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17" w:rsidRPr="004D7F52" w:rsidRDefault="004F7C17" w:rsidP="004F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72.33.2018</w:t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Załącznik nr 2 do SIWZ</w:t>
      </w:r>
    </w:p>
    <w:p w:rsidR="004F7C17" w:rsidRPr="004D7F52" w:rsidRDefault="004F7C17" w:rsidP="004F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:rsidR="004F7C17" w:rsidRPr="004D7F52" w:rsidRDefault="004F7C17" w:rsidP="004F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4080" wp14:editId="49DB392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F7C17" w:rsidRDefault="004F7C17" w:rsidP="004F7C17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440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F7C17" w:rsidRDefault="004F7C17" w:rsidP="004F7C17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</w:t>
      </w:r>
      <w:r>
        <w:rPr>
          <w:rFonts w:asciiTheme="minorHAnsi" w:hAnsiTheme="minorHAnsi"/>
          <w:sz w:val="22"/>
          <w:szCs w:val="22"/>
        </w:rPr>
        <w:t>a/podpisany</w:t>
      </w:r>
      <w:r w:rsidRPr="004D7F52">
        <w:rPr>
          <w:rFonts w:asciiTheme="minorHAnsi" w:hAnsiTheme="minorHAnsi"/>
          <w:sz w:val="22"/>
          <w:szCs w:val="22"/>
        </w:rPr>
        <w:t>/My niżej podpisani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będąc </w:t>
      </w:r>
      <w:r>
        <w:rPr>
          <w:rFonts w:asciiTheme="minorHAnsi" w:hAnsiTheme="minorHAnsi"/>
          <w:sz w:val="22"/>
          <w:szCs w:val="22"/>
        </w:rPr>
        <w:t>upoważnioną/</w:t>
      </w:r>
      <w:r w:rsidRPr="004D7F52">
        <w:rPr>
          <w:rFonts w:asciiTheme="minorHAnsi" w:hAnsiTheme="minorHAnsi"/>
          <w:sz w:val="22"/>
          <w:szCs w:val="22"/>
        </w:rPr>
        <w:t>upoważnionym/i/ do reprezentowania Wykonawcy: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BOU-IV.272.33.2018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>, w trybie przetargu nieograniczonego na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świadczenie usług sprzątania w kompleksie budynków siedziby Mazowieckiego Urzędu Wojewódzkiego w Warszawie położonego przy pl. Bankowym 3/5 i al. Solidarności 81, oraz następujących lokalizacjach: ul. Floriańska 10, ul. Krucza 5/11, al. Jerozolimskie 28, ul. Andersa 30, ul. Marszałkowska 3/5, oraz przy ul.11-go Listopada 2 w Zielonce wraz z terenami zewnętrznymi</w:t>
      </w:r>
      <w:r>
        <w:rPr>
          <w:rFonts w:asciiTheme="minorHAnsi" w:hAnsiTheme="minorHAnsi"/>
          <w:sz w:val="22"/>
          <w:szCs w:val="22"/>
        </w:rPr>
        <w:t>,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6C3B86" w:rsidRDefault="004F7C17" w:rsidP="004F7C17">
      <w:pPr>
        <w:pStyle w:val="Akapitzlist"/>
        <w:numPr>
          <w:ilvl w:val="0"/>
          <w:numId w:val="4"/>
        </w:numPr>
        <w:ind w:left="426" w:hanging="437"/>
        <w:jc w:val="both"/>
        <w:rPr>
          <w:rFonts w:asciiTheme="minorHAnsi" w:hAnsiTheme="minorHAnsi"/>
          <w:sz w:val="22"/>
          <w:szCs w:val="22"/>
          <w:u w:val="single"/>
        </w:rPr>
      </w:pPr>
      <w:r w:rsidRPr="006C3B86">
        <w:rPr>
          <w:rFonts w:asciiTheme="minorHAnsi" w:hAnsiTheme="minorHAnsi"/>
          <w:sz w:val="22"/>
          <w:szCs w:val="22"/>
          <w:u w:val="single"/>
        </w:rPr>
        <w:t xml:space="preserve">Usługa sprzątania 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4F7C17" w:rsidTr="004835CA"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:rsidR="004F7C17" w:rsidRPr="00820BC8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4F7C17" w:rsidTr="004835CA"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13.955,92</w:t>
            </w:r>
          </w:p>
        </w:tc>
        <w:tc>
          <w:tcPr>
            <w:tcW w:w="2200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8.177,37</w:t>
            </w:r>
          </w:p>
        </w:tc>
        <w:tc>
          <w:tcPr>
            <w:tcW w:w="2200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1.102,79</w:t>
            </w:r>
          </w:p>
        </w:tc>
        <w:tc>
          <w:tcPr>
            <w:tcW w:w="2200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1.800,00</w:t>
            </w:r>
          </w:p>
        </w:tc>
        <w:tc>
          <w:tcPr>
            <w:tcW w:w="2200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595" w:type="dxa"/>
            <w:gridSpan w:val="3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1+2+3+4)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świadczenia usługi w ciągu 12 miesięcy (zamówienie podstawowe) – poz. 5 x 12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7"/>
        </w:trPr>
        <w:tc>
          <w:tcPr>
            <w:tcW w:w="562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świadczenia usługi w ciągu 12 miesięcy (zamówienie opcjonalne) – poz. 5 x 12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C17" w:rsidTr="004835CA">
        <w:trPr>
          <w:trHeight w:val="538"/>
        </w:trPr>
        <w:tc>
          <w:tcPr>
            <w:tcW w:w="562" w:type="dxa"/>
            <w:vAlign w:val="center"/>
          </w:tcPr>
          <w:p w:rsidR="004F7C17" w:rsidRPr="00B328EB" w:rsidRDefault="004F7C17" w:rsidP="004835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:rsidR="004F7C17" w:rsidRPr="00B328EB" w:rsidRDefault="004F7C17" w:rsidP="004835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8EB">
              <w:rPr>
                <w:rFonts w:asciiTheme="minorHAnsi" w:hAnsiTheme="minorHAnsi"/>
                <w:b/>
                <w:sz w:val="22"/>
                <w:szCs w:val="22"/>
              </w:rPr>
              <w:t xml:space="preserve">Całkowita cena brutto realizacji zamówienia (poz.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B328EB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B328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6C3B86" w:rsidRDefault="004F7C17" w:rsidP="004F7C17">
      <w:pPr>
        <w:pStyle w:val="Akapitzlist"/>
        <w:numPr>
          <w:ilvl w:val="0"/>
          <w:numId w:val="4"/>
        </w:numPr>
        <w:ind w:left="426" w:hanging="437"/>
        <w:jc w:val="both"/>
        <w:rPr>
          <w:rFonts w:asciiTheme="minorHAnsi" w:hAnsiTheme="minorHAnsi"/>
          <w:sz w:val="22"/>
          <w:szCs w:val="22"/>
          <w:u w:val="single"/>
        </w:rPr>
      </w:pPr>
      <w:r w:rsidRPr="006C3B86">
        <w:rPr>
          <w:rFonts w:asciiTheme="minorHAnsi" w:hAnsiTheme="minorHAnsi"/>
          <w:sz w:val="22"/>
          <w:szCs w:val="22"/>
          <w:u w:val="single"/>
        </w:rPr>
        <w:t>Usług</w:t>
      </w:r>
      <w:r>
        <w:rPr>
          <w:rFonts w:asciiTheme="minorHAnsi" w:hAnsiTheme="minorHAnsi"/>
          <w:sz w:val="22"/>
          <w:szCs w:val="22"/>
          <w:u w:val="single"/>
        </w:rPr>
        <w:t>i</w:t>
      </w:r>
      <w:r w:rsidRPr="006C3B86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dodatkowe (opcjonalne)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2968"/>
        <w:gridCol w:w="1273"/>
        <w:gridCol w:w="4265"/>
      </w:tblGrid>
      <w:tr w:rsidR="004F7C17" w:rsidTr="004835CA">
        <w:trPr>
          <w:trHeight w:val="72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273" w:type="dxa"/>
            <w:vAlign w:val="center"/>
          </w:tcPr>
          <w:p w:rsidR="004F7C17" w:rsidRPr="00820BC8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Uwagi 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F7C17" w:rsidRPr="00D257F4" w:rsidRDefault="004F7C17" w:rsidP="004835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1m</w:t>
            </w:r>
            <w:r w:rsidRPr="004711C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 Szacowana powierzchnia okien – 5.605,06 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 usługę.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 usługę.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 usługę.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Czyszczenie żaluzji,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wertykali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rolet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pStyle w:val="Nagwek1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pStyle w:val="Nagwek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czyszczenie 1 szt.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Czyszczenie lodówek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Proszę podać cenę za usługę czyszczenia 1 urządzanie. 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Czyszczenie kuchenek mikrofalowych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usługę czyszczenia 1 urządzanie.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Mechaniczne czyszczenie podłóg z kamienia i marmuru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1m</w:t>
            </w:r>
            <w:r w:rsidRPr="004711C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1m</w:t>
            </w:r>
            <w:r w:rsidRPr="004711C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 Szacowana powierzchnia archiwów – 1.314,00 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4F7C17" w:rsidTr="004835CA">
        <w:trPr>
          <w:trHeight w:val="806"/>
        </w:trPr>
        <w:tc>
          <w:tcPr>
            <w:tcW w:w="561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68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273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:rsidR="004F7C17" w:rsidRDefault="004F7C17" w:rsidP="0048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Proszę podać cenę za 1m</w:t>
            </w:r>
            <w:r w:rsidRPr="004711C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 Szacowana powierzchnia pomocnicza – 5.351,75 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możliwość nieskorzystania z usług dodatkowych (opcjonalnych). Niewskazanie ceny w którejkolwiek z pozycji w tabeli II (usługi dodatkowe – opcjonalne) skutkować będzie odrzuceniem oferty na podstawie art. 89 ust. 1 pkt 2 ustawy Prawo zamówień publicznych.</w:t>
      </w:r>
      <w:r>
        <w:rPr>
          <w:rFonts w:asciiTheme="minorHAnsi" w:hAnsiTheme="minorHAnsi"/>
          <w:sz w:val="22"/>
          <w:szCs w:val="22"/>
        </w:rPr>
        <w:br w:type="page"/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 xml:space="preserve">KRYTERIUM II: </w:t>
      </w:r>
      <w:r>
        <w:rPr>
          <w:rFonts w:asciiTheme="minorHAnsi" w:hAnsiTheme="minorHAnsi"/>
          <w:sz w:val="22"/>
          <w:szCs w:val="22"/>
        </w:rPr>
        <w:t>ZATRUDNIENIE OSÓB BEZROBOTNYCH:</w:t>
      </w: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5"/>
      </w:tblGrid>
      <w:tr w:rsidR="004F7C17" w:rsidRPr="00B301A5" w:rsidTr="004835CA">
        <w:tc>
          <w:tcPr>
            <w:tcW w:w="4551" w:type="dxa"/>
          </w:tcPr>
          <w:p w:rsidR="004F7C17" w:rsidRPr="00B301A5" w:rsidRDefault="004F7C17" w:rsidP="00483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01A5">
              <w:rPr>
                <w:rFonts w:asciiTheme="minorHAnsi" w:hAnsiTheme="minorHAnsi"/>
                <w:sz w:val="22"/>
                <w:szCs w:val="22"/>
              </w:rPr>
              <w:t xml:space="preserve">Wykonawca zatrudni, w całym okresie realizacji zamówienia, do jego realizacji (w ramach liczby pracowników wymienionej w rozdziale IV, ust. 1 </w:t>
            </w:r>
            <w:r>
              <w:rPr>
                <w:rFonts w:asciiTheme="minorHAnsi" w:hAnsiTheme="minorHAnsi"/>
                <w:sz w:val="22"/>
                <w:szCs w:val="22"/>
              </w:rPr>
              <w:t>pkt</w:t>
            </w:r>
            <w:r w:rsidRPr="00B301A5">
              <w:rPr>
                <w:rFonts w:asciiTheme="minorHAnsi" w:hAnsiTheme="minorHAnsi"/>
                <w:sz w:val="22"/>
                <w:szCs w:val="22"/>
              </w:rPr>
              <w:t xml:space="preserve"> 3 lit. b), na podstawie umowy o pracę, w wymiarze pełnego etatu, zgodnie art. 22 § 1 ustawy z dnia 26 czerwca 1974 r. – Kodeks pracy, co najmniej 5 osób bezrobotnych w rozumieniu ustawy z 20 kwietnia 2004r. o promocji zatrudnienia i instytucjach rynku pracy</w:t>
            </w:r>
          </w:p>
        </w:tc>
        <w:tc>
          <w:tcPr>
            <w:tcW w:w="4505" w:type="dxa"/>
            <w:vAlign w:val="center"/>
          </w:tcPr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       </w:t>
            </w:r>
            <w:r w:rsidRPr="00B301A5">
              <w:rPr>
                <w:rFonts w:asciiTheme="minorHAnsi" w:hAnsiTheme="minorHAnsi"/>
                <w:sz w:val="28"/>
                <w:szCs w:val="28"/>
              </w:rPr>
              <w:sym w:font="Symbol" w:char="F0FF"/>
            </w: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7C17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7C17" w:rsidRPr="00B301A5" w:rsidRDefault="004F7C17" w:rsidP="004835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           </w:t>
            </w:r>
            <w:r w:rsidRPr="00B301A5">
              <w:rPr>
                <w:rFonts w:asciiTheme="minorHAnsi" w:hAnsiTheme="minorHAnsi"/>
                <w:sz w:val="28"/>
                <w:szCs w:val="28"/>
              </w:rPr>
              <w:sym w:font="Symbol" w:char="F0FF"/>
            </w:r>
          </w:p>
        </w:tc>
      </w:tr>
    </w:tbl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zaznaczenia którejkolwiek z opcji w powyższej tabeli będzie interpretowane przez Zamawiającego jako wskazanie opcji NIE i skutkować będzie przyznaniem 0pkt w ramach przedmiotowego kryterium.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KRYTERIUM </w:t>
      </w:r>
      <w:r>
        <w:rPr>
          <w:rFonts w:asciiTheme="minorHAnsi" w:hAnsiTheme="minorHAnsi"/>
          <w:sz w:val="22"/>
          <w:szCs w:val="22"/>
        </w:rPr>
        <w:t>I</w:t>
      </w:r>
      <w:r w:rsidRPr="004D7F52">
        <w:rPr>
          <w:rFonts w:asciiTheme="minorHAnsi" w:hAnsiTheme="minorHAnsi"/>
          <w:sz w:val="22"/>
          <w:szCs w:val="22"/>
        </w:rPr>
        <w:t xml:space="preserve">II: </w:t>
      </w:r>
      <w:r>
        <w:rPr>
          <w:rFonts w:asciiTheme="minorHAnsi" w:hAnsiTheme="minorHAnsi"/>
          <w:sz w:val="22"/>
          <w:szCs w:val="22"/>
        </w:rPr>
        <w:t>CZAS REAKCJI NIEZBĘDNEJ DO WYKONANIA USŁUGI W MIEJSCACH WYMAGAJĄCYCH CIĄGŁEGO UTRZYMANIA CZYSTOŚCI: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Brak wskazania lub wskazanie czasu reakcji niezbędnej do wykonania usługi w miejscach wymagających ciągłego utrzymania czystości </w:t>
      </w:r>
      <w:r w:rsidRPr="00742694">
        <w:rPr>
          <w:rFonts w:asciiTheme="minorHAnsi" w:hAnsiTheme="minorHAnsi"/>
          <w:sz w:val="22"/>
          <w:szCs w:val="22"/>
          <w:u w:val="single"/>
        </w:rPr>
        <w:t>powyżej 45 minut</w:t>
      </w:r>
      <w:r>
        <w:rPr>
          <w:rFonts w:asciiTheme="minorHAnsi" w:hAnsiTheme="minorHAnsi"/>
          <w:sz w:val="22"/>
          <w:szCs w:val="22"/>
        </w:rPr>
        <w:t xml:space="preserve">, skutkować będzie odrzuceniem oferty jako niezgodnej z treścią specyfikacji istotnych warunków zamówienia, na podstawie art. 89 ust. 1 pkt 2 ustawy Prawo zamówień publicznych. 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pliku zawierającego JEDZ: …………………………………………………………………………………………………………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Hasło dostępu do pliku JEDZ: ………………………………………………………………………………………………………………..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Inne informacje niezbędne do otwarcia pliku JEDZ (jeśli dotyczy): …………………………………………………………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BOU-IV.272.33.2018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BOU-IV.272.33.2018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60 dni od dnia upływu terminu składania ofert.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4F7C17" w:rsidRPr="004D7F52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Default="004F7C17" w:rsidP="004F7C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Następujące dokumenty znajdują się w posiadaniu Zamawiającego:</w:t>
      </w:r>
    </w:p>
    <w:p w:rsidR="004F7C17" w:rsidRPr="004D7F52" w:rsidRDefault="004F7C17" w:rsidP="004F7C1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i stanowią potwierdzenie okoliczności, o których mowa w art. 25 ust. 1 </w:t>
      </w:r>
      <w:r>
        <w:rPr>
          <w:rFonts w:asciiTheme="minorHAnsi" w:hAnsiTheme="minorHAnsi"/>
          <w:sz w:val="22"/>
          <w:szCs w:val="22"/>
        </w:rPr>
        <w:t>pkt</w:t>
      </w:r>
      <w:r w:rsidRPr="004D7F52">
        <w:rPr>
          <w:rFonts w:asciiTheme="minorHAnsi" w:hAnsiTheme="minorHAnsi"/>
          <w:sz w:val="22"/>
          <w:szCs w:val="22"/>
        </w:rPr>
        <w:t xml:space="preserve"> 1 i 3 ustawy.</w:t>
      </w:r>
    </w:p>
    <w:p w:rsidR="004F7C17" w:rsidRPr="004D7F52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4F7C17" w:rsidRPr="004D7F52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Pr="004D7F52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Pr="004B401E" w:rsidRDefault="004F7C17" w:rsidP="004F7C1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F7C17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przedmiotowe zamówienie będzie realizowane samodzielnie / przy udziale podwykonawców: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Default="004F7C17" w:rsidP="004F7C1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F7C17" w:rsidRPr="004B401E" w:rsidRDefault="004F7C17" w:rsidP="004F7C17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4F7C17" w:rsidRPr="004B401E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am/wypełniłem</w:t>
      </w:r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1F4886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4F7C17" w:rsidRPr="004D7F52" w:rsidRDefault="004F7C17" w:rsidP="004F7C17">
      <w:pPr>
        <w:jc w:val="both"/>
        <w:rPr>
          <w:rFonts w:asciiTheme="minorHAnsi" w:hAnsiTheme="minorHAnsi"/>
          <w:sz w:val="22"/>
          <w:szCs w:val="22"/>
        </w:rPr>
      </w:pPr>
    </w:p>
    <w:p w:rsidR="00292C5C" w:rsidRDefault="004F7C17" w:rsidP="004F7C17">
      <w:r w:rsidRPr="004D7F52">
        <w:rPr>
          <w:rFonts w:asciiTheme="minorHAnsi" w:hAnsiTheme="minorHAnsi"/>
          <w:sz w:val="22"/>
          <w:szCs w:val="22"/>
        </w:rPr>
        <w:t>..............................., dn. ..............2018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sectPr w:rsidR="00292C5C" w:rsidSect="005764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B3" w:rsidRDefault="00DE0EB3" w:rsidP="004F7C17">
      <w:r>
        <w:separator/>
      </w:r>
    </w:p>
  </w:endnote>
  <w:endnote w:type="continuationSeparator" w:id="0">
    <w:p w:rsidR="00DE0EB3" w:rsidRDefault="00DE0EB3" w:rsidP="004F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B3" w:rsidRDefault="00DE0EB3" w:rsidP="004F7C17">
      <w:r>
        <w:separator/>
      </w:r>
    </w:p>
  </w:footnote>
  <w:footnote w:type="continuationSeparator" w:id="0">
    <w:p w:rsidR="00DE0EB3" w:rsidRDefault="00DE0EB3" w:rsidP="004F7C17">
      <w:r>
        <w:continuationSeparator/>
      </w:r>
    </w:p>
  </w:footnote>
  <w:footnote w:id="1">
    <w:p w:rsidR="004F7C17" w:rsidRPr="001F4886" w:rsidRDefault="004F7C17" w:rsidP="004F7C1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F7C17" w:rsidRDefault="004F7C17" w:rsidP="004F7C1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7C17" w:rsidRDefault="004F7C17" w:rsidP="004F7C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7186"/>
    <w:multiLevelType w:val="hybridMultilevel"/>
    <w:tmpl w:val="3F2A9748"/>
    <w:lvl w:ilvl="0" w:tplc="514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7"/>
    <w:rsid w:val="00292C5C"/>
    <w:rsid w:val="004F7C17"/>
    <w:rsid w:val="0057640B"/>
    <w:rsid w:val="00B10958"/>
    <w:rsid w:val="00D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A3FF-E28B-481E-842D-A2F0EDFB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4F7C17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4F7C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C17"/>
    <w:pPr>
      <w:ind w:left="720"/>
      <w:contextualSpacing/>
    </w:pPr>
  </w:style>
  <w:style w:type="table" w:styleId="Tabela-Siatka">
    <w:name w:val="Table Grid"/>
    <w:basedOn w:val="Standardowy"/>
    <w:uiPriority w:val="39"/>
    <w:rsid w:val="004F7C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4F7C1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F7C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Realizacji Dochodów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2</cp:revision>
  <dcterms:created xsi:type="dcterms:W3CDTF">2018-08-21T11:34:00Z</dcterms:created>
  <dcterms:modified xsi:type="dcterms:W3CDTF">2018-08-21T11:39:00Z</dcterms:modified>
</cp:coreProperties>
</file>