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11" w:rsidRDefault="00D27E11" w:rsidP="00D27E11">
      <w:pPr>
        <w:pStyle w:val="NormalnyWeb"/>
        <w:spacing w:before="0" w:beforeAutospacing="0" w:after="0" w:afterAutospacing="0"/>
        <w:rPr>
          <w:rStyle w:val="Pogrubienie"/>
          <w:sz w:val="16"/>
          <w:szCs w:val="16"/>
        </w:rPr>
      </w:pPr>
      <w:r>
        <w:rPr>
          <w:rStyle w:val="Pogrubienie"/>
          <w:sz w:val="16"/>
          <w:szCs w:val="16"/>
        </w:rPr>
        <w:t>SPN-R.7570.137.76.2018.AM</w:t>
      </w:r>
    </w:p>
    <w:p w:rsidR="00D27E11" w:rsidRDefault="00D27E11" w:rsidP="00D27E11">
      <w:pPr>
        <w:pStyle w:val="NormalnyWeb"/>
        <w:spacing w:before="0" w:beforeAutospacing="0" w:after="0" w:afterAutospacing="0"/>
        <w:rPr>
          <w:rStyle w:val="Pogrubienie"/>
          <w:sz w:val="16"/>
          <w:szCs w:val="16"/>
        </w:rPr>
      </w:pPr>
      <w:r>
        <w:rPr>
          <w:rStyle w:val="Pogrubienie"/>
          <w:sz w:val="16"/>
          <w:szCs w:val="16"/>
        </w:rPr>
        <w:t xml:space="preserve">   </w:t>
      </w:r>
    </w:p>
    <w:p w:rsidR="00D27E11" w:rsidRDefault="00D27E11" w:rsidP="00D27E11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</w:p>
    <w:p w:rsidR="00D27E11" w:rsidRDefault="00D27E11" w:rsidP="00D27E11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  <w:r>
        <w:rPr>
          <w:rStyle w:val="Pogrubienie"/>
          <w:sz w:val="16"/>
          <w:szCs w:val="16"/>
        </w:rPr>
        <w:t xml:space="preserve">         Ogłoszenie o toczącym się postępowaniu odszkodowawczym </w:t>
      </w:r>
    </w:p>
    <w:p w:rsidR="00D27E11" w:rsidRDefault="00D27E11" w:rsidP="00D27E11">
      <w:pPr>
        <w:pStyle w:val="NormalnyWeb"/>
        <w:spacing w:before="0" w:beforeAutospacing="0" w:after="0" w:afterAutospacing="0"/>
        <w:ind w:left="708"/>
        <w:jc w:val="center"/>
        <w:rPr>
          <w:rStyle w:val="Pogrubienie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 xml:space="preserve">za nieruchomość położoną w gminie Stromiec </w:t>
      </w:r>
    </w:p>
    <w:p w:rsidR="00D27E11" w:rsidRDefault="00D27E11" w:rsidP="00D27E11">
      <w:pPr>
        <w:pStyle w:val="NormalnyWeb"/>
        <w:spacing w:before="0" w:beforeAutospacing="0" w:after="0" w:afterAutospacing="0"/>
        <w:ind w:left="2124" w:firstLine="708"/>
        <w:rPr>
          <w:rStyle w:val="Pogrubienie"/>
          <w:b w:val="0"/>
          <w:sz w:val="16"/>
          <w:szCs w:val="16"/>
        </w:rPr>
      </w:pPr>
      <w:r>
        <w:rPr>
          <w:rStyle w:val="Pogrubienie"/>
          <w:sz w:val="16"/>
          <w:szCs w:val="16"/>
        </w:rPr>
        <w:tab/>
      </w:r>
    </w:p>
    <w:p w:rsidR="00D27E11" w:rsidRDefault="00D27E11" w:rsidP="00D27E11">
      <w:pPr>
        <w:ind w:firstLine="720"/>
        <w:jc w:val="both"/>
        <w:rPr>
          <w:sz w:val="16"/>
          <w:szCs w:val="16"/>
        </w:rPr>
      </w:pPr>
      <w:r>
        <w:rPr>
          <w:rStyle w:val="Pogrubienie"/>
          <w:sz w:val="16"/>
          <w:szCs w:val="16"/>
        </w:rPr>
        <w:t>Wojewoda Mazowiecki</w:t>
      </w:r>
      <w:r>
        <w:rPr>
          <w:sz w:val="16"/>
          <w:szCs w:val="16"/>
        </w:rPr>
        <w:t xml:space="preserve"> – stosownie do art. 9ad ustawy z dnia 28 marca 2003 r. o transporcie kolejowym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2017 r., poz. 2117 ze zm.), art. 113 ust. 6 i 7 ustawy z dnia 21 sierpnia 1997 r. o gospodarce nieruchomościami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2018 r., poz. 2204 ze zm.), art. 49 ustawy z dnia 14 czerwca 1960 r. Kodeks postępowania administracyjnego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z 2018 r., poz. 2096 ze zm.) – </w:t>
      </w:r>
      <w:r>
        <w:rPr>
          <w:b/>
          <w:sz w:val="16"/>
          <w:szCs w:val="16"/>
        </w:rPr>
        <w:t xml:space="preserve">informuje, </w:t>
      </w:r>
      <w:r>
        <w:rPr>
          <w:b/>
          <w:sz w:val="16"/>
          <w:szCs w:val="16"/>
        </w:rPr>
        <w:br/>
        <w:t>że toczy się postępowanie administracyjne w sprawie ustalenia odszkodowania</w:t>
      </w:r>
      <w:r>
        <w:rPr>
          <w:sz w:val="16"/>
          <w:szCs w:val="16"/>
        </w:rPr>
        <w:t xml:space="preserve"> za nieruchomość, która posiadała nieuregulowany stan prawny, położoną w gminie Stromiec, oznaczoną jako działka numer:</w:t>
      </w:r>
    </w:p>
    <w:p w:rsidR="00D27E11" w:rsidRDefault="00D27E11" w:rsidP="00D27E11">
      <w:pPr>
        <w:jc w:val="both"/>
        <w:rPr>
          <w:b/>
        </w:rPr>
      </w:pPr>
      <w:r>
        <w:rPr>
          <w:sz w:val="16"/>
          <w:szCs w:val="16"/>
        </w:rPr>
        <w:t xml:space="preserve">- </w:t>
      </w:r>
      <w:r w:rsidRPr="00C15FA1">
        <w:rPr>
          <w:b/>
          <w:sz w:val="16"/>
          <w:szCs w:val="16"/>
        </w:rPr>
        <w:t>236/1</w:t>
      </w:r>
      <w:r>
        <w:rPr>
          <w:sz w:val="16"/>
          <w:szCs w:val="16"/>
        </w:rPr>
        <w:t xml:space="preserve"> o powierzchni </w:t>
      </w:r>
      <w:r w:rsidRPr="00C15FA1">
        <w:rPr>
          <w:b/>
          <w:sz w:val="16"/>
          <w:szCs w:val="16"/>
        </w:rPr>
        <w:t>0,0071 ha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obręb Olszowa Dąbrowa.</w:t>
      </w:r>
    </w:p>
    <w:p w:rsidR="00D27E11" w:rsidRDefault="00D27E11" w:rsidP="00D27E11">
      <w:pPr>
        <w:ind w:firstLine="708"/>
        <w:jc w:val="both"/>
      </w:pPr>
      <w:r>
        <w:rPr>
          <w:sz w:val="16"/>
          <w:szCs w:val="16"/>
        </w:rPr>
        <w:t xml:space="preserve">Powyższa nieruchomość zgodnie z decyzją Wojewody Mazowieckiego Nr 35/II//2018 z dnia 7 września 2018 r. znak: </w:t>
      </w:r>
      <w:r>
        <w:rPr>
          <w:sz w:val="16"/>
          <w:szCs w:val="16"/>
        </w:rPr>
        <w:br/>
        <w:t xml:space="preserve">WI-II.747.2.9.2018.EA o ustaleniu lokalizacji linii kolejowej dla inwestycji polegającej na: Budowa, przebudowa i rozbudowa linii kolejowej nr 8 na odcinku Warka-Radom od km 65.857 do km 79.251 (z wyłączeniem części działki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. Nr 241/1 od km 75,400 do km, 75,550 oznaczonej literami od A do S) w ramach zadania pn. „Opracowanie projektów budowlanych i wykonawczych oraz realizacja robót LOT-ów: C, D, E w formule „Projektuj i buduj” w ramach projektu POIIŚ 5.1-10 „Prace na linii kolejowej nr 8, odcinek Warka –Radom (LOT C, D, E)” stała się własnością Skarbu Państwa z dniem 18 października 2018 r.</w:t>
      </w:r>
    </w:p>
    <w:p w:rsidR="00D27E11" w:rsidRDefault="00D27E11" w:rsidP="00D27E11">
      <w:pPr>
        <w:ind w:firstLine="360"/>
        <w:jc w:val="both"/>
        <w:rPr>
          <w:sz w:val="16"/>
          <w:szCs w:val="16"/>
        </w:rPr>
      </w:pPr>
    </w:p>
    <w:p w:rsidR="00E77CDC" w:rsidRDefault="00E77CDC">
      <w:bookmarkStart w:id="0" w:name="_GoBack"/>
      <w:bookmarkEnd w:id="0"/>
    </w:p>
    <w:sectPr w:rsidR="00E7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11"/>
    <w:rsid w:val="00D27E11"/>
    <w:rsid w:val="00E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7E11"/>
    <w:pPr>
      <w:spacing w:before="100" w:beforeAutospacing="1" w:after="100" w:afterAutospacing="1"/>
    </w:pPr>
  </w:style>
  <w:style w:type="character" w:styleId="Pogrubienie">
    <w:name w:val="Strong"/>
    <w:qFormat/>
    <w:rsid w:val="00D2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7E11"/>
    <w:pPr>
      <w:spacing w:before="100" w:beforeAutospacing="1" w:after="100" w:afterAutospacing="1"/>
    </w:pPr>
  </w:style>
  <w:style w:type="character" w:styleId="Pogrubienie">
    <w:name w:val="Strong"/>
    <w:qFormat/>
    <w:rsid w:val="00D2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Ogólny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Borkowska</dc:creator>
  <cp:lastModifiedBy>Katarzyna Borkowska</cp:lastModifiedBy>
  <cp:revision>1</cp:revision>
  <dcterms:created xsi:type="dcterms:W3CDTF">2019-05-07T06:52:00Z</dcterms:created>
  <dcterms:modified xsi:type="dcterms:W3CDTF">2019-05-07T06:53:00Z</dcterms:modified>
</cp:coreProperties>
</file>