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1C" w:rsidRPr="001A3474" w:rsidRDefault="000D4FAB" w:rsidP="00C63C16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 w:rsidRPr="001A3474">
        <w:rPr>
          <w:rFonts w:ascii="Calibri" w:hAnsi="Calibri" w:cs="Calibri"/>
          <w:noProof/>
        </w:rPr>
        <w:drawing>
          <wp:inline distT="0" distB="0" distL="0" distR="0">
            <wp:extent cx="523875" cy="542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1C" w:rsidRPr="001A3474" w:rsidRDefault="000D4FAB" w:rsidP="00C63C16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Cs w:val="20"/>
          <w:lang w:eastAsia="en-US"/>
        </w:rPr>
      </w:pPr>
      <w:r w:rsidRPr="001A3474">
        <w:rPr>
          <w:rFonts w:ascii="Calibri" w:eastAsia="Calibri" w:hAnsi="Calibri" w:cs="Calibri"/>
          <w:b/>
          <w:bCs/>
          <w:szCs w:val="20"/>
          <w:lang w:eastAsia="en-US"/>
        </w:rPr>
        <w:t>WOJEWODA MAZOWIECKI</w:t>
      </w:r>
    </w:p>
    <w:p w:rsidR="00CD1F1C" w:rsidRPr="001A3474" w:rsidRDefault="000D4FAB" w:rsidP="00C63C16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sz w:val="16"/>
          <w:szCs w:val="16"/>
          <w:lang w:eastAsia="en-US"/>
        </w:rPr>
      </w:pPr>
      <w:r w:rsidRPr="001A3474">
        <w:rPr>
          <w:rFonts w:ascii="Calibri" w:eastAsia="Calibri" w:hAnsi="Calibri" w:cs="Calibri"/>
          <w:b/>
          <w:bCs/>
          <w:sz w:val="16"/>
          <w:szCs w:val="16"/>
          <w:lang w:eastAsia="en-US"/>
        </w:rPr>
        <w:t xml:space="preserve"> </w:t>
      </w:r>
    </w:p>
    <w:p w:rsidR="00CD1F1C" w:rsidRPr="001A3474" w:rsidRDefault="00D639FA" w:rsidP="00C63C16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CD1F1C" w:rsidRPr="001A3474" w:rsidRDefault="00D639FA" w:rsidP="00C63C16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CD1F1C" w:rsidRPr="001A3474" w:rsidRDefault="00D639FA" w:rsidP="00C63C16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CD1F1C" w:rsidRPr="001A3474" w:rsidRDefault="000D4FAB" w:rsidP="00C63C16">
      <w:pPr>
        <w:spacing w:line="276" w:lineRule="auto"/>
        <w:ind w:right="-567"/>
        <w:rPr>
          <w:rFonts w:ascii="Calibri" w:eastAsia="Calibri" w:hAnsi="Calibri" w:cs="Calibri"/>
          <w:lang w:eastAsia="en-US"/>
        </w:rPr>
      </w:pPr>
      <w:r w:rsidRPr="001A3474">
        <w:rPr>
          <w:rFonts w:ascii="Calibri" w:eastAsia="Calibri" w:hAnsi="Calibri" w:cs="Calibri"/>
          <w:lang w:eastAsia="en-US"/>
        </w:rPr>
        <w:t xml:space="preserve">                   Warszawa, </w:t>
      </w:r>
      <w:bookmarkStart w:id="1" w:name="ezdDataPodpisu"/>
      <w:r w:rsidRPr="001A3474">
        <w:rPr>
          <w:rFonts w:ascii="Calibri" w:eastAsia="Calibri" w:hAnsi="Calibri" w:cs="Calibri"/>
          <w:lang w:eastAsia="en-US"/>
        </w:rPr>
        <w:t>17 marca 2020 r.</w:t>
      </w:r>
      <w:bookmarkEnd w:id="1"/>
    </w:p>
    <w:p w:rsidR="00CD1F1C" w:rsidRPr="001A3474" w:rsidRDefault="000D4FAB" w:rsidP="00C63C16">
      <w:pPr>
        <w:spacing w:line="276" w:lineRule="auto"/>
        <w:ind w:right="-567"/>
        <w:rPr>
          <w:rFonts w:ascii="Calibri" w:eastAsia="Calibri" w:hAnsi="Calibri" w:cs="Calibri"/>
          <w:color w:val="FF0000"/>
          <w:lang w:eastAsia="en-US"/>
        </w:rPr>
      </w:pPr>
      <w:r w:rsidRPr="001A3474">
        <w:rPr>
          <w:rFonts w:ascii="Calibri" w:eastAsia="Calibri" w:hAnsi="Calibri" w:cs="Calibri"/>
          <w:lang w:eastAsia="en-US"/>
        </w:rPr>
        <w:tab/>
        <w:t xml:space="preserve">     </w:t>
      </w:r>
    </w:p>
    <w:p w:rsidR="00CD1F1C" w:rsidRPr="001A3474" w:rsidRDefault="00D639FA" w:rsidP="00C63C16">
      <w:pPr>
        <w:tabs>
          <w:tab w:val="left" w:pos="0"/>
        </w:tabs>
        <w:spacing w:line="276" w:lineRule="auto"/>
        <w:rPr>
          <w:rFonts w:ascii="Calibri" w:eastAsia="Calibri" w:hAnsi="Calibri" w:cs="Calibri"/>
          <w:lang w:eastAsia="en-US"/>
        </w:rPr>
      </w:pPr>
    </w:p>
    <w:p w:rsidR="00CD1F1C" w:rsidRPr="00F805E3" w:rsidRDefault="000D4FAB" w:rsidP="00C63C16">
      <w:pPr>
        <w:spacing w:line="276" w:lineRule="auto"/>
        <w:rPr>
          <w:rFonts w:ascii="Calibri" w:hAnsi="Calibri" w:cs="Calibri"/>
        </w:rPr>
      </w:pPr>
      <w:r w:rsidRPr="00F805E3">
        <w:rPr>
          <w:rFonts w:ascii="Calibri" w:hAnsi="Calibri" w:cs="Calibri"/>
        </w:rPr>
        <w:fldChar w:fldCharType="begin">
          <w:ffData>
            <w:name w:val="Tekst1"/>
            <w:enabled/>
            <w:calcOnExit w:val="0"/>
            <w:textInput>
              <w:default w:val="1"/>
              <w:maxLength w:val="2"/>
            </w:textInput>
          </w:ffData>
        </w:fldChar>
      </w:r>
      <w:r w:rsidRPr="00F805E3">
        <w:rPr>
          <w:rFonts w:ascii="Calibri" w:hAnsi="Calibri" w:cs="Calibri"/>
        </w:rPr>
        <w:instrText xml:space="preserve"> FORMTEXT </w:instrText>
      </w:r>
      <w:r w:rsidR="00D639FA">
        <w:rPr>
          <w:rFonts w:ascii="Calibri" w:hAnsi="Calibri" w:cs="Calibri"/>
        </w:rPr>
      </w:r>
      <w:r w:rsidR="00D639FA">
        <w:rPr>
          <w:rFonts w:ascii="Calibri" w:hAnsi="Calibri" w:cs="Calibri"/>
        </w:rPr>
        <w:fldChar w:fldCharType="separate"/>
      </w:r>
      <w:r w:rsidRPr="00F805E3">
        <w:rPr>
          <w:rFonts w:ascii="Calibri" w:hAnsi="Calibri" w:cs="Calibri"/>
        </w:rPr>
        <w:fldChar w:fldCharType="end"/>
      </w:r>
    </w:p>
    <w:p w:rsidR="00CD1F1C" w:rsidRPr="00F805E3" w:rsidRDefault="000D4FAB" w:rsidP="00C63C16">
      <w:pPr>
        <w:spacing w:line="276" w:lineRule="auto"/>
        <w:rPr>
          <w:rFonts w:ascii="Calibri" w:hAnsi="Calibri" w:cs="Calibri"/>
        </w:rPr>
      </w:pPr>
      <w:r w:rsidRPr="00F805E3"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</w:rPr>
        <w:t xml:space="preserve">    WPS-VI.431.2.6.2020.JS</w:t>
      </w:r>
    </w:p>
    <w:p w:rsidR="00945850" w:rsidRPr="00D71DF6" w:rsidRDefault="00D639FA" w:rsidP="00C63C16">
      <w:pPr>
        <w:spacing w:line="276" w:lineRule="auto"/>
        <w:rPr>
          <w:rFonts w:ascii="Calibri" w:hAnsi="Calibri" w:cs="Calibri"/>
        </w:rPr>
      </w:pPr>
    </w:p>
    <w:p w:rsidR="00945850" w:rsidRPr="00DF5BC9" w:rsidRDefault="000D4FAB" w:rsidP="00C63C16">
      <w:pPr>
        <w:spacing w:line="276" w:lineRule="auto"/>
      </w:pPr>
      <w:r>
        <w:fldChar w:fldCharType="begin">
          <w:ffData>
            <w:name w:val="Tekst1"/>
            <w:enabled/>
            <w:calcOnExit w:val="0"/>
            <w:textInput>
              <w:default w:val="1"/>
              <w:maxLength w:val="2"/>
            </w:textInput>
          </w:ffData>
        </w:fldChar>
      </w:r>
      <w:r>
        <w:instrText xml:space="preserve"> FORMTEXT </w:instrText>
      </w:r>
      <w:r w:rsidR="00D639FA">
        <w:fldChar w:fldCharType="separate"/>
      </w:r>
      <w:r>
        <w:fldChar w:fldCharType="end"/>
      </w:r>
    </w:p>
    <w:p w:rsidR="00646AE1" w:rsidRPr="00D71DF6" w:rsidRDefault="00D639FA" w:rsidP="00C63C16">
      <w:pPr>
        <w:spacing w:line="276" w:lineRule="auto"/>
        <w:rPr>
          <w:rFonts w:ascii="Calibri" w:hAnsi="Calibri" w:cs="Calibri"/>
        </w:rPr>
      </w:pPr>
    </w:p>
    <w:p w:rsidR="00DF5BC9" w:rsidRDefault="00D639FA" w:rsidP="00C63C16">
      <w:pPr>
        <w:tabs>
          <w:tab w:val="left" w:pos="4095"/>
        </w:tabs>
        <w:spacing w:line="276" w:lineRule="auto"/>
        <w:ind w:left="5580"/>
        <w:rPr>
          <w:rFonts w:ascii="Calibri" w:hAnsi="Calibri" w:cs="Calibri"/>
          <w:b/>
          <w:bCs/>
          <w:sz w:val="28"/>
        </w:rPr>
      </w:pPr>
    </w:p>
    <w:p w:rsidR="00945850" w:rsidRPr="00403D49" w:rsidRDefault="000D4FAB" w:rsidP="00C63C16">
      <w:pPr>
        <w:tabs>
          <w:tab w:val="left" w:pos="4095"/>
        </w:tabs>
        <w:spacing w:line="276" w:lineRule="auto"/>
        <w:ind w:left="5580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Pani</w:t>
      </w:r>
    </w:p>
    <w:p w:rsidR="00163DAB" w:rsidRDefault="000D4FAB" w:rsidP="00C63C16">
      <w:pPr>
        <w:tabs>
          <w:tab w:val="left" w:pos="4095"/>
        </w:tabs>
        <w:spacing w:line="276" w:lineRule="auto"/>
        <w:ind w:left="5580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Danuta Woch</w:t>
      </w:r>
    </w:p>
    <w:p w:rsidR="00DF5BC9" w:rsidRPr="00BF7028" w:rsidRDefault="000D4FAB" w:rsidP="00C63C16">
      <w:pPr>
        <w:tabs>
          <w:tab w:val="left" w:pos="4095"/>
        </w:tabs>
        <w:spacing w:line="276" w:lineRule="auto"/>
        <w:ind w:left="5580"/>
        <w:rPr>
          <w:rFonts w:ascii="Calibri" w:hAnsi="Calibri" w:cs="Calibri"/>
          <w:b/>
          <w:bCs/>
          <w:sz w:val="28"/>
        </w:rPr>
      </w:pPr>
      <w:r w:rsidRPr="00BF7028">
        <w:rPr>
          <w:rFonts w:ascii="Calibri" w:hAnsi="Calibri" w:cs="Calibri"/>
          <w:b/>
          <w:bCs/>
          <w:sz w:val="28"/>
        </w:rPr>
        <w:t>Kierownik</w:t>
      </w:r>
    </w:p>
    <w:p w:rsidR="00DF5BC9" w:rsidRPr="00BF7028" w:rsidRDefault="000D4FAB" w:rsidP="00C63C16">
      <w:pPr>
        <w:tabs>
          <w:tab w:val="left" w:pos="4095"/>
        </w:tabs>
        <w:spacing w:line="276" w:lineRule="auto"/>
        <w:ind w:left="5580"/>
        <w:rPr>
          <w:rFonts w:ascii="Calibri" w:hAnsi="Calibri" w:cs="Calibri"/>
          <w:b/>
          <w:bCs/>
          <w:sz w:val="28"/>
        </w:rPr>
      </w:pPr>
      <w:r w:rsidRPr="00BF7028">
        <w:rPr>
          <w:rFonts w:ascii="Calibri" w:hAnsi="Calibri" w:cs="Calibri"/>
          <w:b/>
          <w:bCs/>
          <w:sz w:val="28"/>
        </w:rPr>
        <w:t xml:space="preserve">Gminnego Ośrodka </w:t>
      </w:r>
    </w:p>
    <w:p w:rsidR="00DF5BC9" w:rsidRPr="00BF7028" w:rsidRDefault="000D4FAB" w:rsidP="00C63C16">
      <w:pPr>
        <w:tabs>
          <w:tab w:val="left" w:pos="4095"/>
        </w:tabs>
        <w:spacing w:line="276" w:lineRule="auto"/>
        <w:ind w:left="5580"/>
        <w:rPr>
          <w:rFonts w:ascii="Calibri" w:hAnsi="Calibri" w:cs="Calibri"/>
          <w:b/>
          <w:bCs/>
          <w:sz w:val="28"/>
        </w:rPr>
      </w:pPr>
      <w:r w:rsidRPr="00BF7028">
        <w:rPr>
          <w:rFonts w:ascii="Calibri" w:hAnsi="Calibri" w:cs="Calibri"/>
          <w:b/>
          <w:bCs/>
          <w:sz w:val="28"/>
        </w:rPr>
        <w:t>Pomocy Społecznej</w:t>
      </w:r>
    </w:p>
    <w:p w:rsidR="00DF5BC9" w:rsidRPr="00BF7028" w:rsidRDefault="000D4FAB" w:rsidP="00C63C16">
      <w:pPr>
        <w:tabs>
          <w:tab w:val="left" w:pos="4095"/>
        </w:tabs>
        <w:spacing w:line="276" w:lineRule="auto"/>
        <w:ind w:left="5580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w Huszlewie</w:t>
      </w:r>
    </w:p>
    <w:p w:rsidR="00DF5BC9" w:rsidRDefault="00D639FA" w:rsidP="00C63C16">
      <w:pPr>
        <w:spacing w:line="276" w:lineRule="auto"/>
        <w:jc w:val="both"/>
        <w:rPr>
          <w:rFonts w:ascii="Calibri" w:hAnsi="Calibri" w:cs="Calibri"/>
        </w:rPr>
      </w:pPr>
    </w:p>
    <w:p w:rsidR="00DF5BC9" w:rsidRPr="00BF7028" w:rsidRDefault="00D639FA" w:rsidP="00C63C16">
      <w:pPr>
        <w:spacing w:line="276" w:lineRule="auto"/>
        <w:jc w:val="both"/>
        <w:rPr>
          <w:rFonts w:ascii="Calibri" w:hAnsi="Calibri" w:cs="Calibri"/>
        </w:rPr>
      </w:pPr>
    </w:p>
    <w:p w:rsidR="00DF5BC9" w:rsidRPr="00BF7028" w:rsidRDefault="00D639FA" w:rsidP="00C63C16">
      <w:pPr>
        <w:spacing w:line="276" w:lineRule="auto"/>
        <w:jc w:val="both"/>
        <w:rPr>
          <w:rFonts w:ascii="Calibri" w:hAnsi="Calibri" w:cs="Calibri"/>
        </w:rPr>
      </w:pPr>
    </w:p>
    <w:p w:rsidR="00DF5BC9" w:rsidRPr="00BF7028" w:rsidRDefault="000D4FAB" w:rsidP="00C63C16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WYSTĄPIENIE POKONTROLNE</w:t>
      </w:r>
    </w:p>
    <w:p w:rsidR="00DF5BC9" w:rsidRPr="00BF7028" w:rsidRDefault="00D639FA" w:rsidP="00C63C16">
      <w:pPr>
        <w:spacing w:line="276" w:lineRule="auto"/>
        <w:rPr>
          <w:rFonts w:ascii="Calibri" w:hAnsi="Calibri" w:cs="Calibri"/>
          <w:b/>
        </w:rPr>
      </w:pPr>
    </w:p>
    <w:p w:rsidR="00FA5A9A" w:rsidRPr="00DF76C2" w:rsidRDefault="000D4FAB" w:rsidP="00C63C16">
      <w:pPr>
        <w:spacing w:line="276" w:lineRule="auto"/>
        <w:ind w:firstLine="709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Na podstawie art. 28 ust. 1 pkt 2 ustawy z dnia 23 stycznia 2009 r. o wojewodzie </w:t>
      </w:r>
      <w:r w:rsidRPr="00DF76C2">
        <w:rPr>
          <w:rFonts w:ascii="Calibri" w:hAnsi="Calibri" w:cs="Calibri"/>
        </w:rPr>
        <w:br/>
        <w:t>i administracji rządowej w województwie (Dz.U z 2019 r. poz. 1464) w związku z art. 6 ust. 4 pkt 3 ustawy z dnia 15 lipca 2011 r. o kontroli w administracji rządowej (Dz. U.</w:t>
      </w:r>
      <w:r>
        <w:rPr>
          <w:rFonts w:ascii="Calibri" w:hAnsi="Calibri" w:cs="Calibri"/>
        </w:rPr>
        <w:t xml:space="preserve"> z 2020 r., poz. 224</w:t>
      </w:r>
      <w:r w:rsidRPr="00DF76C2">
        <w:rPr>
          <w:rFonts w:ascii="Calibri" w:hAnsi="Calibri" w:cs="Calibri"/>
        </w:rPr>
        <w:t xml:space="preserve">) oraz zgodnie z Planem Kontroli Zewnętrznych MUW na rok 2019, pracownicy Oddziału do spraw Nadzoru Świadczeń w Wydziale Polityki Społecznej Mazowieckiego Urzędu Wojewódzkiego w Warszawie: pani </w:t>
      </w:r>
      <w:r w:rsidR="008D7623">
        <w:rPr>
          <w:rFonts w:ascii="Calibri" w:hAnsi="Calibri" w:cs="Calibri"/>
        </w:rPr>
        <w:t xml:space="preserve">XXX </w:t>
      </w:r>
      <w:proofErr w:type="spellStart"/>
      <w:r w:rsidR="008D7623">
        <w:rPr>
          <w:rFonts w:ascii="Calibri" w:hAnsi="Calibri" w:cs="Calibri"/>
        </w:rPr>
        <w:t>XXX</w:t>
      </w:r>
      <w:proofErr w:type="spellEnd"/>
      <w:r w:rsidRPr="00DF76C2">
        <w:rPr>
          <w:rFonts w:ascii="Calibri" w:hAnsi="Calibri" w:cs="Calibri"/>
        </w:rPr>
        <w:t xml:space="preserve"> – starszy inspektor wojewódzki i pani </w:t>
      </w:r>
      <w:r w:rsidR="008D7623">
        <w:rPr>
          <w:rFonts w:ascii="Calibri" w:hAnsi="Calibri" w:cs="Calibri"/>
        </w:rPr>
        <w:t xml:space="preserve">XXX </w:t>
      </w:r>
      <w:proofErr w:type="spellStart"/>
      <w:r w:rsidR="008D7623">
        <w:rPr>
          <w:rFonts w:ascii="Calibri" w:hAnsi="Calibri" w:cs="Calibri"/>
        </w:rPr>
        <w:t>XXX</w:t>
      </w:r>
      <w:proofErr w:type="spellEnd"/>
      <w:r w:rsidRPr="00DF76C2">
        <w:rPr>
          <w:rFonts w:ascii="Calibri" w:hAnsi="Calibri" w:cs="Calibri"/>
        </w:rPr>
        <w:t xml:space="preserve"> – starszy inspektor wojewódzki, w dniach 20 - 22 listopada 2019 roku przeprowadzili kontrolę problemową w trybie zwykłym w Gmi</w:t>
      </w:r>
      <w:r>
        <w:rPr>
          <w:rFonts w:ascii="Calibri" w:hAnsi="Calibri" w:cs="Calibri"/>
        </w:rPr>
        <w:t xml:space="preserve">nnym Ośrodku Pomocy Społecznej </w:t>
      </w:r>
      <w:r w:rsidRPr="00DF76C2">
        <w:rPr>
          <w:rFonts w:ascii="Calibri" w:hAnsi="Calibri" w:cs="Calibri"/>
        </w:rPr>
        <w:t>w Huszlewie.</w:t>
      </w:r>
    </w:p>
    <w:p w:rsidR="00FA5A9A" w:rsidRPr="00DF76C2" w:rsidRDefault="000D4FAB" w:rsidP="00C63C16">
      <w:pPr>
        <w:spacing w:line="276" w:lineRule="auto"/>
        <w:ind w:firstLine="709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Przedmiot kontroli obejmował sprawdzenie sposobu realizacji przez gminę zadań zleconych z zakresu administracji rządowej wynikających z ustawy z dnia 28 listopada 2003 r. </w:t>
      </w:r>
      <w:r w:rsidRPr="00DF76C2">
        <w:rPr>
          <w:rFonts w:ascii="Calibri" w:hAnsi="Calibri" w:cs="Calibri"/>
        </w:rPr>
        <w:br/>
        <w:t>o świadczeniach rodzinnych</w:t>
      </w:r>
      <w:r>
        <w:rPr>
          <w:rStyle w:val="Odwoanieprzypisudolnego"/>
          <w:rFonts w:ascii="Calibri" w:hAnsi="Calibri" w:cs="Calibri"/>
        </w:rPr>
        <w:footnoteReference w:id="1"/>
      </w:r>
      <w:r w:rsidRPr="00DF76C2">
        <w:rPr>
          <w:rFonts w:ascii="Calibri" w:hAnsi="Calibri" w:cs="Calibri"/>
        </w:rPr>
        <w:t xml:space="preserve">, w zakresie ustalania uprawnień do zasiłku pielęgnacyjnego. Kontrolą objęto okres od dnia 1 stycznia 2017 r. do dnia rozpoczęcia kontroli, tj. 20 listopada 2019 r.  </w:t>
      </w:r>
    </w:p>
    <w:p w:rsidR="00FA5A9A" w:rsidRPr="00DF76C2" w:rsidRDefault="000D4FAB" w:rsidP="00C63C16">
      <w:pPr>
        <w:spacing w:line="276" w:lineRule="auto"/>
        <w:ind w:firstLine="709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 </w:t>
      </w:r>
    </w:p>
    <w:p w:rsidR="00FA5A9A" w:rsidRPr="00DF76C2" w:rsidRDefault="000D4FAB" w:rsidP="00C63C16">
      <w:pPr>
        <w:spacing w:line="276" w:lineRule="auto"/>
        <w:ind w:firstLine="709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>Ni</w:t>
      </w:r>
      <w:r>
        <w:rPr>
          <w:rFonts w:ascii="Calibri" w:hAnsi="Calibri" w:cs="Calibri"/>
        </w:rPr>
        <w:t>niejszym przekazuję Pani wystąpienie pokontrolne.</w:t>
      </w:r>
    </w:p>
    <w:p w:rsidR="00FA5A9A" w:rsidRPr="00DF76C2" w:rsidRDefault="00D639FA" w:rsidP="00C63C16">
      <w:pPr>
        <w:spacing w:line="276" w:lineRule="auto"/>
        <w:ind w:firstLine="709"/>
        <w:jc w:val="both"/>
        <w:rPr>
          <w:rFonts w:ascii="Calibri" w:hAnsi="Calibri" w:cs="Calibri"/>
        </w:rPr>
      </w:pPr>
    </w:p>
    <w:p w:rsidR="00FA5A9A" w:rsidRPr="00DF76C2" w:rsidRDefault="000D4FAB" w:rsidP="00C63C16">
      <w:pPr>
        <w:spacing w:line="276" w:lineRule="auto"/>
        <w:ind w:firstLine="709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Za okres objęty kontrolą, Wojewoda Mazowiecki </w:t>
      </w:r>
      <w:r w:rsidRPr="00DF76C2">
        <w:rPr>
          <w:rFonts w:ascii="Calibri" w:hAnsi="Calibri" w:cs="Calibri"/>
          <w:b/>
        </w:rPr>
        <w:t xml:space="preserve">pozytywnie </w:t>
      </w:r>
      <w:r w:rsidRPr="00DF76C2">
        <w:rPr>
          <w:rFonts w:ascii="Calibri" w:hAnsi="Calibri" w:cs="Calibri"/>
        </w:rPr>
        <w:t xml:space="preserve">ocenił działania Gminnego Ośrodka Pomocy Społecznej w Huszlewie w zakresie sposobu organizacji zadania oraz </w:t>
      </w:r>
      <w:r w:rsidRPr="00DF76C2">
        <w:rPr>
          <w:rFonts w:ascii="Calibri" w:hAnsi="Calibri" w:cs="Calibri"/>
          <w:b/>
        </w:rPr>
        <w:t>pozytywnie,</w:t>
      </w:r>
      <w:r w:rsidRPr="00DF76C2">
        <w:rPr>
          <w:rFonts w:ascii="Calibri" w:hAnsi="Calibri" w:cs="Calibri"/>
        </w:rPr>
        <w:t xml:space="preserve"> </w:t>
      </w:r>
      <w:r w:rsidRPr="00DF76C2">
        <w:rPr>
          <w:rFonts w:ascii="Calibri" w:hAnsi="Calibri" w:cs="Calibri"/>
          <w:b/>
        </w:rPr>
        <w:t>pomimo stwierdzonych nieprawidłowości</w:t>
      </w:r>
      <w:r w:rsidRPr="00DF76C2">
        <w:rPr>
          <w:rFonts w:ascii="Calibri" w:hAnsi="Calibri" w:cs="Calibri"/>
        </w:rPr>
        <w:t xml:space="preserve"> ocenił działania w przedmiocie ustalania uprawnień do zasiłku pielęgnacyjnego.</w:t>
      </w:r>
    </w:p>
    <w:p w:rsidR="00FA5A9A" w:rsidRPr="00DF76C2" w:rsidRDefault="000D4FAB" w:rsidP="00C63C16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</w:rPr>
      </w:pPr>
      <w:bookmarkStart w:id="2" w:name="_Ref510778197"/>
      <w:r w:rsidRPr="00DF76C2">
        <w:rPr>
          <w:rFonts w:ascii="Calibri" w:hAnsi="Calibri" w:cs="Calibri"/>
          <w:b/>
        </w:rPr>
        <w:lastRenderedPageBreak/>
        <w:t>Organizacja realizacji zadania</w:t>
      </w:r>
      <w:bookmarkEnd w:id="2"/>
      <w:r w:rsidRPr="00DF76C2">
        <w:rPr>
          <w:rFonts w:ascii="Calibri" w:hAnsi="Calibri" w:cs="Calibri"/>
          <w:b/>
        </w:rPr>
        <w:t xml:space="preserve"> </w:t>
      </w:r>
    </w:p>
    <w:p w:rsidR="00FA5A9A" w:rsidRPr="00DF76C2" w:rsidRDefault="00D639FA" w:rsidP="00C63C16">
      <w:pPr>
        <w:spacing w:line="276" w:lineRule="auto"/>
        <w:ind w:left="360"/>
        <w:rPr>
          <w:rFonts w:ascii="Calibri" w:hAnsi="Calibri" w:cs="Calibri"/>
          <w:b/>
        </w:rPr>
      </w:pPr>
    </w:p>
    <w:p w:rsidR="00FA5A9A" w:rsidRPr="00DF76C2" w:rsidRDefault="000D4FAB" w:rsidP="00C63C16">
      <w:pPr>
        <w:spacing w:line="276" w:lineRule="auto"/>
        <w:ind w:left="-142" w:firstLine="851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>Kierownikiem jednostki kontrolowanej jest Pani Danuta Woch, zatrudniona od 1.06.1990 roku, pełniąca funkcję kierownika Ośrodka od 01.01.2003 roku na podstawie umowy o pracę, w pełnym wymiarze czasu pracy.</w:t>
      </w:r>
    </w:p>
    <w:p w:rsidR="00FA5A9A" w:rsidRPr="00DF76C2" w:rsidRDefault="000D4FAB" w:rsidP="00C63C16">
      <w:pPr>
        <w:spacing w:line="276" w:lineRule="auto"/>
        <w:ind w:left="-142" w:firstLine="709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>Realizacja zadań z zakresu ustawy o świadczeniach rodzinnych przez Gminny Ośrodek Pomocy Społecznej w Huszlewie określona została w Regulaminie organizacyjnym wprowadzonym Zarządzeniem Nr 2/2013 Kierownika Gminnego Ośrodka Pomocy Społecznej w Huszlewie z dnia 1 sierpnia 2013 roku. W strukturze organizacyjnej Regulaminu w § 2 pkt 2 wyodrębniono stanowisko pracy do spraw świadczeń rodzinnych, natomiast zadania na tym stanowisku określone zostały w § 8 tego Regulaminu. Wyodrębnienie powyższego stanowiska zgodne jest z zapisami art. 20 ust. 4 ustawy o świadczeniach rodzinnych.</w:t>
      </w:r>
    </w:p>
    <w:p w:rsidR="00FA5A9A" w:rsidRPr="00DF76C2" w:rsidRDefault="000D4FAB" w:rsidP="00C63C16">
      <w:pPr>
        <w:spacing w:line="276" w:lineRule="auto"/>
        <w:ind w:firstLine="709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Obsługę finansowo-księgową Ośrodka prowadzi główna księgowa kontrolowanej jednostki Pani </w:t>
      </w:r>
      <w:r w:rsidR="008D7623">
        <w:rPr>
          <w:rFonts w:ascii="Calibri" w:hAnsi="Calibri" w:cs="Calibri"/>
        </w:rPr>
        <w:t xml:space="preserve">XXX </w:t>
      </w:r>
      <w:proofErr w:type="spellStart"/>
      <w:r w:rsidR="008D7623">
        <w:rPr>
          <w:rFonts w:ascii="Calibri" w:hAnsi="Calibri" w:cs="Calibri"/>
        </w:rPr>
        <w:t>XXX</w:t>
      </w:r>
      <w:proofErr w:type="spellEnd"/>
      <w:r w:rsidRPr="00DF76C2">
        <w:rPr>
          <w:rFonts w:ascii="Calibri" w:hAnsi="Calibri" w:cs="Calibri"/>
        </w:rPr>
        <w:t>, która wykonuje zadania z powierzoną jej odpowiedzialnością za realizację budżetu jednostki.</w:t>
      </w:r>
    </w:p>
    <w:p w:rsidR="00FA5A9A" w:rsidRPr="00DF76C2" w:rsidRDefault="000D4FAB" w:rsidP="00C63C16">
      <w:pPr>
        <w:spacing w:line="276" w:lineRule="auto"/>
        <w:ind w:firstLine="709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 </w:t>
      </w:r>
    </w:p>
    <w:p w:rsidR="00FA5A9A" w:rsidRPr="00DF76C2" w:rsidRDefault="000D4FAB" w:rsidP="00C63C16">
      <w:pPr>
        <w:spacing w:line="276" w:lineRule="auto"/>
        <w:ind w:left="567" w:firstLine="142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>W okresie objętym kontrolą realizacją zadań z ustawy zajmowały się nw. osoby:</w:t>
      </w:r>
    </w:p>
    <w:p w:rsidR="00FA5A9A" w:rsidRPr="00DF76C2" w:rsidRDefault="000D4FAB" w:rsidP="00C63C16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Pani jako kierownik, posiadająca upoważnienie Nr 12/2004 z dnia 12.05.2004 r.  </w:t>
      </w:r>
      <w:r w:rsidRPr="00DF76C2">
        <w:rPr>
          <w:rFonts w:ascii="Calibri" w:hAnsi="Calibri" w:cs="Calibri"/>
        </w:rPr>
        <w:br/>
        <w:t xml:space="preserve">wydane przez Wójta Gminy Huszlew do prowadzenia postępowania w sprawach świadczeń rodzinnych a także wydawania w tych sprawach decyzji, </w:t>
      </w:r>
    </w:p>
    <w:p w:rsidR="00FA5A9A" w:rsidRPr="00DF76C2" w:rsidRDefault="000D4FAB" w:rsidP="00C63C16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>Pani</w:t>
      </w:r>
      <w:r w:rsidR="008D7623">
        <w:rPr>
          <w:rFonts w:ascii="Calibri" w:hAnsi="Calibri" w:cs="Calibri"/>
        </w:rPr>
        <w:t xml:space="preserve"> XXX </w:t>
      </w:r>
      <w:proofErr w:type="spellStart"/>
      <w:r w:rsidR="008D7623">
        <w:rPr>
          <w:rFonts w:ascii="Calibri" w:hAnsi="Calibri" w:cs="Calibri"/>
        </w:rPr>
        <w:t>XXX</w:t>
      </w:r>
      <w:proofErr w:type="spellEnd"/>
      <w:r w:rsidRPr="00DF76C2">
        <w:rPr>
          <w:rFonts w:ascii="Calibri" w:hAnsi="Calibri" w:cs="Calibri"/>
        </w:rPr>
        <w:t xml:space="preserve"> – referent do spraw świadczeń, zatrudniona na zajmowanym stanowisku od 01.03.2016 r., posiadająca upoważnione z dnia 01.03.2016 r. wydane przez Wójta Gminy Huszlew do prowadzenia postępowania w sprawach świadczeń rodzinnych,</w:t>
      </w:r>
    </w:p>
    <w:p w:rsidR="00FA5A9A" w:rsidRPr="00DF76C2" w:rsidRDefault="000D4FAB" w:rsidP="00C63C16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 Pani</w:t>
      </w:r>
      <w:r w:rsidR="008D7623">
        <w:rPr>
          <w:rFonts w:ascii="Calibri" w:hAnsi="Calibri" w:cs="Calibri"/>
        </w:rPr>
        <w:t xml:space="preserve"> XXX </w:t>
      </w:r>
      <w:proofErr w:type="spellStart"/>
      <w:r w:rsidR="008D7623">
        <w:rPr>
          <w:rFonts w:ascii="Calibri" w:hAnsi="Calibri" w:cs="Calibri"/>
        </w:rPr>
        <w:t>XXX</w:t>
      </w:r>
      <w:proofErr w:type="spellEnd"/>
      <w:r w:rsidRPr="00DF76C2">
        <w:rPr>
          <w:rFonts w:ascii="Calibri" w:hAnsi="Calibri" w:cs="Calibri"/>
        </w:rPr>
        <w:t xml:space="preserve"> – referent do spraw świadczeń, zatrudniona w Ośrodku na zastępstwo w okresie od 07.08.2017 r. do 19.10.2018 r., posiadająca upoważnienie z dnia 07.08.2017 r. wydane przez Wójta Gminy Huszlew do prowadzenia postępowania w sprawach świadczeń rodzinnych.</w:t>
      </w:r>
    </w:p>
    <w:p w:rsidR="00FA5A9A" w:rsidRPr="00DF76C2" w:rsidRDefault="000D4FAB" w:rsidP="00C63C16">
      <w:pPr>
        <w:spacing w:line="276" w:lineRule="auto"/>
        <w:ind w:left="218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 </w:t>
      </w:r>
    </w:p>
    <w:p w:rsidR="00FA5A9A" w:rsidRPr="00DF76C2" w:rsidRDefault="000D4FAB" w:rsidP="00C63C16">
      <w:pPr>
        <w:spacing w:line="276" w:lineRule="auto"/>
        <w:ind w:left="-142" w:firstLine="502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>Pracownicy zatrudnieni na powyższych stanowiskach posiadają lub posiadali aktualny zakres czynności, w którym określono realizację kontrolowanych zadań. Powyższe upoważnienia zgodne są z przepisami art. 20 ust. 3 ustawy o świadczeniach rodzinnych.</w:t>
      </w:r>
    </w:p>
    <w:p w:rsidR="00FA5A9A" w:rsidRPr="00DF76C2" w:rsidRDefault="00D639FA" w:rsidP="00C63C16">
      <w:pPr>
        <w:spacing w:line="276" w:lineRule="auto"/>
        <w:jc w:val="both"/>
        <w:rPr>
          <w:rFonts w:ascii="Calibri" w:hAnsi="Calibri" w:cs="Calibri"/>
          <w:b/>
        </w:rPr>
      </w:pPr>
    </w:p>
    <w:p w:rsidR="00FA5A9A" w:rsidRPr="00DF76C2" w:rsidRDefault="000D4FAB" w:rsidP="00C63C16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b/>
        </w:rPr>
      </w:pPr>
      <w:r w:rsidRPr="00DF76C2">
        <w:rPr>
          <w:rFonts w:ascii="Calibri" w:hAnsi="Calibri" w:cs="Calibri"/>
          <w:b/>
        </w:rPr>
        <w:t>Prawidłowość ustalania uprawnień do zasiłku pielęgnacyjnego i jego wypłacania.</w:t>
      </w:r>
    </w:p>
    <w:p w:rsidR="00FA5A9A" w:rsidRPr="00DF76C2" w:rsidRDefault="00D639FA" w:rsidP="00C63C16">
      <w:pPr>
        <w:spacing w:line="276" w:lineRule="auto"/>
        <w:ind w:left="720"/>
        <w:jc w:val="both"/>
        <w:rPr>
          <w:rFonts w:ascii="Calibri" w:hAnsi="Calibri" w:cs="Calibri"/>
          <w:b/>
        </w:rPr>
      </w:pPr>
    </w:p>
    <w:p w:rsidR="00FA5A9A" w:rsidRPr="00DF76C2" w:rsidRDefault="000D4FAB" w:rsidP="00C63C16">
      <w:pPr>
        <w:spacing w:line="276" w:lineRule="auto"/>
        <w:ind w:firstLine="709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W okresie podlegającym kontroli, tj. od 1 stycznia 2017 r. do 20 listopada 2019 r. do Gminnego Ośrodka Pomocy Społecznej w Huszlewie wpłynęły 34 wnioski o ustalenie prawa do zasiłku pielęgnacyjnego. Nie było wniosków, które w związku z art. 21 i art. 23 a ust. 1 ustawy należało przekazać do wojewody wraz z dokumentami w sytuacji gdy osoba uprawniona do świadczeń rodzinnych lub członek tej rodziny przebywa poza granicami Rzeczpospolitej Polskiej w państwie, w którym mają zastosowanie przepisy o koordynacji systemów zabezpieczenia społecznego. Jednocześnie w kontrolowanym okresie nie było wniosków, w których zgodnie z art. </w:t>
      </w:r>
      <w:r w:rsidRPr="00DF76C2">
        <w:rPr>
          <w:rFonts w:ascii="Calibri" w:hAnsi="Calibri" w:cs="Calibri"/>
        </w:rPr>
        <w:lastRenderedPageBreak/>
        <w:t>23 a ust. 2 ustawy należało wystąpić z zapytaniem, czy w tych sprawach mają zastosowanie przepisy o koordynacji systemów zabezpieczenia społecznego.</w:t>
      </w:r>
    </w:p>
    <w:p w:rsidR="00FA5A9A" w:rsidRPr="00DF76C2" w:rsidRDefault="000D4FAB" w:rsidP="00C63C16">
      <w:pPr>
        <w:spacing w:line="276" w:lineRule="auto"/>
        <w:ind w:left="-142" w:firstLine="851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Ośrodek w kontrolowanym okresie wydał łącznie 87 decyzji w sprawach zasiłku pielęgnacyjnego, w tym 34 decyzji przyznających prawo do zasiłku, 49 decyzji zmieniających, </w:t>
      </w:r>
      <w:r w:rsidRPr="00DF76C2">
        <w:rPr>
          <w:rFonts w:ascii="Calibri" w:hAnsi="Calibri" w:cs="Calibri"/>
        </w:rPr>
        <w:br/>
        <w:t>2 decyzje uchylające, 1 decyzję odmawiającą przyznania zasiłku pielęgnacyjnego oraz 1 decyzję żądającą zwrotu nienależnie pobranego zasiłku pielęgnacyjnego.</w:t>
      </w:r>
    </w:p>
    <w:p w:rsidR="00FA5A9A" w:rsidRPr="00DF76C2" w:rsidRDefault="000D4FAB" w:rsidP="00C63C16">
      <w:pPr>
        <w:spacing w:line="276" w:lineRule="auto"/>
        <w:ind w:left="-142" w:firstLine="851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W okresie objętym kontrolą nie wpłynęły wnioski o ustalenie prawa do zasiłku pielęgnacyjnego od osób przebywających w domach pomocy społecznej lub ich opiekunów prawnych. </w:t>
      </w:r>
    </w:p>
    <w:p w:rsidR="00FA5A9A" w:rsidRPr="00DF76C2" w:rsidRDefault="000D4FAB" w:rsidP="00C63C16">
      <w:pPr>
        <w:spacing w:line="276" w:lineRule="auto"/>
        <w:ind w:left="-142" w:firstLine="851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Na dzień kontroli jednostka wypłacała 41 zasiłków pielęgnacyjnych, z tego 12 przyznanych było na podstawie art. 16 ust. 2 pkt 1 ustawy, 17 – na podstawie art. 16 ust. 2 pkt 2, 12 – na podstawie art. 16 ust. 3 ustawy. </w:t>
      </w:r>
    </w:p>
    <w:p w:rsidR="00FA5A9A" w:rsidRPr="00DF76C2" w:rsidRDefault="000D4FAB" w:rsidP="00C63C16">
      <w:pPr>
        <w:spacing w:line="276" w:lineRule="auto"/>
        <w:ind w:left="-142" w:firstLine="851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>Kontroli poddano losowo wybrane akta 20</w:t>
      </w:r>
      <w:r>
        <w:rPr>
          <w:rStyle w:val="Odwoanieprzypisudolnego"/>
          <w:rFonts w:ascii="Calibri" w:hAnsi="Calibri" w:cs="Calibri"/>
        </w:rPr>
        <w:footnoteReference w:id="2"/>
      </w:r>
      <w:r w:rsidRPr="00DF76C2">
        <w:rPr>
          <w:rFonts w:ascii="Calibri" w:hAnsi="Calibri" w:cs="Calibri"/>
        </w:rPr>
        <w:t xml:space="preserve"> spraw z okresu podlegającego kontroli zakończonych wydaniem decyzji ostatecznych w przedmiocie ustalenia prawa do zasiłku pielęgnacyjnego wraz z wymaganą dokumentacją oraz 9</w:t>
      </w:r>
      <w:r>
        <w:rPr>
          <w:rStyle w:val="Odwoanieprzypisudolnego"/>
          <w:rFonts w:ascii="Calibri" w:hAnsi="Calibri" w:cs="Calibri"/>
        </w:rPr>
        <w:footnoteReference w:id="3"/>
      </w:r>
      <w:r w:rsidRPr="00DF76C2">
        <w:rPr>
          <w:rFonts w:ascii="Calibri" w:hAnsi="Calibri" w:cs="Calibri"/>
        </w:rPr>
        <w:t xml:space="preserve"> decyzji zmieniających wysokość zasiłku w tych sprawach. Dokumentację objętą kontrolą sprawdzono pod względem zasadności przyznania prawa do zasiłku pielęgnacyjnego, prawidłowości i terminowości wydania decyzji i wypłaty świadczenia.</w:t>
      </w:r>
    </w:p>
    <w:p w:rsidR="00FA5A9A" w:rsidRPr="00DF76C2" w:rsidRDefault="000D4FAB" w:rsidP="00C63C16">
      <w:pPr>
        <w:spacing w:line="276" w:lineRule="auto"/>
        <w:ind w:left="-142" w:firstLine="851"/>
        <w:jc w:val="both"/>
        <w:rPr>
          <w:rFonts w:ascii="Calibri" w:hAnsi="Calibri" w:cs="Calibri"/>
          <w:color w:val="FF0000"/>
        </w:rPr>
      </w:pPr>
      <w:r w:rsidRPr="00DF76C2">
        <w:rPr>
          <w:rFonts w:ascii="Calibri" w:hAnsi="Calibri" w:cs="Calibri"/>
        </w:rPr>
        <w:t xml:space="preserve">Przyjęte do realizacji wnioski były kompletne, </w:t>
      </w:r>
      <w:r w:rsidRPr="00DF76C2">
        <w:rPr>
          <w:rFonts w:ascii="Calibri" w:hAnsi="Calibri" w:cs="Calibri"/>
          <w:lang w:eastAsia="zh-CN"/>
        </w:rPr>
        <w:t xml:space="preserve">zawierały w swojej treści wszystkie niezbędne dane. Opatrzone </w:t>
      </w:r>
      <w:r w:rsidRPr="00DF76C2">
        <w:rPr>
          <w:rFonts w:ascii="Calibri" w:hAnsi="Calibri" w:cs="Calibri"/>
        </w:rPr>
        <w:t>były pieczęcią z datą wpływu i podpisem osoby przyjmującej wniosek.</w:t>
      </w:r>
      <w:r w:rsidRPr="00DF76C2">
        <w:rPr>
          <w:rFonts w:ascii="Calibri" w:hAnsi="Calibri" w:cs="Calibri"/>
          <w:lang w:eastAsia="zh-CN"/>
        </w:rPr>
        <w:t xml:space="preserve"> Ośrodek weryfikował za pośrednictwem systemu teleinformatycznego CSIZS </w:t>
      </w:r>
      <w:proofErr w:type="spellStart"/>
      <w:r w:rsidRPr="00DF76C2">
        <w:rPr>
          <w:rFonts w:ascii="Calibri" w:hAnsi="Calibri" w:cs="Calibri"/>
          <w:lang w:eastAsia="zh-CN"/>
        </w:rPr>
        <w:t>Emp@tia</w:t>
      </w:r>
      <w:proofErr w:type="spellEnd"/>
      <w:r w:rsidRPr="00DF76C2">
        <w:rPr>
          <w:rFonts w:ascii="Calibri" w:hAnsi="Calibri" w:cs="Calibri"/>
          <w:lang w:eastAsia="zh-CN"/>
        </w:rPr>
        <w:t xml:space="preserve"> informacje potrzebne do uzyskania prawa do zasiłku pielęgnacyjnego, tj. korzystano z </w:t>
      </w:r>
      <w:r w:rsidRPr="00DF76C2">
        <w:rPr>
          <w:rFonts w:ascii="Calibri" w:hAnsi="Calibri" w:cs="Calibri"/>
        </w:rPr>
        <w:t>usługi PESEL, CBB.</w:t>
      </w:r>
    </w:p>
    <w:p w:rsidR="00FA5A9A" w:rsidRPr="00DF76C2" w:rsidRDefault="000D4FAB" w:rsidP="00C63C16">
      <w:pPr>
        <w:spacing w:line="276" w:lineRule="auto"/>
        <w:ind w:left="-142" w:firstLine="851"/>
        <w:jc w:val="both"/>
        <w:rPr>
          <w:rFonts w:ascii="Calibri" w:hAnsi="Calibri" w:cs="Calibri"/>
          <w:color w:val="FF0000"/>
        </w:rPr>
      </w:pPr>
      <w:r w:rsidRPr="00DF76C2">
        <w:rPr>
          <w:rFonts w:ascii="Calibri" w:hAnsi="Calibri" w:cs="Calibri"/>
        </w:rPr>
        <w:t xml:space="preserve">Prawo do zasiłku pielęgnacyjnego ustalano na czas określony, oznaczony w orzeczeniu </w:t>
      </w:r>
      <w:r w:rsidRPr="00DF76C2">
        <w:rPr>
          <w:rFonts w:ascii="Calibri" w:hAnsi="Calibri" w:cs="Calibri"/>
        </w:rPr>
        <w:br/>
        <w:t xml:space="preserve">o niepełnosprawności z wyjątkiem jednego postępowania, o którym mowa w dalszej części. Do dnia 31 października 2018 roku zasiłki pielęgnacyjne zostały przyznane w kwocie 153 zł miesięcznie. Następnie, zgodnie z § 2 rozporządzenia Rady Ministrów z dnia 31 lipca 2018 roku </w:t>
      </w:r>
      <w:r w:rsidRPr="00DF76C2">
        <w:rPr>
          <w:rFonts w:ascii="Calibri" w:hAnsi="Calibri" w:cs="Calibri"/>
          <w:i/>
        </w:rPr>
        <w:t xml:space="preserve">w sprawie wysokości dochodu rodziny albo dochodu osoby uczącej się stanowiących podstawę ubiegania się o zasiłek rodzinny i specjalny zasiłek opiekuńczy, wysokości świadczeń rodzinnych oraz wysokości zasiłku dla opiekuna </w:t>
      </w:r>
      <w:r w:rsidRPr="00DF76C2">
        <w:rPr>
          <w:rFonts w:ascii="Calibri" w:hAnsi="Calibri" w:cs="Calibri"/>
        </w:rPr>
        <w:t>(Dz. U. poz. 1497), z urzędu ustalono wysokość zasiłków:</w:t>
      </w:r>
    </w:p>
    <w:p w:rsidR="00FA5A9A" w:rsidRPr="00DF76C2" w:rsidRDefault="000D4FAB" w:rsidP="00C63C16">
      <w:pPr>
        <w:spacing w:line="276" w:lineRule="auto"/>
        <w:ind w:left="-142" w:firstLine="851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>- w okresie od 1 listopada 2018 roku do 31 października 2019 roku w wysokości 184,42 zł miesięcznie,</w:t>
      </w:r>
    </w:p>
    <w:p w:rsidR="00FA5A9A" w:rsidRPr="00DF76C2" w:rsidRDefault="000D4FAB" w:rsidP="00C63C16">
      <w:pPr>
        <w:spacing w:line="276" w:lineRule="auto"/>
        <w:ind w:left="-142" w:firstLine="851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>- na okres od 1 listopada 2019 roku w wysokości 215,94 zł.</w:t>
      </w:r>
    </w:p>
    <w:p w:rsidR="00FA5A9A" w:rsidRPr="00DF76C2" w:rsidRDefault="000D4FAB" w:rsidP="00C63C16">
      <w:pPr>
        <w:spacing w:line="276" w:lineRule="auto"/>
        <w:ind w:left="-142" w:firstLine="851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lastRenderedPageBreak/>
        <w:t>W analizowanych sprawach zasiłek pielęgnacyjny przyznano i wypłacano w 5 przypadkach niepełnosprawnemu dziecku (art. 16 ust. 2 pkt 1 ustawy), w 11 przypadkach osobom niepełnosprawnym w wieku powyżej 16 roku życia, legitymującym się orzeczeniem o znacznym stopniu niepełnosprawności (art. 16 ust. 2 pkt 2 ustawy), oraz w 4 przypadkach osobom niepełnosprawnym w wieku powyżej 16 roku życia, legitymującym się orzeczeniem o umiarkowanym stopniu niepełnosprawności, jeżeli niepełnosprawność powstała w wieku do ukończenia 21 roku życia (art. 16 ust. 3 ustawy). W 5 sprawach na 10 prawo do zasiłku pielęgnacyjnego przyznano od miesiąca, w którym wpłynął wniosek do właściwej instytucji o ustalenie niepełnosprawności lub stopnia niepełnosprawności, zgodnie z art. 24 ust 2a ustawy. Natomiast w pozostałych 5 sprawach błędnie przyznano prawo do zasiłku pielęgnacyjnego:</w:t>
      </w:r>
    </w:p>
    <w:p w:rsidR="00FA5A9A" w:rsidRPr="00DF76C2" w:rsidRDefault="000D4FAB" w:rsidP="00C63C16">
      <w:pPr>
        <w:spacing w:line="276" w:lineRule="auto"/>
        <w:ind w:left="-142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>- Decyzją nr GOPS.5211.10.2017 z dnia 06.10.2017 r. Ośrodek przyznał zasiłek od 01.11.2017 r. pomimo, że wniosek w sprawie orzeczenia o stopniu niepełnosprawności został złożony do Powiatowego Zespołu ds. Orzekania o Niepełnosprawności w dniu 18.08.2017 r. Kontrola listy wypłat Nr GOPS-SR-10/2017 z dn. 23.10.2017 r. potwierdziła wypłatę zasiłków z wyrównaniem w prawidłowej wysokości.</w:t>
      </w:r>
    </w:p>
    <w:p w:rsidR="00FA5A9A" w:rsidRPr="00DF76C2" w:rsidRDefault="000D4FAB" w:rsidP="00C63C16">
      <w:pPr>
        <w:spacing w:line="276" w:lineRule="auto"/>
        <w:ind w:left="-142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>- Decyzją GOPS.5211.9.2018 z dnia 24.10.2018 r. przyznano zasiłek od 01.11.2018 r. pomimo, że wniosek w sprawie orzeczenia o stopniu niepełnosprawności został złożony do Powiatowego Zespołu ds. Orzekania o Niepełnosprawności w dniu 03.09.2018 r. Kontrola listy wypłat Nr GOPS-SR-11/2018 z dn. 30.11.2018 r. potwierdziła wypłatę zasiłków z wyrównaniem w prawidłowej wysokości.</w:t>
      </w:r>
    </w:p>
    <w:p w:rsidR="00FA5A9A" w:rsidRPr="00DF76C2" w:rsidRDefault="000D4FAB" w:rsidP="00C63C16">
      <w:pPr>
        <w:spacing w:line="276" w:lineRule="auto"/>
        <w:ind w:left="-142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>- Decyzją nr GOPS.5211.15.17 z dnia 05.09.2017 r. przyznano zasiłek od 01.06.2017 r. pomimo, że wniosek w sprawie orzeczenia o stopniu niepełnosprawności został złożony do Powiatowego Zespołu ds. Orzekania o Niepełnosprawności w dniu 06.07.2017 r. Sprawdzono listę wypłat Nr GOPS-SR-09/2017 z dnia 28.09.2017 r. i stwierdzono, że wyrównanie świadczeń nastąpiło od czerwca 2017 roku, w związku z tym Ośrodek niezasadnie wypłacił zasiłek pielęgnacyjny w wysokości 153 zł. za miesiąc czerwiec. Kwota ta został wydatkowana w sposób niezgodny z przepisami i stanowi dotację pobraną w nadmiernej wysokości.</w:t>
      </w:r>
    </w:p>
    <w:p w:rsidR="00FA5A9A" w:rsidRPr="00DF76C2" w:rsidRDefault="000D4FAB" w:rsidP="00C63C16">
      <w:pPr>
        <w:spacing w:line="276" w:lineRule="auto"/>
        <w:ind w:left="-142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>- Decyzją Nr GOPS.5211.45.2018 r. z dnia 28.11.2018 r. przyznano zasiłek pielęgnacyjny od 1.09.2018 r. pomimo, że wniosek w sprawie orzeczenia o stopniu niepełnosprawności został złożony do Powiatowego Zespołu ds. Orzekania o Niepełnosprawności w dniu 09.10.2018 r. Jednakże sprawdzono listy wypłat GOPS-SR-09/2018 i GOPS-SR-12/2018 i ustalono, że w miesiącu wrześniu nie ma żadnej wypłaty zasiłku pielęgnacyjnego dla wnioskodawcy, którego powyższa decyzja dotyczy. Natomiast kwoty przysługujące za miesiące październik, listopad i grudzień zostały wypłacone z wyrównaniem w prawidłowej wysokości w miesiącu grudniu.</w:t>
      </w:r>
    </w:p>
    <w:p w:rsidR="00FA5A9A" w:rsidRPr="00DF76C2" w:rsidRDefault="000D4FAB" w:rsidP="00C63C16">
      <w:pPr>
        <w:spacing w:line="276" w:lineRule="auto"/>
        <w:ind w:left="-142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- Decyzją Nr GOPS.52.11.1.2018 r. z dnia 20.02.2018 r. przyznano zasiłek pielęgnacyjny od 07.12.2017 r., tj. od dnia ustalonego stopnia niepełnosprawności wskazanego w orzeczeniu o stopniu niepełnosprawności. </w:t>
      </w:r>
    </w:p>
    <w:p w:rsidR="00FA5A9A" w:rsidRPr="00DF76C2" w:rsidRDefault="000D4FAB" w:rsidP="00C63C16">
      <w:pPr>
        <w:spacing w:line="276" w:lineRule="auto"/>
        <w:ind w:left="-142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>W powyższych sprawach nie zastosowano przepisów art. 24 ust. 2a ustawy, który mówi, „że w okresie trzech miesięcy licząc od dnia wydania orzeczenia o niepełnosprawność, zostanie złożony wniosek o ustalenie prawa do świadczenia uzależnionego od niepełnosprawności, prawo to ustala się od miesiąca, w którym złożono wniosek o ustalenie niepełnosprawności lub stopnia niepełnosprawności”.</w:t>
      </w:r>
    </w:p>
    <w:p w:rsidR="00FA5A9A" w:rsidRPr="00DF76C2" w:rsidRDefault="000D4FAB" w:rsidP="00C63C16">
      <w:pPr>
        <w:spacing w:line="276" w:lineRule="auto"/>
        <w:ind w:left="-142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lastRenderedPageBreak/>
        <w:tab/>
      </w:r>
      <w:r w:rsidRPr="00DF76C2">
        <w:rPr>
          <w:rFonts w:ascii="Calibri" w:hAnsi="Calibri" w:cs="Calibri"/>
        </w:rPr>
        <w:tab/>
        <w:t xml:space="preserve">W sprawie zakończonej decyzją nr GOPS.5211.8.2018 z dnia 10.10.2018 r. zasiłek pielęgnacyjny przyznano do dnia ważności orzeczenia o niepełnosprawności tj. do 27.09.2020 r., </w:t>
      </w:r>
      <w:r w:rsidRPr="00DF76C2">
        <w:rPr>
          <w:rFonts w:ascii="Calibri" w:hAnsi="Calibri" w:cs="Calibri"/>
        </w:rPr>
        <w:br/>
        <w:t>w sprawie zakończonej decyzją nr GOPS 5211.9.2019 z dnia 11.07.2019 r. zasiłek przyznano do dnia 04.07.2020 r. oraz w sprawie zakończonej decyzją Nr GOPS.52.11.1.2018 r. z dnia 20.02.2018 r. przyznano zasiłek pielęgnacyjny do 25.01.2020 r., tj. do dnia ważności orzeczenia. Podczas gdy, zgodnie z przepisami art. 24 ust. 4 ustawy prawo do zasiłku pielęgnacyjnego powinno być ustalone do ostatniego dnia miesiąca, w którym upływa termin ważności orzeczenia.</w:t>
      </w:r>
    </w:p>
    <w:p w:rsidR="00FA5A9A" w:rsidRPr="00DF76C2" w:rsidRDefault="000D4FAB" w:rsidP="00C63C16">
      <w:pPr>
        <w:spacing w:line="276" w:lineRule="auto"/>
        <w:ind w:left="-142" w:firstLine="851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>W kolejnej sprawie zakończonej decyzją GOPS.5211.21.2017 z dnia 16.11.2017 r. zasiłek pielęgnacyjny przyznano od 01.11.2014 r. pomimo, że poprzednia decyzja przyznająca zasiłek pielęgnacyjny obowiązywał do 31.10.2017 r.</w:t>
      </w:r>
    </w:p>
    <w:p w:rsidR="00FA5A9A" w:rsidRPr="00DF76C2" w:rsidRDefault="000D4FAB" w:rsidP="00C63C16">
      <w:pPr>
        <w:spacing w:line="276" w:lineRule="auto"/>
        <w:ind w:left="-142" w:firstLine="851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>Natomiast w sprawie zakończonej decyzją nr GOPS.5211.10.2019 z dnia 12.07.2019 r. zasiłek pielęgnacyjny pr</w:t>
      </w:r>
      <w:r>
        <w:rPr>
          <w:rFonts w:ascii="Calibri" w:hAnsi="Calibri" w:cs="Calibri"/>
        </w:rPr>
        <w:t>zyznano od 11.05.</w:t>
      </w:r>
      <w:r w:rsidRPr="00DF76C2">
        <w:rPr>
          <w:rFonts w:ascii="Calibri" w:hAnsi="Calibri" w:cs="Calibri"/>
        </w:rPr>
        <w:t xml:space="preserve">2019 r. pomimo, że poprzednia decyzja przyznająca zasiłek pielęgnacyjny obowiązywała do 31.05.2019 r. Podczas kontroli sprawdzono listę wypłat GOPS-SR-05/2019 z dnia 28.05.2019 r. i stwierdzono, że nastąpiła wypłata tylko jednego świadczenia </w:t>
      </w:r>
      <w:r w:rsidRPr="00DF76C2">
        <w:rPr>
          <w:rFonts w:ascii="Calibri" w:hAnsi="Calibri" w:cs="Calibri"/>
        </w:rPr>
        <w:br/>
        <w:t>w wysokości 184,42 zł. za miesiąc maj. Dodatkowo organ nieprawidłowo przyznał zasiłek pielęgnacyjny wskazując datę 31.10.2020 r. a nie datę ważności orzeczenia tj. 03.07.2023 r. (przyznanie powinno nastąpić do 31.07.2023 r.), nie zastosowano przepisów art. 24 ust. 4 ustawy.</w:t>
      </w:r>
    </w:p>
    <w:p w:rsidR="00FA5A9A" w:rsidRPr="00DF76C2" w:rsidRDefault="00D639FA" w:rsidP="00C63C16">
      <w:pPr>
        <w:suppressAutoHyphens/>
        <w:spacing w:line="276" w:lineRule="auto"/>
        <w:ind w:firstLine="708"/>
        <w:jc w:val="both"/>
        <w:textAlignment w:val="baseline"/>
        <w:rPr>
          <w:rFonts w:ascii="Calibri" w:hAnsi="Calibri" w:cs="Calibri"/>
        </w:rPr>
      </w:pPr>
    </w:p>
    <w:p w:rsidR="00FA5A9A" w:rsidRPr="00DF76C2" w:rsidRDefault="000D4FAB" w:rsidP="00C63C16">
      <w:pPr>
        <w:suppressAutoHyphens/>
        <w:spacing w:line="276" w:lineRule="auto"/>
        <w:ind w:firstLine="708"/>
        <w:jc w:val="both"/>
        <w:textAlignment w:val="baseline"/>
        <w:rPr>
          <w:rFonts w:ascii="Calibri" w:hAnsi="Calibri" w:cs="Calibri"/>
          <w:kern w:val="1"/>
          <w:lang w:eastAsia="zh-CN"/>
        </w:rPr>
      </w:pPr>
      <w:r w:rsidRPr="00DF76C2">
        <w:rPr>
          <w:rFonts w:ascii="Calibri" w:hAnsi="Calibri" w:cs="Calibri"/>
        </w:rPr>
        <w:t>Na podstawie analizy skontrolowanych decyzji administracyjnych w sprawach przyznania prawa do zasiłku pielęgnacyjnego stwierdzono, że zawierały następujące elementy, o których mowa w</w:t>
      </w:r>
      <w:r w:rsidRPr="00DF76C2">
        <w:rPr>
          <w:rFonts w:ascii="Calibri" w:hAnsi="Calibri" w:cs="Calibri"/>
          <w:kern w:val="1"/>
          <w:lang w:eastAsia="zh-CN"/>
        </w:rPr>
        <w:t xml:space="preserve"> art. 107 ustawy z dnia 14 czerwca 1960 r. Kodeks postępowania </w:t>
      </w:r>
      <w:r>
        <w:rPr>
          <w:rFonts w:ascii="Calibri" w:hAnsi="Calibri" w:cs="Calibri"/>
          <w:kern w:val="1"/>
          <w:lang w:eastAsia="zh-CN"/>
        </w:rPr>
        <w:t>administracyjnego (Dz. U. z 2020 r., poz. 256</w:t>
      </w:r>
      <w:r w:rsidRPr="00DF76C2">
        <w:rPr>
          <w:rFonts w:ascii="Calibri" w:hAnsi="Calibri" w:cs="Calibri"/>
          <w:kern w:val="1"/>
          <w:lang w:eastAsia="zh-CN"/>
        </w:rPr>
        <w:t xml:space="preserve">), </w:t>
      </w:r>
      <w:r w:rsidRPr="00DF76C2">
        <w:rPr>
          <w:rFonts w:ascii="Calibri" w:hAnsi="Calibri" w:cs="Calibri"/>
        </w:rPr>
        <w:t xml:space="preserve">tj.: oznaczenie organu administracji publicznej (Wójta Gminy Huszlew), datę wydania, oznaczenie strony, powołanie podstawy prawnej, rozstrzygnięcie, uzasadnienie faktyczne i prawne. </w:t>
      </w:r>
      <w:r w:rsidRPr="00DF76C2">
        <w:rPr>
          <w:rFonts w:ascii="Calibri" w:hAnsi="Calibri" w:cs="Calibri"/>
          <w:kern w:val="1"/>
          <w:lang w:eastAsia="zh-CN"/>
        </w:rPr>
        <w:t xml:space="preserve">Zawierały w pouczeniu </w:t>
      </w:r>
      <w:r w:rsidRPr="00DF76C2">
        <w:rPr>
          <w:rFonts w:ascii="Calibri" w:hAnsi="Calibri" w:cs="Calibri"/>
          <w:color w:val="000000"/>
          <w:kern w:val="1"/>
          <w:lang w:eastAsia="zh-CN"/>
        </w:rPr>
        <w:t>informację</w:t>
      </w:r>
      <w:r>
        <w:rPr>
          <w:rFonts w:ascii="Calibri" w:hAnsi="Calibri" w:cs="Calibri"/>
        </w:rPr>
        <w:t xml:space="preserve"> o możliwości, terminie </w:t>
      </w:r>
      <w:r w:rsidRPr="00DF76C2">
        <w:rPr>
          <w:rFonts w:ascii="Calibri" w:hAnsi="Calibri" w:cs="Calibri"/>
        </w:rPr>
        <w:t>i sposobie wniesienia odwołania,</w:t>
      </w:r>
      <w:r w:rsidRPr="00DF76C2">
        <w:rPr>
          <w:rFonts w:ascii="Calibri" w:hAnsi="Calibri" w:cs="Calibri"/>
          <w:color w:val="000000"/>
          <w:kern w:val="1"/>
          <w:lang w:eastAsia="zh-CN"/>
        </w:rPr>
        <w:t xml:space="preserve"> o konieczności zgłaszania przez stronę wszelkich zmian mających wpływ na prawo do świadczeń oraz informację dla wnioskodawcy o nienależnie pobranych świadczeniach. Ponadto</w:t>
      </w:r>
      <w:r w:rsidRPr="00DF76C2">
        <w:rPr>
          <w:rFonts w:ascii="Calibri" w:hAnsi="Calibri" w:cs="Calibri"/>
          <w:kern w:val="1"/>
          <w:lang w:eastAsia="zh-CN"/>
        </w:rPr>
        <w:t xml:space="preserve"> decyzje wydawane po dniu 31 maja 2017 roku zawierały informację o możliwości oraz skutkach zrzeczenia się prawa do wniesienia odwołan</w:t>
      </w:r>
      <w:r>
        <w:rPr>
          <w:rFonts w:ascii="Calibri" w:hAnsi="Calibri" w:cs="Calibri"/>
          <w:kern w:val="1"/>
          <w:lang w:eastAsia="zh-CN"/>
        </w:rPr>
        <w:t>ia, co jest zgodne z art. 127a k.</w:t>
      </w:r>
      <w:r w:rsidRPr="00DF76C2">
        <w:rPr>
          <w:rFonts w:ascii="Calibri" w:hAnsi="Calibri" w:cs="Calibri"/>
          <w:kern w:val="1"/>
          <w:lang w:eastAsia="zh-CN"/>
        </w:rPr>
        <w:t>p</w:t>
      </w:r>
      <w:r>
        <w:rPr>
          <w:rFonts w:ascii="Calibri" w:hAnsi="Calibri" w:cs="Calibri"/>
          <w:kern w:val="1"/>
          <w:lang w:eastAsia="zh-CN"/>
        </w:rPr>
        <w:t>.</w:t>
      </w:r>
      <w:r w:rsidRPr="00DF76C2">
        <w:rPr>
          <w:rFonts w:ascii="Calibri" w:hAnsi="Calibri" w:cs="Calibri"/>
          <w:kern w:val="1"/>
          <w:lang w:eastAsia="zh-CN"/>
        </w:rPr>
        <w:t xml:space="preserve">a. Decyzje </w:t>
      </w:r>
      <w:r w:rsidRPr="00DF76C2">
        <w:rPr>
          <w:rFonts w:ascii="Calibri" w:hAnsi="Calibri" w:cs="Calibri"/>
          <w:color w:val="000000"/>
          <w:kern w:val="1"/>
          <w:lang w:eastAsia="zh-CN"/>
        </w:rPr>
        <w:t>o</w:t>
      </w:r>
      <w:r w:rsidRPr="00DF76C2">
        <w:rPr>
          <w:rFonts w:ascii="Calibri" w:hAnsi="Calibri" w:cs="Calibri"/>
          <w:kern w:val="1"/>
          <w:lang w:eastAsia="zh-CN"/>
        </w:rPr>
        <w:t>patrzone były podpisem z podaniem imienia i nazwiska oraz stanowiska służbowego osoby upoważnionej do ich wydania.</w:t>
      </w:r>
    </w:p>
    <w:p w:rsidR="00FA5A9A" w:rsidRPr="00DF76C2" w:rsidRDefault="000D4FAB" w:rsidP="00C63C16">
      <w:pPr>
        <w:spacing w:line="276" w:lineRule="auto"/>
        <w:ind w:left="-142" w:firstLine="850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W zakresie konstrukcji wszystkich decyzji przyznających prawo do zasiłku pielęgnacyjnego pominięto elementy, o których mowa w art. 107 § 3 k.p.a. W 12 decyzjach wskazano, że po rozpatrzeniu wniosku o ustalenie prawa do zasiłku pielęgnacyjnego strona spełnia przesłanki określone w ustawie o świadczeniach rodzinnych do przyznania świadczenia, w 5 decyzjach </w:t>
      </w:r>
      <w:r w:rsidRPr="00DF76C2">
        <w:rPr>
          <w:rFonts w:ascii="Calibri" w:hAnsi="Calibri" w:cs="Calibri"/>
        </w:rPr>
        <w:br/>
        <w:t xml:space="preserve">w uzasadnieniu wskazano § 2 Rozporządzenia Rady Ministrów z dnia 31 lipca 2018 r. ( Dz.U. z dnia 2018 r. poz. 1497), natomiast w 3 decyzjach przytoczono tyko art. 107 § 4 k.p.a.  W myśl art. 107 § 3 k.p.a. uzasadnienie faktyczne decyzji powinno zawierać wskazanie faktów i dowodów, na których się oparto, powinno być sformułowane w sposób jasny i zrozumiały dla każdej ze stron postępowania. Zaś uzasadnienie prawne polega na wyjaśnieniu podstawy prawnej z przytoczeniem przepisów prawa. Ponadto podstawa prawna decyzji przyznających narusza wymóg dokładnego podania przez organ podstawy prawnej, bowiem powołano art. 16 ustawy bez wskazania odpowiednich ustępów i punktów tego artykułu, które zostały zastosowane w danej sprawie, co narusza art. 107 § 1 k.p.a. </w:t>
      </w:r>
    </w:p>
    <w:p w:rsidR="00FA5A9A" w:rsidRPr="00DF76C2" w:rsidRDefault="000D4FAB" w:rsidP="00C63C16">
      <w:pPr>
        <w:spacing w:line="276" w:lineRule="auto"/>
        <w:ind w:left="-142" w:firstLine="851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lastRenderedPageBreak/>
        <w:t xml:space="preserve">Wszystkie analizowane decyzje zmieniające wysokość zasiłku pielęgnacyjnego wydane zostały bez powołania w podstawie prawnej art. 32 ustawy, który normuje postępowanie </w:t>
      </w:r>
      <w:r w:rsidRPr="00DF76C2">
        <w:rPr>
          <w:rFonts w:ascii="Calibri" w:hAnsi="Calibri" w:cs="Calibri"/>
        </w:rPr>
        <w:br/>
        <w:t xml:space="preserve">w przedmiocie zmiany lub uchylenia ostatecznej decyzji administracyjnej w sprawach  świadczeń rodzinnych, w tym zmiany wysokości zasiłku pielęgnacyjnego. </w:t>
      </w:r>
    </w:p>
    <w:p w:rsidR="00FA5A9A" w:rsidRPr="00DF76C2" w:rsidRDefault="000D4FAB" w:rsidP="00C63C16">
      <w:pPr>
        <w:spacing w:line="276" w:lineRule="auto"/>
        <w:ind w:left="-142" w:firstLine="851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>W 9</w:t>
      </w:r>
      <w:r>
        <w:rPr>
          <w:rStyle w:val="Odwoanieprzypisudolnego"/>
          <w:rFonts w:ascii="Calibri" w:hAnsi="Calibri" w:cs="Calibri"/>
        </w:rPr>
        <w:footnoteReference w:id="4"/>
      </w:r>
      <w:r w:rsidRPr="00DF76C2">
        <w:rPr>
          <w:rFonts w:ascii="Calibri" w:hAnsi="Calibri" w:cs="Calibri"/>
        </w:rPr>
        <w:t xml:space="preserve"> przypadkach (na 20 sprawdzonych) Ośrodek wydał decyzje zmieniające przyznając zasiłek pielęgnacyjny na podstawie nowego wniosku i orzeczenia o stopniu niepełnosprawności. Ośrodek dokonał zmiany decyzji na podstawie art. 154 k.p.a. i 163 k.p.a., które nie miały zastosowania w przedmiotowej sprawie, dlatego też organ właściwy powinien wydać nowe decyzje przyznające zasiłek osobom uprawnionym. Kierownik Ośrodka wyjaśnił, że zaistniała sytuacja wynikała z błędu systemu dziedzinowego. Podczas kontroli Kierownik Ośrodka skontaktował się z dostawcą oprogramowania i usunął błąd systemu.</w:t>
      </w:r>
    </w:p>
    <w:p w:rsidR="00FA5A9A" w:rsidRPr="00DF76C2" w:rsidRDefault="000D4FAB" w:rsidP="00C63C16">
      <w:pPr>
        <w:spacing w:line="276" w:lineRule="auto"/>
        <w:ind w:left="-142" w:firstLine="851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W badanych sprawach wszystkie decyzje doręczono stronom prawidłowo, tj. zgodnie z art. 39 k.p.a. W aktach spraw znajdowały się dowody potwierdzające odbiór decyzji przez stronę ze wskazaniem daty doręczenia, stosowanie do zapisu art. 46 § 1 k.p.a. </w:t>
      </w:r>
    </w:p>
    <w:p w:rsidR="00FA5A9A" w:rsidRPr="00DF76C2" w:rsidRDefault="000D4FAB" w:rsidP="00C63C16">
      <w:pPr>
        <w:spacing w:line="276" w:lineRule="auto"/>
        <w:ind w:left="-142" w:firstLine="851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W 18 decyzjach przyznających prawo do zasiłku pielęgnacyjnego na 20 sprawdzonych nie zawarto informacji o sposobie i terminie wypłaty zasiłku. Analiza list wypłat wykazała, że zasiłki  pielęgnacyjne w 19 przypadkach wypłacano w prawidłowej wysokości, tylko w jednym przypadku niezasadnie wypłacono zasiłek pielęgnacyjny, o czym mowa wyżej. Ustalono, że 19 zasiłków realizowanych było przelewem na rachunek bankowy wskazany przez wnioskodawcę, natomiast tylko jeden w kasie ośrodka. Wypłaty zasiłków realizowane były terminowo, najpóźniej do ostatniego dnia miesiąca, za który przysługiwał zasiłek. Terminowość wypłat sprawdzono na podstawie analizy list wypłat zasiłku pielęgnacyjnego z okresu objętego kontrolą. </w:t>
      </w:r>
    </w:p>
    <w:p w:rsidR="00FA5A9A" w:rsidRDefault="00D639FA" w:rsidP="00C63C16">
      <w:pPr>
        <w:spacing w:line="276" w:lineRule="auto"/>
        <w:ind w:left="-142" w:firstLine="360"/>
        <w:jc w:val="both"/>
        <w:rPr>
          <w:rFonts w:ascii="Calibri" w:hAnsi="Calibri" w:cs="Calibri"/>
        </w:rPr>
      </w:pPr>
    </w:p>
    <w:p w:rsidR="00536D4D" w:rsidRPr="00DF76C2" w:rsidRDefault="00D639FA" w:rsidP="00C63C16">
      <w:pPr>
        <w:spacing w:line="276" w:lineRule="auto"/>
        <w:ind w:left="-142" w:firstLine="360"/>
        <w:jc w:val="both"/>
        <w:rPr>
          <w:rFonts w:ascii="Calibri" w:hAnsi="Calibri" w:cs="Calibri"/>
        </w:rPr>
      </w:pPr>
    </w:p>
    <w:p w:rsidR="00FA5A9A" w:rsidRPr="00DF76C2" w:rsidRDefault="000D4FAB" w:rsidP="00C63C16">
      <w:pPr>
        <w:spacing w:line="276" w:lineRule="auto"/>
        <w:ind w:left="-142"/>
        <w:jc w:val="both"/>
        <w:rPr>
          <w:rFonts w:ascii="Calibri" w:hAnsi="Calibri" w:cs="Calibri"/>
        </w:rPr>
      </w:pPr>
      <w:r w:rsidRPr="00DF76C2">
        <w:rPr>
          <w:rFonts w:ascii="Calibri" w:hAnsi="Calibri" w:cs="Calibri"/>
        </w:rPr>
        <w:t xml:space="preserve">Za stwierdzone nieprawidłowości odpowiedzialność ponosi Kierownik Gminnego Ośrodka Pomocy Społecznej w Huszlewie oraz pracownicy merytoryczni realizujący kontrolowane zagadnienia. </w:t>
      </w:r>
    </w:p>
    <w:p w:rsidR="00536D4D" w:rsidRDefault="00D639FA" w:rsidP="00C63C16">
      <w:pPr>
        <w:spacing w:line="276" w:lineRule="auto"/>
        <w:jc w:val="both"/>
        <w:rPr>
          <w:rFonts w:ascii="Calibri" w:hAnsi="Calibri"/>
          <w:b/>
        </w:rPr>
      </w:pPr>
    </w:p>
    <w:p w:rsidR="00536D4D" w:rsidRDefault="00D639FA" w:rsidP="00C63C16">
      <w:pPr>
        <w:spacing w:line="276" w:lineRule="auto"/>
        <w:jc w:val="both"/>
        <w:rPr>
          <w:rFonts w:ascii="Calibri" w:hAnsi="Calibri"/>
          <w:b/>
        </w:rPr>
      </w:pPr>
    </w:p>
    <w:p w:rsidR="005E550D" w:rsidRDefault="000D4FAB" w:rsidP="00C63C16">
      <w:pPr>
        <w:spacing w:line="276" w:lineRule="auto"/>
        <w:ind w:left="-142"/>
        <w:jc w:val="both"/>
        <w:rPr>
          <w:rFonts w:ascii="Calibri" w:hAnsi="Calibri"/>
          <w:b/>
        </w:rPr>
      </w:pPr>
      <w:r w:rsidRPr="001A3474">
        <w:rPr>
          <w:rFonts w:ascii="Calibri" w:hAnsi="Calibri"/>
          <w:b/>
        </w:rPr>
        <w:t>Przedstawiając powy</w:t>
      </w:r>
      <w:r>
        <w:rPr>
          <w:rFonts w:ascii="Calibri" w:hAnsi="Calibri"/>
          <w:b/>
        </w:rPr>
        <w:t>ższe ustalenia zobowiązuję Panią K</w:t>
      </w:r>
      <w:r w:rsidRPr="001A3474">
        <w:rPr>
          <w:rFonts w:ascii="Calibri" w:hAnsi="Calibri"/>
          <w:b/>
        </w:rPr>
        <w:t>ierownik do podjęcia następujących działań:</w:t>
      </w:r>
    </w:p>
    <w:p w:rsidR="00536D4D" w:rsidRDefault="00D639FA" w:rsidP="00C63C16">
      <w:pPr>
        <w:spacing w:line="276" w:lineRule="auto"/>
        <w:ind w:left="-142"/>
        <w:jc w:val="both"/>
        <w:rPr>
          <w:rFonts w:ascii="Calibri" w:hAnsi="Calibri"/>
          <w:b/>
        </w:rPr>
      </w:pPr>
    </w:p>
    <w:p w:rsidR="00FA5A9A" w:rsidRPr="00C63C16" w:rsidRDefault="000D4FAB" w:rsidP="00564A5D">
      <w:pPr>
        <w:pStyle w:val="Akapitzlist"/>
        <w:numPr>
          <w:ilvl w:val="0"/>
          <w:numId w:val="7"/>
        </w:numPr>
        <w:spacing w:line="276" w:lineRule="auto"/>
        <w:ind w:left="709" w:hanging="352"/>
        <w:jc w:val="both"/>
        <w:rPr>
          <w:rFonts w:asciiTheme="minorHAnsi" w:hAnsiTheme="minorHAnsi" w:cstheme="minorHAnsi"/>
        </w:rPr>
      </w:pPr>
      <w:r w:rsidRPr="00C63C16">
        <w:rPr>
          <w:rFonts w:asciiTheme="minorHAnsi" w:hAnsiTheme="minorHAnsi" w:cstheme="minorHAnsi"/>
        </w:rPr>
        <w:t>Prawidłowo ustalać prawo do zasiłku pielęgnacyjnego tj.:</w:t>
      </w:r>
    </w:p>
    <w:p w:rsidR="005F4EF0" w:rsidRPr="00C63C16" w:rsidRDefault="000D4FAB" w:rsidP="00C63C16">
      <w:pPr>
        <w:pStyle w:val="Akapitzlist"/>
        <w:spacing w:line="276" w:lineRule="auto"/>
        <w:ind w:left="717"/>
        <w:jc w:val="both"/>
        <w:rPr>
          <w:rFonts w:asciiTheme="minorHAnsi" w:hAnsiTheme="minorHAnsi" w:cstheme="minorHAnsi"/>
        </w:rPr>
      </w:pPr>
      <w:r w:rsidRPr="00C63C16">
        <w:rPr>
          <w:rFonts w:asciiTheme="minorHAnsi" w:hAnsiTheme="minorHAnsi" w:cstheme="minorHAnsi"/>
        </w:rPr>
        <w:t>- od miesiąca złożenia wniosku o ustalenie stopnia niepełnosprawności, j</w:t>
      </w:r>
      <w:r w:rsidRPr="00C63C16">
        <w:rPr>
          <w:rFonts w:asciiTheme="minorHAnsi" w:hAnsiTheme="minorHAnsi" w:cstheme="minorHAnsi"/>
          <w:color w:val="333333"/>
          <w:shd w:val="clear" w:color="auto" w:fill="FFFFFF"/>
        </w:rPr>
        <w:t xml:space="preserve">eżeli w okresie trzech miesięcy, licząc od dnia wydania orzeczenia o niepełnosprawności lub orzeczenia </w:t>
      </w:r>
      <w:r w:rsidRPr="00C63C16">
        <w:rPr>
          <w:rFonts w:asciiTheme="minorHAnsi" w:hAnsiTheme="minorHAnsi" w:cstheme="minorHAnsi"/>
          <w:color w:val="333333"/>
          <w:shd w:val="clear" w:color="auto" w:fill="FFFFFF"/>
        </w:rPr>
        <w:br/>
        <w:t>o stopniu niepełnosprawności zostanie złożony wniosek o ustalenie prawa do zasiłku pielęgnacyjnego,</w:t>
      </w:r>
      <w:r w:rsidRPr="00C63C16">
        <w:rPr>
          <w:rFonts w:asciiTheme="minorHAnsi" w:hAnsiTheme="minorHAnsi" w:cstheme="minorHAnsi"/>
        </w:rPr>
        <w:t xml:space="preserve"> zgodnie z art. 24 ust. 2a ustawy o świadczeniach rodzinnych,</w:t>
      </w:r>
    </w:p>
    <w:p w:rsidR="005F4EF0" w:rsidRDefault="000D4FAB" w:rsidP="00C63C16">
      <w:pPr>
        <w:pStyle w:val="Akapitzlist"/>
        <w:spacing w:line="276" w:lineRule="auto"/>
        <w:ind w:left="717"/>
        <w:jc w:val="both"/>
        <w:rPr>
          <w:rFonts w:asciiTheme="minorHAnsi" w:hAnsiTheme="minorHAnsi" w:cstheme="minorHAnsi"/>
        </w:rPr>
      </w:pPr>
      <w:r w:rsidRPr="00C63C16">
        <w:rPr>
          <w:rFonts w:asciiTheme="minorHAnsi" w:hAnsiTheme="minorHAnsi" w:cstheme="minorHAnsi"/>
        </w:rPr>
        <w:t>- do ostatniego dnia miesiąca, w którym upływa termin ważności orzeczenia, zgodnie z art. 24 ust. 4 ustawy o świadczeniach rodzinnych.</w:t>
      </w:r>
    </w:p>
    <w:p w:rsidR="00BF599C" w:rsidRPr="00AC1BE1" w:rsidRDefault="000D4FAB" w:rsidP="00564A5D">
      <w:pPr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AC1BE1">
        <w:rPr>
          <w:rFonts w:asciiTheme="minorHAnsi" w:hAnsiTheme="minorHAnsi" w:cstheme="minorHAnsi"/>
        </w:rPr>
        <w:lastRenderedPageBreak/>
        <w:t xml:space="preserve">2. </w:t>
      </w:r>
      <w:r>
        <w:rPr>
          <w:rFonts w:asciiTheme="minorHAnsi" w:hAnsiTheme="minorHAnsi" w:cstheme="minorHAnsi"/>
        </w:rPr>
        <w:t xml:space="preserve">  </w:t>
      </w:r>
      <w:r w:rsidRPr="00AC1BE1">
        <w:rPr>
          <w:rFonts w:asciiTheme="minorHAnsi" w:hAnsiTheme="minorHAnsi" w:cstheme="minorHAnsi"/>
        </w:rPr>
        <w:t>Dokonać zmiany decyzji administracyjnych, w których błędnie ustalono okres przysługiwania</w:t>
      </w:r>
      <w:r>
        <w:rPr>
          <w:rFonts w:asciiTheme="minorHAnsi" w:hAnsiTheme="minorHAnsi" w:cstheme="minorHAnsi"/>
        </w:rPr>
        <w:br/>
      </w:r>
      <w:r w:rsidRPr="00AC1B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</w:t>
      </w:r>
      <w:r w:rsidRPr="00AC1BE1">
        <w:rPr>
          <w:rFonts w:asciiTheme="minorHAnsi" w:hAnsiTheme="minorHAnsi" w:cstheme="minorHAnsi"/>
        </w:rPr>
        <w:t>prawa do zasiłku</w:t>
      </w:r>
      <w:r>
        <w:rPr>
          <w:rFonts w:asciiTheme="minorHAnsi" w:hAnsiTheme="minorHAnsi" w:cstheme="minorHAnsi"/>
        </w:rPr>
        <w:t>,</w:t>
      </w:r>
      <w:r w:rsidRPr="00AC1B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wskazując prawidłowy czasookres, stosownie do zapisów art. 24 ust. 2a </w:t>
      </w:r>
      <w:r>
        <w:rPr>
          <w:rFonts w:asciiTheme="minorHAnsi" w:hAnsiTheme="minorHAnsi" w:cstheme="minorHAnsi"/>
        </w:rPr>
        <w:br/>
        <w:t xml:space="preserve">      i ust. 4  ustawy o świadczeniach rodzinnych.</w:t>
      </w:r>
    </w:p>
    <w:p w:rsidR="005F4EF0" w:rsidRPr="00564A5D" w:rsidRDefault="000D4FAB" w:rsidP="00564A5D">
      <w:pPr>
        <w:pStyle w:val="Akapitzlist"/>
        <w:numPr>
          <w:ilvl w:val="0"/>
          <w:numId w:val="8"/>
        </w:numPr>
        <w:tabs>
          <w:tab w:val="center" w:pos="4536"/>
          <w:tab w:val="right" w:pos="9072"/>
        </w:tabs>
        <w:spacing w:line="276" w:lineRule="auto"/>
        <w:jc w:val="both"/>
        <w:rPr>
          <w:rFonts w:ascii="Calibri" w:hAnsi="Calibri"/>
        </w:rPr>
      </w:pPr>
      <w:r w:rsidRPr="00564A5D">
        <w:rPr>
          <w:rFonts w:ascii="Calibri" w:hAnsi="Calibri"/>
        </w:rPr>
        <w:t>Za pośrednictwem Urzędu Gminy w Huszlewie, dokonać zwrotu do Mazowieckiego Urzędu Wojewódzkiego w Warszawie</w:t>
      </w:r>
      <w:r w:rsidRPr="00564A5D">
        <w:rPr>
          <w:rFonts w:ascii="Calibri" w:hAnsi="Calibri" w:cs="Calibri"/>
        </w:rPr>
        <w:t xml:space="preserve"> kwoty</w:t>
      </w:r>
      <w:r w:rsidRPr="00564A5D">
        <w:rPr>
          <w:rFonts w:ascii="Calibri" w:hAnsi="Calibri"/>
        </w:rPr>
        <w:t xml:space="preserve"> 153 zł (w związku z </w:t>
      </w:r>
      <w:r w:rsidRPr="00564A5D">
        <w:rPr>
          <w:rFonts w:ascii="Calibri" w:hAnsi="Calibri" w:cs="Calibri"/>
        </w:rPr>
        <w:t xml:space="preserve">niewłaściwym przyznaniem zasiłku pielęgnacyjnego za miesiąc czerwiec 2017 r. ustalonego decyzją nr GOPS.5211.15.17 z dnia 05.09.2017 r.) </w:t>
      </w:r>
      <w:r w:rsidRPr="00564A5D">
        <w:rPr>
          <w:rFonts w:ascii="Calibri" w:hAnsi="Calibri"/>
        </w:rPr>
        <w:t xml:space="preserve">wraz z odsetkami </w:t>
      </w:r>
      <w:r w:rsidRPr="00564A5D">
        <w:rPr>
          <w:rFonts w:ascii="Calibri" w:hAnsi="Calibri" w:cs="Calibri"/>
        </w:rPr>
        <w:t xml:space="preserve">w wysokości określonej jak dla zaległości podatkowych liczonych od 18 lutego 2020 r., zgodnie z art. 169 ust. 1 pkt 2 i ust. 5 pkt 2 ustawy z dnia 27 sierpnia 2009 r. o finansach publicznych (Dz.U. z 2019 r., poz. 869 z </w:t>
      </w:r>
      <w:proofErr w:type="spellStart"/>
      <w:r w:rsidRPr="00564A5D">
        <w:rPr>
          <w:rFonts w:ascii="Calibri" w:hAnsi="Calibri" w:cs="Calibri"/>
        </w:rPr>
        <w:t>późn</w:t>
      </w:r>
      <w:proofErr w:type="spellEnd"/>
      <w:r w:rsidRPr="00564A5D">
        <w:rPr>
          <w:rFonts w:ascii="Calibri" w:hAnsi="Calibri" w:cs="Calibri"/>
        </w:rPr>
        <w:t>. zm.).</w:t>
      </w:r>
      <w:r w:rsidRPr="00564A5D">
        <w:rPr>
          <w:rFonts w:ascii="Calibri" w:hAnsi="Calibri"/>
        </w:rPr>
        <w:t xml:space="preserve"> </w:t>
      </w:r>
    </w:p>
    <w:p w:rsidR="00694D55" w:rsidRDefault="000D4FAB" w:rsidP="00564A5D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Decyzje administracyjne</w:t>
      </w:r>
      <w:r w:rsidRPr="005F4E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uzasadniać</w:t>
      </w:r>
      <w:r w:rsidRPr="005F4EF0">
        <w:rPr>
          <w:rFonts w:ascii="Calibri" w:hAnsi="Calibri" w:cs="Calibri"/>
        </w:rPr>
        <w:t xml:space="preserve"> faktyczne i prawne w myśl art. </w:t>
      </w:r>
      <w:r w:rsidRPr="005F4EF0">
        <w:rPr>
          <w:rFonts w:ascii="Calibri" w:hAnsi="Calibri"/>
          <w:iCs/>
        </w:rPr>
        <w:t>art. 107 § 3 ustawy z dnia 14 czerwca 1960 r. – Kodeks postępowania administracyjnego (Dz. U. z</w:t>
      </w:r>
      <w:r>
        <w:rPr>
          <w:rFonts w:ascii="Calibri" w:hAnsi="Calibri" w:cs="Calibri"/>
        </w:rPr>
        <w:t xml:space="preserve"> 2020</w:t>
      </w:r>
      <w:r w:rsidRPr="005F4EF0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25</w:t>
      </w:r>
      <w:r w:rsidRPr="005F4EF0">
        <w:rPr>
          <w:rFonts w:ascii="Calibri" w:hAnsi="Calibri" w:cs="Calibri"/>
        </w:rPr>
        <w:t>6</w:t>
      </w:r>
      <w:r>
        <w:rPr>
          <w:rFonts w:ascii="Calibri" w:hAnsi="Calibri" w:cs="Calibri"/>
          <w:kern w:val="1"/>
          <w:lang w:eastAsia="zh-CN"/>
        </w:rPr>
        <w:t xml:space="preserve">). </w:t>
      </w:r>
      <w:r>
        <w:rPr>
          <w:rFonts w:ascii="Calibri" w:hAnsi="Calibri" w:cs="Calibri"/>
          <w:kern w:val="1"/>
          <w:lang w:eastAsia="zh-CN"/>
        </w:rPr>
        <w:br/>
      </w:r>
      <w:r>
        <w:rPr>
          <w:rFonts w:ascii="Calibri" w:hAnsi="Calibri" w:cs="Calibri"/>
        </w:rPr>
        <w:t>W</w:t>
      </w:r>
      <w:r w:rsidRPr="005F4EF0">
        <w:rPr>
          <w:rFonts w:ascii="Calibri" w:hAnsi="Calibri" w:cs="Calibri"/>
        </w:rPr>
        <w:t xml:space="preserve"> sytuacji</w:t>
      </w:r>
      <w:r w:rsidRPr="005F4EF0">
        <w:rPr>
          <w:rFonts w:ascii="Calibri" w:hAnsi="Calibri"/>
        </w:rPr>
        <w:t xml:space="preserve"> odstępowania od uzasadnienia w decyzjach uwzględniających żądanie strony pod rozstrzygnięciem decyzji  wskazywać art. 107 § 4 </w:t>
      </w:r>
      <w:r>
        <w:rPr>
          <w:rFonts w:ascii="Calibri" w:hAnsi="Calibri"/>
        </w:rPr>
        <w:t xml:space="preserve">k.p.a. </w:t>
      </w:r>
      <w:r w:rsidRPr="005F4EF0">
        <w:rPr>
          <w:rFonts w:ascii="Calibri" w:hAnsi="Calibri"/>
        </w:rPr>
        <w:t>wraz z jego treścią.</w:t>
      </w:r>
      <w:r w:rsidRPr="00694D55">
        <w:rPr>
          <w:rFonts w:ascii="Calibri" w:hAnsi="Calibri" w:cs="Calibri"/>
        </w:rPr>
        <w:t xml:space="preserve"> </w:t>
      </w:r>
    </w:p>
    <w:p w:rsidR="005F4EF0" w:rsidRPr="00694D55" w:rsidRDefault="000D4FAB" w:rsidP="00564A5D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600492">
        <w:rPr>
          <w:rFonts w:ascii="Calibri" w:hAnsi="Calibri" w:cs="Calibri"/>
        </w:rPr>
        <w:t>W podstawie prawnej decyzji</w:t>
      </w:r>
      <w:r>
        <w:rPr>
          <w:rFonts w:ascii="Calibri" w:hAnsi="Calibri" w:cs="Calibri"/>
        </w:rPr>
        <w:t xml:space="preserve"> przyznających</w:t>
      </w:r>
      <w:r w:rsidRPr="00600492">
        <w:rPr>
          <w:rFonts w:ascii="Calibri" w:hAnsi="Calibri" w:cs="Calibri"/>
        </w:rPr>
        <w:t xml:space="preserve"> powoływać przepisy ze wskazaniem ustę</w:t>
      </w:r>
      <w:r>
        <w:rPr>
          <w:rFonts w:ascii="Calibri" w:hAnsi="Calibri" w:cs="Calibri"/>
        </w:rPr>
        <w:t>pów bądź punktów artykułu, które</w:t>
      </w:r>
      <w:r w:rsidRPr="00600492">
        <w:rPr>
          <w:rFonts w:ascii="Calibri" w:hAnsi="Calibri" w:cs="Calibri"/>
        </w:rPr>
        <w:t xml:space="preserve"> został</w:t>
      </w:r>
      <w:r>
        <w:rPr>
          <w:rFonts w:ascii="Calibri" w:hAnsi="Calibri" w:cs="Calibri"/>
        </w:rPr>
        <w:t>y zastosowane</w:t>
      </w:r>
      <w:r w:rsidRPr="00600492">
        <w:rPr>
          <w:rFonts w:ascii="Calibri" w:hAnsi="Calibri" w:cs="Calibri"/>
        </w:rPr>
        <w:t xml:space="preserve"> w danej spr</w:t>
      </w:r>
      <w:r>
        <w:rPr>
          <w:rFonts w:ascii="Calibri" w:hAnsi="Calibri" w:cs="Calibri"/>
        </w:rPr>
        <w:t>awie.</w:t>
      </w:r>
    </w:p>
    <w:p w:rsidR="005E550D" w:rsidRDefault="000D4FAB" w:rsidP="00564A5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5F4EF0">
        <w:rPr>
          <w:rFonts w:ascii="Calibri" w:hAnsi="Calibri" w:cs="Calibri"/>
        </w:rPr>
        <w:t>W podstawie prawnej decyzji zmieniających wysokość zasiłku pielęgnacyjnego powoływać art. 32 ust.</w:t>
      </w:r>
      <w:r w:rsidRPr="005E550D">
        <w:rPr>
          <w:rFonts w:ascii="Calibri" w:hAnsi="Calibri" w:cs="Calibri"/>
        </w:rPr>
        <w:t xml:space="preserve"> 1b-ust.1d ustawy o świadczeniach rodzinnych, a w sentencji decyzji orzekać </w:t>
      </w:r>
      <w:r>
        <w:rPr>
          <w:rFonts w:ascii="Calibri" w:hAnsi="Calibri" w:cs="Calibri"/>
        </w:rPr>
        <w:br/>
      </w:r>
      <w:r w:rsidRPr="005E550D">
        <w:rPr>
          <w:rFonts w:ascii="Calibri" w:hAnsi="Calibri" w:cs="Calibri"/>
        </w:rPr>
        <w:t xml:space="preserve">o zmianie decyzji ostatecznej w części objętej zmianą. </w:t>
      </w:r>
    </w:p>
    <w:p w:rsidR="00694D55" w:rsidRDefault="000D4FAB" w:rsidP="00564A5D">
      <w:pPr>
        <w:numPr>
          <w:ilvl w:val="0"/>
          <w:numId w:val="8"/>
        </w:numPr>
        <w:tabs>
          <w:tab w:val="center" w:pos="4536"/>
          <w:tab w:val="right" w:pos="9072"/>
        </w:tabs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 w:cs="Calibri"/>
        </w:rPr>
        <w:t>Nie wydawać decyzji przyznających zasiłek pielęgnacyjny na podstawie art. 154 k.p.a. i 163 k.p.a., które mają zastosowanie w przypadku zmiany lub uchylenia decyzji.</w:t>
      </w:r>
    </w:p>
    <w:p w:rsidR="00536D4D" w:rsidRPr="00C63C16" w:rsidRDefault="000D4FAB" w:rsidP="00564A5D">
      <w:pPr>
        <w:numPr>
          <w:ilvl w:val="0"/>
          <w:numId w:val="8"/>
        </w:numPr>
        <w:tabs>
          <w:tab w:val="center" w:pos="4536"/>
          <w:tab w:val="right" w:pos="9072"/>
        </w:tabs>
        <w:spacing w:line="276" w:lineRule="auto"/>
        <w:ind w:left="714" w:hanging="357"/>
        <w:jc w:val="both"/>
        <w:rPr>
          <w:rFonts w:ascii="Calibri" w:hAnsi="Calibri"/>
        </w:rPr>
      </w:pPr>
      <w:r w:rsidRPr="00694D55">
        <w:rPr>
          <w:rFonts w:ascii="Calibri" w:hAnsi="Calibri" w:cs="Calibri"/>
        </w:rPr>
        <w:t>W decyzjach przyznających zasiłki pielęgnacyjne wskazywać sposób i termin wypłaty świadczenia</w:t>
      </w:r>
      <w:r>
        <w:rPr>
          <w:rFonts w:ascii="Calibri" w:hAnsi="Calibri" w:cs="Calibri"/>
        </w:rPr>
        <w:t>.</w:t>
      </w:r>
    </w:p>
    <w:p w:rsidR="00C63C16" w:rsidRDefault="00D639FA" w:rsidP="00C63C16">
      <w:pPr>
        <w:spacing w:after="200" w:line="276" w:lineRule="auto"/>
        <w:ind w:left="1065"/>
        <w:jc w:val="center"/>
        <w:rPr>
          <w:rFonts w:ascii="Calibri" w:hAnsi="Calibri" w:cs="Calibri"/>
          <w:b/>
          <w:lang w:eastAsia="zh-CN"/>
        </w:rPr>
      </w:pPr>
    </w:p>
    <w:p w:rsidR="00CD1F1C" w:rsidRPr="001A3474" w:rsidRDefault="000D4FAB" w:rsidP="00C63C16">
      <w:pPr>
        <w:spacing w:after="200" w:line="276" w:lineRule="auto"/>
        <w:ind w:left="1065"/>
        <w:jc w:val="center"/>
        <w:rPr>
          <w:rFonts w:ascii="Calibri" w:hAnsi="Calibri" w:cs="Calibri"/>
          <w:b/>
          <w:lang w:eastAsia="zh-CN"/>
        </w:rPr>
      </w:pPr>
      <w:r w:rsidRPr="001A3474">
        <w:rPr>
          <w:rFonts w:ascii="Calibri" w:hAnsi="Calibri" w:cs="Calibri"/>
          <w:b/>
          <w:lang w:eastAsia="zh-CN"/>
        </w:rPr>
        <w:t>POUCZENIE</w:t>
      </w:r>
    </w:p>
    <w:p w:rsidR="00CD1F1C" w:rsidRPr="001A3474" w:rsidRDefault="000D4FAB" w:rsidP="00C63C16">
      <w:pPr>
        <w:spacing w:after="200" w:line="276" w:lineRule="auto"/>
        <w:ind w:firstLine="709"/>
        <w:jc w:val="both"/>
        <w:rPr>
          <w:rFonts w:ascii="Calibri" w:hAnsi="Calibri" w:cs="Calibri"/>
          <w:b/>
        </w:rPr>
      </w:pPr>
      <w:r w:rsidRPr="001A3474">
        <w:rPr>
          <w:rFonts w:ascii="Calibri" w:hAnsi="Calibri" w:cs="Calibri"/>
          <w:b/>
        </w:rPr>
        <w:t xml:space="preserve">Informuję, że na podstawie art. 48 ustawy o kontroli w administracji rządowej od wystąpienia pokontrolnego nie przysługują środki odwoławcze. </w:t>
      </w:r>
    </w:p>
    <w:p w:rsidR="00CD1F1C" w:rsidRPr="001A3474" w:rsidRDefault="000D4FAB" w:rsidP="00C63C16">
      <w:pPr>
        <w:spacing w:after="200" w:line="276" w:lineRule="auto"/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Jednocześnie zobowiązuję Panią</w:t>
      </w:r>
      <w:r w:rsidRPr="001A3474">
        <w:rPr>
          <w:rFonts w:ascii="Calibri" w:hAnsi="Calibri" w:cs="Calibri"/>
          <w:b/>
        </w:rPr>
        <w:t xml:space="preserve"> do przekazania, w terminie 30 dni od daty otrzymania niniejszego wystąpienia pokontrolnego, pisemnej informacji o sposobie wykonania zaleceń, wykorzystaniu wniosków lub przyczynach ich niewykorzystania albo o innym sposobie usunięcia stwierdzonych nieprawidłowości.</w:t>
      </w:r>
    </w:p>
    <w:p w:rsidR="00E72448" w:rsidRDefault="00E72448" w:rsidP="00850F73">
      <w:pPr>
        <w:pStyle w:val="NormalnyWeb"/>
        <w:spacing w:before="0" w:beforeAutospacing="0" w:after="0"/>
        <w:ind w:left="4247" w:firstLine="709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E72448" w:rsidRDefault="00E72448" w:rsidP="00E72448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</w:p>
    <w:p w:rsidR="00E72448" w:rsidRDefault="00E72448" w:rsidP="00E72448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  <w:t xml:space="preserve">          Anna Karpińska</w:t>
      </w:r>
    </w:p>
    <w:p w:rsidR="00E72448" w:rsidRDefault="00E72448" w:rsidP="00E72448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Zastępca Dyrektora</w:t>
      </w:r>
    </w:p>
    <w:p w:rsidR="00E72448" w:rsidRDefault="00E72448" w:rsidP="00E72448">
      <w:pPr>
        <w:pStyle w:val="NormalnyWeb"/>
        <w:spacing w:before="0" w:beforeAutospacing="0" w:after="0"/>
        <w:ind w:left="4956" w:firstLine="709"/>
        <w:rPr>
          <w:rFonts w:ascii="Calibri" w:hAnsi="Calibri" w:cs="Calibri"/>
        </w:rPr>
      </w:pPr>
      <w:r>
        <w:rPr>
          <w:rFonts w:ascii="Calibri" w:hAnsi="Calibri" w:cs="Calibri"/>
        </w:rPr>
        <w:t>Wydziału Polityki Społecznej</w:t>
      </w:r>
    </w:p>
    <w:p w:rsidR="00E72448" w:rsidRDefault="00E72448" w:rsidP="00E72448">
      <w:pPr>
        <w:jc w:val="both"/>
      </w:pPr>
    </w:p>
    <w:p w:rsidR="003E787C" w:rsidRPr="00E72448" w:rsidRDefault="000D4FAB" w:rsidP="00C63C16">
      <w:pPr>
        <w:tabs>
          <w:tab w:val="center" w:pos="576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E72448">
        <w:rPr>
          <w:rFonts w:ascii="Calibri" w:hAnsi="Calibri" w:cs="Calibri"/>
          <w:b/>
          <w:sz w:val="20"/>
          <w:szCs w:val="20"/>
        </w:rPr>
        <w:t>Do wiadomości:</w:t>
      </w:r>
    </w:p>
    <w:p w:rsidR="003E787C" w:rsidRPr="00E72448" w:rsidRDefault="000D4FAB" w:rsidP="00C63C16">
      <w:pPr>
        <w:tabs>
          <w:tab w:val="center" w:pos="5760"/>
        </w:tabs>
        <w:spacing w:line="276" w:lineRule="auto"/>
        <w:rPr>
          <w:rFonts w:ascii="Calibri" w:hAnsi="Calibri" w:cs="Calibri"/>
          <w:sz w:val="20"/>
          <w:szCs w:val="20"/>
        </w:rPr>
      </w:pPr>
      <w:r w:rsidRPr="00E72448">
        <w:rPr>
          <w:rFonts w:ascii="Calibri" w:hAnsi="Calibri" w:cs="Calibri"/>
          <w:sz w:val="20"/>
          <w:szCs w:val="20"/>
        </w:rPr>
        <w:t>Pan Stanisław Stefaniuk</w:t>
      </w:r>
    </w:p>
    <w:p w:rsidR="003E787C" w:rsidRPr="00E72448" w:rsidRDefault="000D4FAB" w:rsidP="00C63C16">
      <w:pPr>
        <w:tabs>
          <w:tab w:val="center" w:pos="5760"/>
        </w:tabs>
        <w:spacing w:line="276" w:lineRule="auto"/>
        <w:rPr>
          <w:rFonts w:ascii="Calibri" w:hAnsi="Calibri" w:cs="Calibri"/>
          <w:sz w:val="20"/>
          <w:szCs w:val="20"/>
        </w:rPr>
      </w:pPr>
      <w:r w:rsidRPr="00E72448">
        <w:rPr>
          <w:rFonts w:ascii="Calibri" w:hAnsi="Calibri" w:cs="Calibri"/>
          <w:sz w:val="20"/>
          <w:szCs w:val="20"/>
        </w:rPr>
        <w:t>Wójt Gminy Huszlew</w:t>
      </w:r>
    </w:p>
    <w:p w:rsidR="00945850" w:rsidRPr="00E72448" w:rsidRDefault="00D639FA" w:rsidP="00C63C16">
      <w:pPr>
        <w:spacing w:line="276" w:lineRule="auto"/>
        <w:rPr>
          <w:sz w:val="20"/>
          <w:szCs w:val="20"/>
        </w:rPr>
      </w:pPr>
    </w:p>
    <w:sectPr w:rsidR="00945850" w:rsidRPr="00E72448" w:rsidSect="00945850">
      <w:footerReference w:type="default" r:id="rId9"/>
      <w:footerReference w:type="first" r:id="rId10"/>
      <w:pgSz w:w="11906" w:h="16838" w:code="9"/>
      <w:pgMar w:top="1417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FA" w:rsidRDefault="00D639FA">
      <w:r>
        <w:separator/>
      </w:r>
    </w:p>
  </w:endnote>
  <w:endnote w:type="continuationSeparator" w:id="0">
    <w:p w:rsidR="00D639FA" w:rsidRDefault="00D6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50" w:rsidRPr="00EB0592" w:rsidRDefault="000D4FAB">
    <w:pPr>
      <w:pStyle w:val="Stopka"/>
      <w:jc w:val="right"/>
      <w:rPr>
        <w:rFonts w:asciiTheme="minorHAnsi" w:hAnsiTheme="minorHAnsi" w:cstheme="minorHAnsi"/>
      </w:rPr>
    </w:pPr>
    <w:r w:rsidRPr="00EB0592">
      <w:rPr>
        <w:rFonts w:asciiTheme="minorHAnsi" w:hAnsiTheme="minorHAnsi" w:cstheme="minorHAnsi"/>
      </w:rPr>
      <w:fldChar w:fldCharType="begin"/>
    </w:r>
    <w:r w:rsidRPr="00EB0592">
      <w:rPr>
        <w:rFonts w:asciiTheme="minorHAnsi" w:hAnsiTheme="minorHAnsi" w:cstheme="minorHAnsi"/>
      </w:rPr>
      <w:instrText>PAGE   \* MERGEFORMAT</w:instrText>
    </w:r>
    <w:r w:rsidRPr="00EB0592">
      <w:rPr>
        <w:rFonts w:asciiTheme="minorHAnsi" w:hAnsiTheme="minorHAnsi" w:cstheme="minorHAnsi"/>
      </w:rPr>
      <w:fldChar w:fldCharType="separate"/>
    </w:r>
    <w:r w:rsidR="004B5310">
      <w:rPr>
        <w:rFonts w:asciiTheme="minorHAnsi" w:hAnsiTheme="minorHAnsi" w:cstheme="minorHAnsi"/>
        <w:noProof/>
      </w:rPr>
      <w:t>7</w:t>
    </w:r>
    <w:r w:rsidRPr="00EB0592">
      <w:rPr>
        <w:rFonts w:asciiTheme="minorHAnsi" w:hAnsiTheme="minorHAnsi" w:cstheme="minorHAnsi"/>
      </w:rPr>
      <w:fldChar w:fldCharType="end"/>
    </w:r>
  </w:p>
  <w:p w:rsidR="00945850" w:rsidRPr="004A1390" w:rsidRDefault="00D639FA" w:rsidP="00945850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50" w:rsidRDefault="00D639FA">
    <w:pPr>
      <w:pStyle w:val="Stopka"/>
      <w:jc w:val="right"/>
    </w:pPr>
  </w:p>
  <w:p w:rsidR="00945850" w:rsidRPr="00D71DF6" w:rsidRDefault="00D639FA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FA" w:rsidRDefault="00D639FA">
      <w:r>
        <w:separator/>
      </w:r>
    </w:p>
  </w:footnote>
  <w:footnote w:type="continuationSeparator" w:id="0">
    <w:p w:rsidR="00D639FA" w:rsidRDefault="00D639FA">
      <w:r>
        <w:continuationSeparator/>
      </w:r>
    </w:p>
  </w:footnote>
  <w:footnote w:id="1">
    <w:p w:rsidR="00FA5A9A" w:rsidRDefault="000D4FAB" w:rsidP="00FA5A9A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Ustawa z dnia 28 listopada 2003  r. o świadczeniach rodzinnych  (Dz. U. z 2020 r. poz. 111) zwana dalej ustawą o świadczeniach rodzinnych </w:t>
      </w:r>
    </w:p>
  </w:footnote>
  <w:footnote w:id="2">
    <w:p w:rsidR="00FA5A9A" w:rsidRPr="009D564B" w:rsidRDefault="000D4FAB" w:rsidP="00FA5A9A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9D564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D564B">
        <w:rPr>
          <w:rFonts w:ascii="Calibri" w:hAnsi="Calibri" w:cs="Calibri"/>
          <w:sz w:val="18"/>
          <w:szCs w:val="18"/>
        </w:rPr>
        <w:t xml:space="preserve"> Decyzje </w:t>
      </w:r>
      <w:proofErr w:type="spellStart"/>
      <w:r w:rsidRPr="009D564B">
        <w:rPr>
          <w:rFonts w:ascii="Calibri" w:hAnsi="Calibri" w:cs="Calibri"/>
          <w:sz w:val="18"/>
          <w:szCs w:val="18"/>
        </w:rPr>
        <w:t>ws</w:t>
      </w:r>
      <w:proofErr w:type="spellEnd"/>
      <w:r w:rsidRPr="009D564B">
        <w:rPr>
          <w:rFonts w:ascii="Calibri" w:hAnsi="Calibri" w:cs="Calibri"/>
          <w:sz w:val="18"/>
          <w:szCs w:val="18"/>
        </w:rPr>
        <w:t>. ustalenia prawa do zasiłku pielęgnacyjnego: Nr GOPS.5211.9.2017 z dnia 28.06.2017 r., Nr GOPS.5211.8.2018 z dnia 10.10.2018 r., Nr GOPS.5211.10.2019 z dnia 12.07.2019 r., Nr GOPS.5211.9.2019 z dnia 11.07.2019 r., Nr GOPS.5211.02.2019 z dnia 27.03.2019 r., Nr GOPS.5211.7.2019 z dnia 08.05.2019 r., Nr GOPS.5211.47.2018 z dnia 10.12.2018 r., Nr GOPS.5211.45.2018 z dnia 28.11.2018 r., Nr GOPS.5211.6.2017 z dnia 14.04.2017 r.,  Nr GOPS.5211.10.2017 z dnia 06.10.2017 r., Nr GOPS.5211.9.2018 z dnia 24.10.2018 r., Nr GOPS.5211.15.2017 z dnia 05.09.2017 r., Nr GOPS.5211.3.2018 z dnia 23.03.2018 r., Nr GOPS.5211.8.2017 z dnia 22.05.2017 r., Nr GOPS.5211.7.2018 z dnia 18.09.2018 r., Nr GOPS.5211.21.2017 z dnia 16.11.2017 r., Nr GOPS.5211.2.2018 z dnia 05.03.2018 r., Nr GOPS.5211.5.2018 z dnia 22.05.2018 r., Nr GOPS.5211.1.2018 z dnia 20.02.2018 r., Nr GOPS.5211.5.2017 z dnia 13.04.2017 r.</w:t>
      </w:r>
    </w:p>
  </w:footnote>
  <w:footnote w:id="3">
    <w:p w:rsidR="00FA5A9A" w:rsidRPr="009D564B" w:rsidRDefault="000D4FAB" w:rsidP="00FA5A9A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9D564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D564B">
        <w:rPr>
          <w:rFonts w:ascii="Calibri" w:hAnsi="Calibri" w:cs="Calibri"/>
          <w:sz w:val="18"/>
          <w:szCs w:val="18"/>
        </w:rPr>
        <w:t xml:space="preserve"> Decyzje zmieniające wysokość zasiłku pielęgnacyjnego: Nr GOPS.5211.15.2018 z dnia 14.11.2018 r., Nr GOPS.5211.38.2018 z dnia 14.11.2018 r., Nr GOPS.5211.34.2018 z dnia 14.11.2018 r., Nr GOPS.5211.11.2018 z dnia 13.11.2018 r., Nr GOPS.5211.17.2018 z dnia 14.11.2018 r., Nr GOPS.5211.23.2018 z dnia 14.11.2018 r., Nr GOPS.5211.28.2018 z dnia 14.11.2018 r., Nr GOPS.5211.29.2018 z dnia 14.11.2018 r., Nr GOPS.5211.20.2018 z dnia 14.11.2018 r.</w:t>
      </w:r>
    </w:p>
  </w:footnote>
  <w:footnote w:id="4">
    <w:p w:rsidR="00FA5A9A" w:rsidRPr="009D564B" w:rsidRDefault="000D4FAB" w:rsidP="00FA5A9A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9D564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D564B">
        <w:rPr>
          <w:rFonts w:ascii="Calibri" w:hAnsi="Calibri" w:cs="Calibri"/>
          <w:sz w:val="18"/>
          <w:szCs w:val="18"/>
        </w:rPr>
        <w:t xml:space="preserve"> Decyzja Nr GOPS.5211.15.2018 z dnia 14.11.2018 r., Nr GOPS.5211.8.2018 z dnia 10.10.2018 r., Nr GOPS.5211.10.2019 z dnia 12.07.2019 r., Nr GOPS.5211.9.2019 z dnia 11.07.2019 r., Nr GOPS.5211.02.2019 z dnia 27.03.2019 r., Nr GOPS.5211.7.2019 z dnia 08.05.2019 r., Nr GOPS.5211.47.2018 z dnia 10.12.2018 r., Nr GOPS.5211.45.2018 z dnia 28.11.2018 r., Nr GOPS.5211.6.2017 z dnia 14.04.2017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Cs w:val="20"/>
      </w:rPr>
    </w:lvl>
  </w:abstractNum>
  <w:abstractNum w:abstractNumId="1" w15:restartNumberingAfterBreak="0">
    <w:nsid w:val="17D9065D"/>
    <w:multiLevelType w:val="hybridMultilevel"/>
    <w:tmpl w:val="BA664BD8"/>
    <w:lvl w:ilvl="0" w:tplc="C36822D0">
      <w:start w:val="1"/>
      <w:numFmt w:val="decimal"/>
      <w:lvlText w:val="%1."/>
      <w:lvlJc w:val="left"/>
      <w:pPr>
        <w:ind w:left="720" w:hanging="360"/>
      </w:pPr>
    </w:lvl>
    <w:lvl w:ilvl="1" w:tplc="06543238">
      <w:start w:val="1"/>
      <w:numFmt w:val="lowerLetter"/>
      <w:lvlText w:val="%2."/>
      <w:lvlJc w:val="left"/>
      <w:pPr>
        <w:ind w:left="1440" w:hanging="360"/>
      </w:pPr>
    </w:lvl>
    <w:lvl w:ilvl="2" w:tplc="F64A113C">
      <w:start w:val="1"/>
      <w:numFmt w:val="lowerRoman"/>
      <w:lvlText w:val="%3."/>
      <w:lvlJc w:val="right"/>
      <w:pPr>
        <w:ind w:left="2160" w:hanging="180"/>
      </w:pPr>
    </w:lvl>
    <w:lvl w:ilvl="3" w:tplc="A80A2256">
      <w:start w:val="1"/>
      <w:numFmt w:val="decimal"/>
      <w:lvlText w:val="%4."/>
      <w:lvlJc w:val="left"/>
      <w:pPr>
        <w:ind w:left="2880" w:hanging="360"/>
      </w:pPr>
    </w:lvl>
    <w:lvl w:ilvl="4" w:tplc="94D2B310">
      <w:start w:val="1"/>
      <w:numFmt w:val="lowerLetter"/>
      <w:lvlText w:val="%5."/>
      <w:lvlJc w:val="left"/>
      <w:pPr>
        <w:ind w:left="3600" w:hanging="360"/>
      </w:pPr>
    </w:lvl>
    <w:lvl w:ilvl="5" w:tplc="F1027E70">
      <w:start w:val="1"/>
      <w:numFmt w:val="lowerRoman"/>
      <w:lvlText w:val="%6."/>
      <w:lvlJc w:val="right"/>
      <w:pPr>
        <w:ind w:left="4320" w:hanging="180"/>
      </w:pPr>
    </w:lvl>
    <w:lvl w:ilvl="6" w:tplc="F0EE653C">
      <w:start w:val="1"/>
      <w:numFmt w:val="decimal"/>
      <w:lvlText w:val="%7."/>
      <w:lvlJc w:val="left"/>
      <w:pPr>
        <w:ind w:left="5040" w:hanging="360"/>
      </w:pPr>
    </w:lvl>
    <w:lvl w:ilvl="7" w:tplc="24ECCB30">
      <w:start w:val="1"/>
      <w:numFmt w:val="lowerLetter"/>
      <w:lvlText w:val="%8."/>
      <w:lvlJc w:val="left"/>
      <w:pPr>
        <w:ind w:left="5760" w:hanging="360"/>
      </w:pPr>
    </w:lvl>
    <w:lvl w:ilvl="8" w:tplc="AF8AEC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3FE5"/>
    <w:multiLevelType w:val="hybridMultilevel"/>
    <w:tmpl w:val="7D52227E"/>
    <w:lvl w:ilvl="0" w:tplc="5E2E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2DB32" w:tentative="1">
      <w:start w:val="1"/>
      <w:numFmt w:val="lowerLetter"/>
      <w:lvlText w:val="%2."/>
      <w:lvlJc w:val="left"/>
      <w:pPr>
        <w:ind w:left="1440" w:hanging="360"/>
      </w:pPr>
    </w:lvl>
    <w:lvl w:ilvl="2" w:tplc="C6F2E892" w:tentative="1">
      <w:start w:val="1"/>
      <w:numFmt w:val="lowerRoman"/>
      <w:lvlText w:val="%3."/>
      <w:lvlJc w:val="right"/>
      <w:pPr>
        <w:ind w:left="2160" w:hanging="180"/>
      </w:pPr>
    </w:lvl>
    <w:lvl w:ilvl="3" w:tplc="A7A0132E" w:tentative="1">
      <w:start w:val="1"/>
      <w:numFmt w:val="decimal"/>
      <w:lvlText w:val="%4."/>
      <w:lvlJc w:val="left"/>
      <w:pPr>
        <w:ind w:left="2880" w:hanging="360"/>
      </w:pPr>
    </w:lvl>
    <w:lvl w:ilvl="4" w:tplc="10CA5AA2" w:tentative="1">
      <w:start w:val="1"/>
      <w:numFmt w:val="lowerLetter"/>
      <w:lvlText w:val="%5."/>
      <w:lvlJc w:val="left"/>
      <w:pPr>
        <w:ind w:left="3600" w:hanging="360"/>
      </w:pPr>
    </w:lvl>
    <w:lvl w:ilvl="5" w:tplc="61E4EB90" w:tentative="1">
      <w:start w:val="1"/>
      <w:numFmt w:val="lowerRoman"/>
      <w:lvlText w:val="%6."/>
      <w:lvlJc w:val="right"/>
      <w:pPr>
        <w:ind w:left="4320" w:hanging="180"/>
      </w:pPr>
    </w:lvl>
    <w:lvl w:ilvl="6" w:tplc="8974BC20" w:tentative="1">
      <w:start w:val="1"/>
      <w:numFmt w:val="decimal"/>
      <w:lvlText w:val="%7."/>
      <w:lvlJc w:val="left"/>
      <w:pPr>
        <w:ind w:left="5040" w:hanging="360"/>
      </w:pPr>
    </w:lvl>
    <w:lvl w:ilvl="7" w:tplc="BC769D08" w:tentative="1">
      <w:start w:val="1"/>
      <w:numFmt w:val="lowerLetter"/>
      <w:lvlText w:val="%8."/>
      <w:lvlJc w:val="left"/>
      <w:pPr>
        <w:ind w:left="5760" w:hanging="360"/>
      </w:pPr>
    </w:lvl>
    <w:lvl w:ilvl="8" w:tplc="C2803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C7E6E"/>
    <w:multiLevelType w:val="hybridMultilevel"/>
    <w:tmpl w:val="4F1C618A"/>
    <w:lvl w:ilvl="0" w:tplc="8490F5FA">
      <w:start w:val="1"/>
      <w:numFmt w:val="decimal"/>
      <w:lvlText w:val="%1."/>
      <w:lvlJc w:val="left"/>
      <w:pPr>
        <w:ind w:left="1429" w:hanging="360"/>
      </w:pPr>
    </w:lvl>
    <w:lvl w:ilvl="1" w:tplc="0308969A" w:tentative="1">
      <w:start w:val="1"/>
      <w:numFmt w:val="lowerLetter"/>
      <w:lvlText w:val="%2."/>
      <w:lvlJc w:val="left"/>
      <w:pPr>
        <w:ind w:left="2149" w:hanging="360"/>
      </w:pPr>
    </w:lvl>
    <w:lvl w:ilvl="2" w:tplc="1D581E4C" w:tentative="1">
      <w:start w:val="1"/>
      <w:numFmt w:val="lowerRoman"/>
      <w:lvlText w:val="%3."/>
      <w:lvlJc w:val="right"/>
      <w:pPr>
        <w:ind w:left="2869" w:hanging="180"/>
      </w:pPr>
    </w:lvl>
    <w:lvl w:ilvl="3" w:tplc="96FAA392" w:tentative="1">
      <w:start w:val="1"/>
      <w:numFmt w:val="decimal"/>
      <w:lvlText w:val="%4."/>
      <w:lvlJc w:val="left"/>
      <w:pPr>
        <w:ind w:left="3589" w:hanging="360"/>
      </w:pPr>
    </w:lvl>
    <w:lvl w:ilvl="4" w:tplc="A530A406" w:tentative="1">
      <w:start w:val="1"/>
      <w:numFmt w:val="lowerLetter"/>
      <w:lvlText w:val="%5."/>
      <w:lvlJc w:val="left"/>
      <w:pPr>
        <w:ind w:left="4309" w:hanging="360"/>
      </w:pPr>
    </w:lvl>
    <w:lvl w:ilvl="5" w:tplc="F3661F3E" w:tentative="1">
      <w:start w:val="1"/>
      <w:numFmt w:val="lowerRoman"/>
      <w:lvlText w:val="%6."/>
      <w:lvlJc w:val="right"/>
      <w:pPr>
        <w:ind w:left="5029" w:hanging="180"/>
      </w:pPr>
    </w:lvl>
    <w:lvl w:ilvl="6" w:tplc="DD2C5B40" w:tentative="1">
      <w:start w:val="1"/>
      <w:numFmt w:val="decimal"/>
      <w:lvlText w:val="%7."/>
      <w:lvlJc w:val="left"/>
      <w:pPr>
        <w:ind w:left="5749" w:hanging="360"/>
      </w:pPr>
    </w:lvl>
    <w:lvl w:ilvl="7" w:tplc="08725512" w:tentative="1">
      <w:start w:val="1"/>
      <w:numFmt w:val="lowerLetter"/>
      <w:lvlText w:val="%8."/>
      <w:lvlJc w:val="left"/>
      <w:pPr>
        <w:ind w:left="6469" w:hanging="360"/>
      </w:pPr>
    </w:lvl>
    <w:lvl w:ilvl="8" w:tplc="E3C0E5F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816C79"/>
    <w:multiLevelType w:val="hybridMultilevel"/>
    <w:tmpl w:val="8724E356"/>
    <w:lvl w:ilvl="0" w:tplc="7200CF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B810CC3C" w:tentative="1">
      <w:start w:val="1"/>
      <w:numFmt w:val="lowerLetter"/>
      <w:lvlText w:val="%2."/>
      <w:lvlJc w:val="left"/>
      <w:pPr>
        <w:ind w:left="938" w:hanging="360"/>
      </w:pPr>
    </w:lvl>
    <w:lvl w:ilvl="2" w:tplc="BFC442AA" w:tentative="1">
      <w:start w:val="1"/>
      <w:numFmt w:val="lowerRoman"/>
      <w:lvlText w:val="%3."/>
      <w:lvlJc w:val="right"/>
      <w:pPr>
        <w:ind w:left="1658" w:hanging="180"/>
      </w:pPr>
    </w:lvl>
    <w:lvl w:ilvl="3" w:tplc="BFF6CA40" w:tentative="1">
      <w:start w:val="1"/>
      <w:numFmt w:val="decimal"/>
      <w:lvlText w:val="%4."/>
      <w:lvlJc w:val="left"/>
      <w:pPr>
        <w:ind w:left="2378" w:hanging="360"/>
      </w:pPr>
    </w:lvl>
    <w:lvl w:ilvl="4" w:tplc="A35EDDB6" w:tentative="1">
      <w:start w:val="1"/>
      <w:numFmt w:val="lowerLetter"/>
      <w:lvlText w:val="%5."/>
      <w:lvlJc w:val="left"/>
      <w:pPr>
        <w:ind w:left="3098" w:hanging="360"/>
      </w:pPr>
    </w:lvl>
    <w:lvl w:ilvl="5" w:tplc="0BFC099E" w:tentative="1">
      <w:start w:val="1"/>
      <w:numFmt w:val="lowerRoman"/>
      <w:lvlText w:val="%6."/>
      <w:lvlJc w:val="right"/>
      <w:pPr>
        <w:ind w:left="3818" w:hanging="180"/>
      </w:pPr>
    </w:lvl>
    <w:lvl w:ilvl="6" w:tplc="3ED6E0E8" w:tentative="1">
      <w:start w:val="1"/>
      <w:numFmt w:val="decimal"/>
      <w:lvlText w:val="%7."/>
      <w:lvlJc w:val="left"/>
      <w:pPr>
        <w:ind w:left="4538" w:hanging="360"/>
      </w:pPr>
    </w:lvl>
    <w:lvl w:ilvl="7" w:tplc="B58C35BC" w:tentative="1">
      <w:start w:val="1"/>
      <w:numFmt w:val="lowerLetter"/>
      <w:lvlText w:val="%8."/>
      <w:lvlJc w:val="left"/>
      <w:pPr>
        <w:ind w:left="5258" w:hanging="360"/>
      </w:pPr>
    </w:lvl>
    <w:lvl w:ilvl="8" w:tplc="E2989856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68E32A8"/>
    <w:multiLevelType w:val="hybridMultilevel"/>
    <w:tmpl w:val="E8FCBF66"/>
    <w:lvl w:ilvl="0" w:tplc="F3A24A42">
      <w:start w:val="1"/>
      <w:numFmt w:val="decimal"/>
      <w:lvlText w:val="%1."/>
      <w:lvlJc w:val="left"/>
      <w:pPr>
        <w:ind w:left="720" w:hanging="360"/>
      </w:pPr>
    </w:lvl>
    <w:lvl w:ilvl="1" w:tplc="44DC0996" w:tentative="1">
      <w:start w:val="1"/>
      <w:numFmt w:val="lowerLetter"/>
      <w:lvlText w:val="%2."/>
      <w:lvlJc w:val="left"/>
      <w:pPr>
        <w:ind w:left="1440" w:hanging="360"/>
      </w:pPr>
    </w:lvl>
    <w:lvl w:ilvl="2" w:tplc="107CA9EC" w:tentative="1">
      <w:start w:val="1"/>
      <w:numFmt w:val="lowerRoman"/>
      <w:lvlText w:val="%3."/>
      <w:lvlJc w:val="right"/>
      <w:pPr>
        <w:ind w:left="2160" w:hanging="180"/>
      </w:pPr>
    </w:lvl>
    <w:lvl w:ilvl="3" w:tplc="51689032" w:tentative="1">
      <w:start w:val="1"/>
      <w:numFmt w:val="decimal"/>
      <w:lvlText w:val="%4."/>
      <w:lvlJc w:val="left"/>
      <w:pPr>
        <w:ind w:left="2880" w:hanging="360"/>
      </w:pPr>
    </w:lvl>
    <w:lvl w:ilvl="4" w:tplc="7A629FCE" w:tentative="1">
      <w:start w:val="1"/>
      <w:numFmt w:val="lowerLetter"/>
      <w:lvlText w:val="%5."/>
      <w:lvlJc w:val="left"/>
      <w:pPr>
        <w:ind w:left="3600" w:hanging="360"/>
      </w:pPr>
    </w:lvl>
    <w:lvl w:ilvl="5" w:tplc="33D4AB02" w:tentative="1">
      <w:start w:val="1"/>
      <w:numFmt w:val="lowerRoman"/>
      <w:lvlText w:val="%6."/>
      <w:lvlJc w:val="right"/>
      <w:pPr>
        <w:ind w:left="4320" w:hanging="180"/>
      </w:pPr>
    </w:lvl>
    <w:lvl w:ilvl="6" w:tplc="17AA42AC" w:tentative="1">
      <w:start w:val="1"/>
      <w:numFmt w:val="decimal"/>
      <w:lvlText w:val="%7."/>
      <w:lvlJc w:val="left"/>
      <w:pPr>
        <w:ind w:left="5040" w:hanging="360"/>
      </w:pPr>
    </w:lvl>
    <w:lvl w:ilvl="7" w:tplc="3D28A1E4" w:tentative="1">
      <w:start w:val="1"/>
      <w:numFmt w:val="lowerLetter"/>
      <w:lvlText w:val="%8."/>
      <w:lvlJc w:val="left"/>
      <w:pPr>
        <w:ind w:left="5760" w:hanging="360"/>
      </w:pPr>
    </w:lvl>
    <w:lvl w:ilvl="8" w:tplc="10B09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1425D"/>
    <w:multiLevelType w:val="hybridMultilevel"/>
    <w:tmpl w:val="06820ABE"/>
    <w:lvl w:ilvl="0" w:tplc="9C7A6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D886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688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C9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2C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8E5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1AC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8A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DE6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94572C"/>
    <w:multiLevelType w:val="hybridMultilevel"/>
    <w:tmpl w:val="26B8D7E0"/>
    <w:lvl w:ilvl="0" w:tplc="8A544874">
      <w:start w:val="1"/>
      <w:numFmt w:val="decimal"/>
      <w:lvlText w:val="%1."/>
      <w:lvlJc w:val="left"/>
      <w:pPr>
        <w:ind w:left="218" w:hanging="360"/>
      </w:pPr>
      <w:rPr>
        <w:rFonts w:cs="Calibri" w:hint="default"/>
        <w:b w:val="0"/>
      </w:rPr>
    </w:lvl>
    <w:lvl w:ilvl="1" w:tplc="F90846BC" w:tentative="1">
      <w:start w:val="1"/>
      <w:numFmt w:val="lowerLetter"/>
      <w:lvlText w:val="%2."/>
      <w:lvlJc w:val="left"/>
      <w:pPr>
        <w:ind w:left="938" w:hanging="360"/>
      </w:pPr>
    </w:lvl>
    <w:lvl w:ilvl="2" w:tplc="134C8B86" w:tentative="1">
      <w:start w:val="1"/>
      <w:numFmt w:val="lowerRoman"/>
      <w:lvlText w:val="%3."/>
      <w:lvlJc w:val="right"/>
      <w:pPr>
        <w:ind w:left="1658" w:hanging="180"/>
      </w:pPr>
    </w:lvl>
    <w:lvl w:ilvl="3" w:tplc="23AAAED6" w:tentative="1">
      <w:start w:val="1"/>
      <w:numFmt w:val="decimal"/>
      <w:lvlText w:val="%4."/>
      <w:lvlJc w:val="left"/>
      <w:pPr>
        <w:ind w:left="2378" w:hanging="360"/>
      </w:pPr>
    </w:lvl>
    <w:lvl w:ilvl="4" w:tplc="FDC4CC30" w:tentative="1">
      <w:start w:val="1"/>
      <w:numFmt w:val="lowerLetter"/>
      <w:lvlText w:val="%5."/>
      <w:lvlJc w:val="left"/>
      <w:pPr>
        <w:ind w:left="3098" w:hanging="360"/>
      </w:pPr>
    </w:lvl>
    <w:lvl w:ilvl="5" w:tplc="EFF89AE8" w:tentative="1">
      <w:start w:val="1"/>
      <w:numFmt w:val="lowerRoman"/>
      <w:lvlText w:val="%6."/>
      <w:lvlJc w:val="right"/>
      <w:pPr>
        <w:ind w:left="3818" w:hanging="180"/>
      </w:pPr>
    </w:lvl>
    <w:lvl w:ilvl="6" w:tplc="2160DF80" w:tentative="1">
      <w:start w:val="1"/>
      <w:numFmt w:val="decimal"/>
      <w:lvlText w:val="%7."/>
      <w:lvlJc w:val="left"/>
      <w:pPr>
        <w:ind w:left="4538" w:hanging="360"/>
      </w:pPr>
    </w:lvl>
    <w:lvl w:ilvl="7" w:tplc="DD2C7710" w:tentative="1">
      <w:start w:val="1"/>
      <w:numFmt w:val="lowerLetter"/>
      <w:lvlText w:val="%8."/>
      <w:lvlJc w:val="left"/>
      <w:pPr>
        <w:ind w:left="5258" w:hanging="360"/>
      </w:pPr>
    </w:lvl>
    <w:lvl w:ilvl="8" w:tplc="0CA8FCA0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D1679E1"/>
    <w:multiLevelType w:val="hybridMultilevel"/>
    <w:tmpl w:val="2660A538"/>
    <w:lvl w:ilvl="0" w:tplc="286C08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DF0675FE" w:tentative="1">
      <w:start w:val="1"/>
      <w:numFmt w:val="lowerLetter"/>
      <w:lvlText w:val="%2."/>
      <w:lvlJc w:val="left"/>
      <w:pPr>
        <w:ind w:left="1437" w:hanging="360"/>
      </w:pPr>
    </w:lvl>
    <w:lvl w:ilvl="2" w:tplc="1388AAD6" w:tentative="1">
      <w:start w:val="1"/>
      <w:numFmt w:val="lowerRoman"/>
      <w:lvlText w:val="%3."/>
      <w:lvlJc w:val="right"/>
      <w:pPr>
        <w:ind w:left="2157" w:hanging="180"/>
      </w:pPr>
    </w:lvl>
    <w:lvl w:ilvl="3" w:tplc="859AF3C0" w:tentative="1">
      <w:start w:val="1"/>
      <w:numFmt w:val="decimal"/>
      <w:lvlText w:val="%4."/>
      <w:lvlJc w:val="left"/>
      <w:pPr>
        <w:ind w:left="2877" w:hanging="360"/>
      </w:pPr>
    </w:lvl>
    <w:lvl w:ilvl="4" w:tplc="D2BAE9CA" w:tentative="1">
      <w:start w:val="1"/>
      <w:numFmt w:val="lowerLetter"/>
      <w:lvlText w:val="%5."/>
      <w:lvlJc w:val="left"/>
      <w:pPr>
        <w:ind w:left="3597" w:hanging="360"/>
      </w:pPr>
    </w:lvl>
    <w:lvl w:ilvl="5" w:tplc="730E5A04" w:tentative="1">
      <w:start w:val="1"/>
      <w:numFmt w:val="lowerRoman"/>
      <w:lvlText w:val="%6."/>
      <w:lvlJc w:val="right"/>
      <w:pPr>
        <w:ind w:left="4317" w:hanging="180"/>
      </w:pPr>
    </w:lvl>
    <w:lvl w:ilvl="6" w:tplc="B4CEBB90" w:tentative="1">
      <w:start w:val="1"/>
      <w:numFmt w:val="decimal"/>
      <w:lvlText w:val="%7."/>
      <w:lvlJc w:val="left"/>
      <w:pPr>
        <w:ind w:left="5037" w:hanging="360"/>
      </w:pPr>
    </w:lvl>
    <w:lvl w:ilvl="7" w:tplc="3C945FC0" w:tentative="1">
      <w:start w:val="1"/>
      <w:numFmt w:val="lowerLetter"/>
      <w:lvlText w:val="%8."/>
      <w:lvlJc w:val="left"/>
      <w:pPr>
        <w:ind w:left="5757" w:hanging="360"/>
      </w:pPr>
    </w:lvl>
    <w:lvl w:ilvl="8" w:tplc="B2A84C34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5D"/>
    <w:rsid w:val="000D4FAB"/>
    <w:rsid w:val="003A42A5"/>
    <w:rsid w:val="004B5310"/>
    <w:rsid w:val="0062055D"/>
    <w:rsid w:val="00850F73"/>
    <w:rsid w:val="008D7623"/>
    <w:rsid w:val="00BE4814"/>
    <w:rsid w:val="00D639FA"/>
    <w:rsid w:val="00E72448"/>
    <w:rsid w:val="00E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F0C9C8-8678-4D53-AA75-4E680DB4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38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938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93838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19383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AE04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0470"/>
  </w:style>
  <w:style w:type="character" w:styleId="Odwoanieprzypisudolnego">
    <w:name w:val="footnote reference"/>
    <w:rsid w:val="00AE047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A81C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1C92"/>
  </w:style>
  <w:style w:type="character" w:styleId="Odwoanieprzypisukocowego">
    <w:name w:val="endnote reference"/>
    <w:rsid w:val="00A81C92"/>
    <w:rPr>
      <w:vertAlign w:val="superscript"/>
    </w:rPr>
  </w:style>
  <w:style w:type="paragraph" w:styleId="Tekstdymka">
    <w:name w:val="Balloon Text"/>
    <w:basedOn w:val="Normalny"/>
    <w:link w:val="TekstdymkaZnak"/>
    <w:rsid w:val="00946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469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550D"/>
    <w:pPr>
      <w:ind w:left="720"/>
      <w:contextualSpacing/>
    </w:pPr>
  </w:style>
  <w:style w:type="paragraph" w:styleId="NormalnyWeb">
    <w:name w:val="Normal (Web)"/>
    <w:basedOn w:val="Normalny"/>
    <w:unhideWhenUsed/>
    <w:rsid w:val="00E7244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6244-20AF-4AEF-A80D-AA91067F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2723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      października 2012 r</vt:lpstr>
    </vt:vector>
  </TitlesOfParts>
  <Company>Oddział Ogólny WPS</Company>
  <LinksUpToDate>false</LinksUpToDate>
  <CharactersWithSpaces>19027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      października 2012 r</dc:title>
  <dc:creator>lpiotrowska</dc:creator>
  <cp:lastModifiedBy>Grażyna Dubiel</cp:lastModifiedBy>
  <cp:revision>2</cp:revision>
  <cp:lastPrinted>2020-03-12T11:40:00Z</cp:lastPrinted>
  <dcterms:created xsi:type="dcterms:W3CDTF">2020-04-29T07:03:00Z</dcterms:created>
  <dcterms:modified xsi:type="dcterms:W3CDTF">2020-04-29T07:03:00Z</dcterms:modified>
</cp:coreProperties>
</file>