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5D" w:rsidRDefault="00F01F4A">
      <w:r w:rsidRPr="00F01F4A">
        <w:rPr>
          <w:u w:val="single"/>
        </w:rPr>
        <w:t xml:space="preserve">Odpowiedź na pytania oferenta do zapytania ofertowego </w:t>
      </w:r>
      <w:r>
        <w:rPr>
          <w:u w:val="single"/>
        </w:rPr>
        <w:t>nr WBZK-III.271.41.2021</w:t>
      </w:r>
    </w:p>
    <w:p w:rsidR="00F01F4A" w:rsidRDefault="00F01F4A"/>
    <w:p w:rsidR="00F01F4A" w:rsidRDefault="00F01F4A" w:rsidP="00C01111">
      <w:pPr>
        <w:pStyle w:val="Akapitzlist"/>
        <w:numPr>
          <w:ilvl w:val="0"/>
          <w:numId w:val="1"/>
        </w:numPr>
        <w:ind w:left="426" w:hanging="284"/>
      </w:pPr>
      <w:r>
        <w:t xml:space="preserve">Czy dopuszczacie Państwo rozmiar rolki 5mx100m  ( oczywiście prze zachowaniu łącznej ilości </w:t>
      </w:r>
      <w:r w:rsidR="00C01111">
        <w:br/>
      </w:r>
      <w:r>
        <w:t>z oferty 10400m</w:t>
      </w:r>
      <w:r w:rsidR="00C01111">
        <w:rPr>
          <w:rFonts w:cstheme="minorHAnsi"/>
        </w:rPr>
        <w:t>²</w:t>
      </w:r>
      <w:r>
        <w:t>)?</w:t>
      </w:r>
    </w:p>
    <w:p w:rsidR="00C01111" w:rsidRPr="00C01111" w:rsidRDefault="00C01111" w:rsidP="00C01111">
      <w:pPr>
        <w:ind w:left="360"/>
        <w:rPr>
          <w:b/>
        </w:rPr>
      </w:pPr>
      <w:r w:rsidRPr="00C01111">
        <w:rPr>
          <w:rFonts w:ascii="Calibri" w:hAnsi="Calibri" w:cs="Calibri"/>
          <w:b/>
        </w:rPr>
        <w:t>TAK pod warunkiem, że nie będzie trudności z jej rozwinięciem.</w:t>
      </w:r>
    </w:p>
    <w:p w:rsidR="00F01F4A" w:rsidRDefault="00F01F4A" w:rsidP="00C01111">
      <w:pPr>
        <w:pStyle w:val="Akapitzlist"/>
        <w:numPr>
          <w:ilvl w:val="0"/>
          <w:numId w:val="1"/>
        </w:numPr>
        <w:ind w:left="426" w:hanging="284"/>
      </w:pPr>
      <w:r>
        <w:t>Dopuszczacie Państwo produkt równoważny i nasze drugie pytanie, które z parametrów (zważywszy na aplikację p.</w:t>
      </w:r>
      <w:r>
        <w:t xml:space="preserve"> </w:t>
      </w:r>
      <w:r>
        <w:t>powodziową) będą świadectwem równoważności ?</w:t>
      </w:r>
    </w:p>
    <w:p w:rsidR="00C01111" w:rsidRPr="00C01111" w:rsidRDefault="00C01111" w:rsidP="00C01111">
      <w:pPr>
        <w:rPr>
          <w:b/>
        </w:rPr>
      </w:pPr>
      <w:r>
        <w:t xml:space="preserve">       </w:t>
      </w:r>
      <w:r w:rsidRPr="00C01111">
        <w:rPr>
          <w:b/>
        </w:rPr>
        <w:t>Najważniejszym parametrem jest  wysoka wodoprzepuszczalność.</w:t>
      </w:r>
    </w:p>
    <w:p w:rsidR="00C01111" w:rsidRDefault="00C01111" w:rsidP="00C01111">
      <w:bookmarkStart w:id="0" w:name="_GoBack"/>
      <w:bookmarkEnd w:id="0"/>
    </w:p>
    <w:sectPr w:rsidR="00C0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36BCF"/>
    <w:multiLevelType w:val="hybridMultilevel"/>
    <w:tmpl w:val="C47E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36B60"/>
    <w:multiLevelType w:val="hybridMultilevel"/>
    <w:tmpl w:val="6AB4F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A"/>
    <w:rsid w:val="0071255D"/>
    <w:rsid w:val="00C01111"/>
    <w:rsid w:val="00F0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E09F"/>
  <w15:chartTrackingRefBased/>
  <w15:docId w15:val="{555CD80D-D9C8-474F-949A-52C8A11F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Buczyńska</dc:creator>
  <cp:keywords/>
  <dc:description/>
  <cp:lastModifiedBy>Monika Buczyńska</cp:lastModifiedBy>
  <cp:revision>1</cp:revision>
  <dcterms:created xsi:type="dcterms:W3CDTF">2021-03-12T12:59:00Z</dcterms:created>
  <dcterms:modified xsi:type="dcterms:W3CDTF">2021-03-12T13:14:00Z</dcterms:modified>
</cp:coreProperties>
</file>