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dashed" w:sz="4" w:space="0" w:color="auto"/>
        </w:tblBorders>
        <w:tblCellMar>
          <w:left w:w="0" w:type="dxa"/>
          <w:right w:w="0" w:type="dxa"/>
        </w:tblCellMar>
        <w:tblLook w:val="04A0" w:firstRow="1" w:lastRow="0" w:firstColumn="1" w:lastColumn="0" w:noHBand="0" w:noVBand="1"/>
      </w:tblPr>
      <w:tblGrid>
        <w:gridCol w:w="4675"/>
        <w:gridCol w:w="4397"/>
      </w:tblGrid>
      <w:tr w:rsidR="0057774F" w:rsidRPr="0003122E" w:rsidTr="00227B87">
        <w:tc>
          <w:tcPr>
            <w:tcW w:w="4678" w:type="dxa"/>
            <w:tcBorders>
              <w:top w:val="nil"/>
              <w:bottom w:val="nil"/>
            </w:tcBorders>
            <w:shd w:val="clear" w:color="auto" w:fill="auto"/>
          </w:tcPr>
          <w:p w:rsidR="0057774F" w:rsidRPr="0003122E" w:rsidRDefault="0057774F" w:rsidP="00227B87">
            <w:pPr>
              <w:ind w:right="-142"/>
              <w:rPr>
                <w:rFonts w:eastAsia="Calibri"/>
                <w:sz w:val="16"/>
                <w:szCs w:val="16"/>
              </w:rPr>
            </w:pPr>
          </w:p>
        </w:tc>
        <w:tc>
          <w:tcPr>
            <w:tcW w:w="4399" w:type="dxa"/>
            <w:tcBorders>
              <w:top w:val="nil"/>
            </w:tcBorders>
            <w:shd w:val="clear" w:color="auto" w:fill="auto"/>
          </w:tcPr>
          <w:p w:rsidR="0057774F" w:rsidRPr="0003122E" w:rsidRDefault="0057774F" w:rsidP="00227B87">
            <w:pPr>
              <w:jc w:val="right"/>
              <w:rPr>
                <w:rFonts w:eastAsia="Calibri"/>
                <w:b/>
                <w:sz w:val="16"/>
                <w:szCs w:val="16"/>
              </w:rPr>
            </w:pPr>
            <w:r w:rsidRPr="0003122E">
              <w:rPr>
                <w:rFonts w:eastAsia="Calibri"/>
                <w:b/>
                <w:sz w:val="16"/>
                <w:szCs w:val="16"/>
              </w:rPr>
              <w:t>Załącznik nr 2</w:t>
            </w:r>
          </w:p>
        </w:tc>
      </w:tr>
      <w:tr w:rsidR="0057774F" w:rsidRPr="0003122E" w:rsidTr="00227B87">
        <w:tc>
          <w:tcPr>
            <w:tcW w:w="4678" w:type="dxa"/>
            <w:tcBorders>
              <w:top w:val="nil"/>
            </w:tcBorders>
            <w:shd w:val="clear" w:color="auto" w:fill="auto"/>
          </w:tcPr>
          <w:p w:rsidR="0057774F" w:rsidRPr="0003122E" w:rsidRDefault="0057774F" w:rsidP="00227B87">
            <w:pPr>
              <w:ind w:right="-142"/>
              <w:rPr>
                <w:rFonts w:eastAsia="Calibri"/>
                <w:sz w:val="16"/>
                <w:szCs w:val="16"/>
              </w:rPr>
            </w:pPr>
          </w:p>
        </w:tc>
        <w:tc>
          <w:tcPr>
            <w:tcW w:w="4399" w:type="dxa"/>
            <w:tcBorders>
              <w:bottom w:val="nil"/>
            </w:tcBorders>
            <w:shd w:val="clear" w:color="auto" w:fill="auto"/>
          </w:tcPr>
          <w:p w:rsidR="0057774F" w:rsidRPr="0003122E" w:rsidRDefault="0057774F" w:rsidP="00227B87">
            <w:pPr>
              <w:jc w:val="right"/>
              <w:rPr>
                <w:rFonts w:eastAsia="Calibri"/>
                <w:sz w:val="16"/>
                <w:szCs w:val="16"/>
              </w:rPr>
            </w:pPr>
            <w:r w:rsidRPr="0003122E">
              <w:rPr>
                <w:rFonts w:eastAsia="Calibri"/>
                <w:sz w:val="16"/>
                <w:szCs w:val="16"/>
              </w:rPr>
              <w:t xml:space="preserve">do Zasad działania komisji do spraw szacowania szkód </w:t>
            </w:r>
            <w:r w:rsidRPr="0003122E">
              <w:rPr>
                <w:rFonts w:eastAsia="Calibri"/>
                <w:sz w:val="16"/>
                <w:szCs w:val="16"/>
              </w:rPr>
              <w:br/>
              <w:t xml:space="preserve">w gospodarstwach rolnych i działach specjalnych produkcji rolnej </w:t>
            </w:r>
            <w:r w:rsidRPr="0003122E">
              <w:rPr>
                <w:rFonts w:eastAsia="Calibri"/>
                <w:sz w:val="16"/>
                <w:szCs w:val="16"/>
              </w:rPr>
              <w:br/>
              <w:t xml:space="preserve">znajdujących się na terenie województwa mazowieckiego, </w:t>
            </w:r>
            <w:r w:rsidRPr="0003122E">
              <w:rPr>
                <w:rFonts w:eastAsia="Calibri"/>
                <w:sz w:val="16"/>
                <w:szCs w:val="16"/>
              </w:rPr>
              <w:br/>
              <w:t xml:space="preserve">w których wystąpiły szkody spowodowane przez </w:t>
            </w:r>
            <w:r w:rsidRPr="0003122E">
              <w:rPr>
                <w:rFonts w:eastAsia="Calibri"/>
                <w:sz w:val="16"/>
                <w:szCs w:val="16"/>
              </w:rPr>
              <w:br/>
              <w:t>niekorzystne zjawiska atmosferyczne.</w:t>
            </w:r>
          </w:p>
          <w:p w:rsidR="0057774F" w:rsidRPr="0003122E" w:rsidRDefault="0057774F" w:rsidP="00227B87">
            <w:pPr>
              <w:jc w:val="both"/>
              <w:rPr>
                <w:rFonts w:eastAsia="Calibri"/>
                <w:b/>
                <w:sz w:val="4"/>
                <w:szCs w:val="4"/>
              </w:rPr>
            </w:pPr>
          </w:p>
        </w:tc>
      </w:tr>
      <w:tr w:rsidR="0057774F" w:rsidRPr="0003122E" w:rsidTr="00227B87">
        <w:trPr>
          <w:trHeight w:val="340"/>
        </w:trPr>
        <w:tc>
          <w:tcPr>
            <w:tcW w:w="4678" w:type="dxa"/>
            <w:tcBorders>
              <w:top w:val="nil"/>
            </w:tcBorders>
            <w:shd w:val="clear" w:color="auto" w:fill="auto"/>
          </w:tcPr>
          <w:p w:rsidR="0057774F" w:rsidRPr="0003122E" w:rsidRDefault="0057774F" w:rsidP="00227B87">
            <w:pPr>
              <w:ind w:right="-142"/>
              <w:rPr>
                <w:rFonts w:eastAsia="Calibri"/>
                <w:sz w:val="16"/>
                <w:szCs w:val="16"/>
              </w:rPr>
            </w:pPr>
          </w:p>
        </w:tc>
        <w:tc>
          <w:tcPr>
            <w:tcW w:w="4399" w:type="dxa"/>
            <w:tcBorders>
              <w:top w:val="nil"/>
              <w:bottom w:val="dotted" w:sz="4" w:space="0" w:color="auto"/>
            </w:tcBorders>
            <w:shd w:val="clear" w:color="auto" w:fill="auto"/>
          </w:tcPr>
          <w:p w:rsidR="0057774F" w:rsidRPr="0003122E" w:rsidRDefault="0057774F" w:rsidP="00227B87">
            <w:pPr>
              <w:jc w:val="both"/>
              <w:rPr>
                <w:rFonts w:eastAsia="Calibri"/>
                <w:sz w:val="16"/>
                <w:szCs w:val="16"/>
              </w:rPr>
            </w:pPr>
          </w:p>
        </w:tc>
      </w:tr>
      <w:tr w:rsidR="0057774F" w:rsidRPr="0003122E" w:rsidTr="00227B87">
        <w:tc>
          <w:tcPr>
            <w:tcW w:w="4678" w:type="dxa"/>
            <w:tcBorders>
              <w:top w:val="nil"/>
            </w:tcBorders>
            <w:shd w:val="clear" w:color="auto" w:fill="auto"/>
          </w:tcPr>
          <w:p w:rsidR="0057774F" w:rsidRPr="0003122E" w:rsidRDefault="0057774F" w:rsidP="00227B87">
            <w:pPr>
              <w:ind w:right="-142"/>
              <w:rPr>
                <w:rFonts w:eastAsia="Calibri"/>
                <w:sz w:val="16"/>
                <w:szCs w:val="16"/>
              </w:rPr>
            </w:pPr>
          </w:p>
        </w:tc>
        <w:tc>
          <w:tcPr>
            <w:tcW w:w="4399" w:type="dxa"/>
            <w:tcBorders>
              <w:top w:val="dotted" w:sz="4" w:space="0" w:color="auto"/>
            </w:tcBorders>
            <w:shd w:val="clear" w:color="auto" w:fill="auto"/>
          </w:tcPr>
          <w:p w:rsidR="0057774F" w:rsidRPr="0003122E" w:rsidRDefault="0057774F" w:rsidP="00227B87">
            <w:pPr>
              <w:ind w:right="-142"/>
              <w:jc w:val="center"/>
              <w:rPr>
                <w:rFonts w:eastAsia="Calibri"/>
                <w:sz w:val="16"/>
                <w:szCs w:val="16"/>
              </w:rPr>
            </w:pPr>
            <w:r w:rsidRPr="0003122E">
              <w:rPr>
                <w:rFonts w:eastAsia="Calibri"/>
                <w:sz w:val="16"/>
                <w:szCs w:val="16"/>
              </w:rPr>
              <w:t>(</w:t>
            </w:r>
            <w:r w:rsidRPr="0003122E">
              <w:rPr>
                <w:rFonts w:eastAsia="Calibri"/>
                <w:i/>
                <w:sz w:val="16"/>
                <w:szCs w:val="16"/>
              </w:rPr>
              <w:t>miejscowość, data)</w:t>
            </w:r>
          </w:p>
        </w:tc>
      </w:tr>
    </w:tbl>
    <w:p w:rsidR="0057774F" w:rsidRPr="0003122E" w:rsidRDefault="0057774F" w:rsidP="0057774F">
      <w:pPr>
        <w:rPr>
          <w:i/>
          <w:sz w:val="6"/>
          <w:szCs w:val="6"/>
        </w:rPr>
      </w:pPr>
    </w:p>
    <w:p w:rsidR="0057774F" w:rsidRPr="0003122E" w:rsidRDefault="0057774F" w:rsidP="0057774F">
      <w:pPr>
        <w:rPr>
          <w:i/>
          <w:sz w:val="6"/>
          <w:szCs w:val="6"/>
        </w:rPr>
      </w:pPr>
    </w:p>
    <w:p w:rsidR="0057774F" w:rsidRPr="0003122E" w:rsidRDefault="0057774F" w:rsidP="0057774F">
      <w:pPr>
        <w:rPr>
          <w:i/>
          <w:sz w:val="6"/>
          <w:szCs w:val="6"/>
        </w:rPr>
      </w:pPr>
    </w:p>
    <w:p w:rsidR="0057774F" w:rsidRPr="0003122E" w:rsidRDefault="0057774F" w:rsidP="0057774F">
      <w:pPr>
        <w:rPr>
          <w:i/>
          <w:sz w:val="6"/>
          <w:szCs w:val="6"/>
        </w:rPr>
      </w:pPr>
    </w:p>
    <w:p w:rsidR="0057774F" w:rsidRPr="0003122E" w:rsidRDefault="0057774F" w:rsidP="0057774F">
      <w:pPr>
        <w:rPr>
          <w:i/>
          <w:sz w:val="6"/>
          <w:szCs w:val="6"/>
        </w:rPr>
      </w:pPr>
    </w:p>
    <w:p w:rsidR="0057774F" w:rsidRPr="0003122E" w:rsidRDefault="0057774F" w:rsidP="0057774F">
      <w:pPr>
        <w:rPr>
          <w:i/>
          <w:sz w:val="6"/>
          <w:szCs w:val="6"/>
        </w:rPr>
      </w:pPr>
    </w:p>
    <w:tbl>
      <w:tblPr>
        <w:tblW w:w="0" w:type="auto"/>
        <w:tblLook w:val="04A0" w:firstRow="1" w:lastRow="0" w:firstColumn="1" w:lastColumn="0" w:noHBand="0" w:noVBand="1"/>
      </w:tblPr>
      <w:tblGrid>
        <w:gridCol w:w="2507"/>
        <w:gridCol w:w="1809"/>
        <w:gridCol w:w="4756"/>
      </w:tblGrid>
      <w:tr w:rsidR="0057774F" w:rsidRPr="0003122E" w:rsidTr="00227B87">
        <w:trPr>
          <w:trHeight w:val="340"/>
        </w:trPr>
        <w:tc>
          <w:tcPr>
            <w:tcW w:w="4361" w:type="dxa"/>
            <w:gridSpan w:val="2"/>
            <w:shd w:val="clear" w:color="auto" w:fill="auto"/>
            <w:vAlign w:val="bottom"/>
          </w:tcPr>
          <w:p w:rsidR="0057774F" w:rsidRPr="0003122E" w:rsidRDefault="0057774F" w:rsidP="00227B87">
            <w:pPr>
              <w:rPr>
                <w:rFonts w:eastAsia="Calibri"/>
                <w:i/>
                <w:sz w:val="20"/>
                <w:szCs w:val="20"/>
              </w:rPr>
            </w:pPr>
            <w:r w:rsidRPr="0003122E">
              <w:rPr>
                <w:rFonts w:eastAsia="Calibri"/>
                <w:i/>
                <w:sz w:val="18"/>
                <w:szCs w:val="20"/>
              </w:rPr>
              <w:t>imię i nazwisko przewodniczącego/członka komisji:</w:t>
            </w:r>
          </w:p>
        </w:tc>
        <w:tc>
          <w:tcPr>
            <w:tcW w:w="4851" w:type="dxa"/>
            <w:tcBorders>
              <w:bottom w:val="dotted" w:sz="4" w:space="0" w:color="auto"/>
            </w:tcBorders>
            <w:shd w:val="clear" w:color="auto" w:fill="auto"/>
            <w:vAlign w:val="bottom"/>
          </w:tcPr>
          <w:p w:rsidR="0057774F" w:rsidRPr="0003122E" w:rsidRDefault="0057774F" w:rsidP="00227B87">
            <w:pPr>
              <w:rPr>
                <w:rFonts w:eastAsia="Calibri"/>
                <w:i/>
                <w:sz w:val="20"/>
                <w:szCs w:val="20"/>
              </w:rPr>
            </w:pPr>
          </w:p>
        </w:tc>
      </w:tr>
      <w:tr w:rsidR="0057774F" w:rsidRPr="0003122E" w:rsidTr="00227B87">
        <w:trPr>
          <w:trHeight w:val="340"/>
        </w:trPr>
        <w:tc>
          <w:tcPr>
            <w:tcW w:w="2518" w:type="dxa"/>
            <w:shd w:val="clear" w:color="auto" w:fill="auto"/>
            <w:vAlign w:val="bottom"/>
          </w:tcPr>
          <w:p w:rsidR="0057774F" w:rsidRPr="0003122E" w:rsidRDefault="0057774F" w:rsidP="00227B87">
            <w:pPr>
              <w:rPr>
                <w:rFonts w:eastAsia="Calibri"/>
                <w:i/>
                <w:sz w:val="20"/>
                <w:szCs w:val="20"/>
              </w:rPr>
            </w:pPr>
            <w:r w:rsidRPr="0003122E">
              <w:rPr>
                <w:rFonts w:eastAsia="Calibri"/>
                <w:i/>
                <w:sz w:val="18"/>
                <w:szCs w:val="20"/>
              </w:rPr>
              <w:t>reprezentowana instytucja:</w:t>
            </w:r>
          </w:p>
        </w:tc>
        <w:tc>
          <w:tcPr>
            <w:tcW w:w="6694" w:type="dxa"/>
            <w:gridSpan w:val="2"/>
            <w:tcBorders>
              <w:bottom w:val="dotted" w:sz="4" w:space="0" w:color="auto"/>
            </w:tcBorders>
            <w:shd w:val="clear" w:color="auto" w:fill="auto"/>
            <w:vAlign w:val="bottom"/>
          </w:tcPr>
          <w:p w:rsidR="0057774F" w:rsidRPr="0003122E" w:rsidRDefault="0057774F" w:rsidP="00227B87">
            <w:pPr>
              <w:rPr>
                <w:rFonts w:eastAsia="Calibri"/>
                <w:i/>
                <w:sz w:val="20"/>
                <w:szCs w:val="20"/>
              </w:rPr>
            </w:pPr>
          </w:p>
        </w:tc>
      </w:tr>
    </w:tbl>
    <w:p w:rsidR="0057774F" w:rsidRPr="0003122E" w:rsidRDefault="0057774F" w:rsidP="0057774F">
      <w:pPr>
        <w:jc w:val="both"/>
        <w:rPr>
          <w:i/>
          <w:sz w:val="14"/>
          <w:szCs w:val="14"/>
        </w:rPr>
      </w:pPr>
    </w:p>
    <w:p w:rsidR="0057774F" w:rsidRPr="0003122E" w:rsidRDefault="0057774F" w:rsidP="0057774F">
      <w:pPr>
        <w:jc w:val="both"/>
        <w:rPr>
          <w:sz w:val="20"/>
          <w:szCs w:val="20"/>
        </w:rPr>
      </w:pPr>
    </w:p>
    <w:p w:rsidR="0057774F" w:rsidRPr="0003122E" w:rsidRDefault="0057774F" w:rsidP="0057774F">
      <w:pPr>
        <w:jc w:val="center"/>
        <w:rPr>
          <w:b/>
        </w:rPr>
      </w:pPr>
      <w:r w:rsidRPr="0003122E">
        <w:rPr>
          <w:b/>
        </w:rPr>
        <w:t>OŚWIADCZENIE</w:t>
      </w:r>
    </w:p>
    <w:p w:rsidR="0057774F" w:rsidRPr="0003122E" w:rsidRDefault="0057774F" w:rsidP="0057774F">
      <w:pPr>
        <w:outlineLvl w:val="0"/>
        <w:rPr>
          <w:b/>
        </w:rPr>
      </w:pPr>
    </w:p>
    <w:p w:rsidR="0057774F" w:rsidRPr="0003122E" w:rsidRDefault="0057774F" w:rsidP="0057774F">
      <w:pPr>
        <w:spacing w:line="276" w:lineRule="auto"/>
        <w:jc w:val="both"/>
      </w:pPr>
      <w:r w:rsidRPr="0003122E">
        <w:t xml:space="preserve">Oświadczam, że znana jest mi treść </w:t>
      </w:r>
      <w:r w:rsidRPr="0003122E">
        <w:rPr>
          <w:u w:val="single"/>
        </w:rPr>
        <w:t>art. 233 ustawy z dnia 6 czerwca 1997 r. - Kodeks karny</w:t>
      </w:r>
      <w:r w:rsidRPr="0003122E">
        <w:t xml:space="preserve"> </w:t>
      </w:r>
      <w:r w:rsidRPr="0003122E">
        <w:br/>
        <w:t>(</w:t>
      </w:r>
      <w:proofErr w:type="spellStart"/>
      <w:r w:rsidRPr="0003122E">
        <w:t>t.j</w:t>
      </w:r>
      <w:proofErr w:type="spellEnd"/>
      <w:r w:rsidRPr="0003122E">
        <w:t xml:space="preserve">. </w:t>
      </w:r>
      <w:r w:rsidR="006A69AC" w:rsidRPr="0003122E">
        <w:t>Dz. U. z 2020 r. poz. 1444, 1517.</w:t>
      </w:r>
      <w:r w:rsidRPr="0003122E">
        <w:t xml:space="preserve">, z </w:t>
      </w:r>
      <w:proofErr w:type="spellStart"/>
      <w:r w:rsidRPr="0003122E">
        <w:t>późn</w:t>
      </w:r>
      <w:proofErr w:type="spellEnd"/>
      <w:r w:rsidRPr="0003122E">
        <w:t>. zm.) w  brzmieniu:</w:t>
      </w:r>
    </w:p>
    <w:p w:rsidR="0057774F" w:rsidRPr="0003122E" w:rsidRDefault="0057774F" w:rsidP="0057774F">
      <w:pPr>
        <w:spacing w:line="276" w:lineRule="auto"/>
        <w:jc w:val="both"/>
      </w:pPr>
    </w:p>
    <w:p w:rsidR="0057774F" w:rsidRPr="0003122E" w:rsidRDefault="0057774F" w:rsidP="0057774F">
      <w:pPr>
        <w:spacing w:line="276" w:lineRule="auto"/>
        <w:jc w:val="both"/>
        <w:rPr>
          <w:i/>
        </w:rPr>
      </w:pPr>
      <w:r w:rsidRPr="0003122E">
        <w:rPr>
          <w:i/>
        </w:rPr>
        <w:t>§ 1. Kto, składając zeznanie mające służyć za dowód w postępowaniu sądowym lub w innym postępowaniu prowadzonym na podstawie ustawy, zeznaje nieprawdę lub zataja prawdę, podlega karze pozbawienia wolności od 6 miesięcy do lat 8.</w:t>
      </w:r>
    </w:p>
    <w:p w:rsidR="0057774F" w:rsidRPr="0003122E" w:rsidRDefault="0057774F" w:rsidP="0057774F">
      <w:pPr>
        <w:spacing w:line="276" w:lineRule="auto"/>
        <w:jc w:val="both"/>
        <w:rPr>
          <w:i/>
        </w:rPr>
      </w:pPr>
    </w:p>
    <w:p w:rsidR="0057774F" w:rsidRPr="0003122E" w:rsidRDefault="0057774F" w:rsidP="0057774F">
      <w:pPr>
        <w:spacing w:line="276" w:lineRule="auto"/>
        <w:jc w:val="both"/>
        <w:rPr>
          <w:i/>
        </w:rPr>
      </w:pPr>
      <w:r w:rsidRPr="0003122E">
        <w:rPr>
          <w:i/>
        </w:rPr>
        <w:t>§ 1a. Jeżeli sprawca czynu określonego w § 1 zeznaje nieprawdę lub zataja prawdę z obawy przed odpowiedzialnością karną grożącą jemu samemu lub jego najbliższym, podlega karze pozbawienia wolności od 3 miesięcy do lat 5.</w:t>
      </w:r>
    </w:p>
    <w:p w:rsidR="0057774F" w:rsidRPr="0003122E" w:rsidRDefault="0057774F" w:rsidP="0057774F">
      <w:pPr>
        <w:spacing w:line="276" w:lineRule="auto"/>
        <w:jc w:val="both"/>
        <w:rPr>
          <w:i/>
        </w:rPr>
      </w:pPr>
    </w:p>
    <w:p w:rsidR="0057774F" w:rsidRPr="0003122E" w:rsidRDefault="0057774F" w:rsidP="0057774F">
      <w:pPr>
        <w:spacing w:line="276" w:lineRule="auto"/>
        <w:jc w:val="both"/>
        <w:rPr>
          <w:i/>
        </w:rPr>
      </w:pPr>
      <w:r w:rsidRPr="0003122E">
        <w:rPr>
          <w:i/>
        </w:rPr>
        <w:t>§ 2. Warunkiem odpowiedzialności jest, aby przyjmujący zeznanie, działając w zakresie swoich uprawnień, uprzedził zeznającego o odpowiedzialności karnej za fałszywe zeznanie lub odebrał od niego przyrzeczenie.</w:t>
      </w:r>
    </w:p>
    <w:p w:rsidR="0057774F" w:rsidRPr="0003122E" w:rsidRDefault="0057774F" w:rsidP="0057774F">
      <w:pPr>
        <w:spacing w:line="276" w:lineRule="auto"/>
        <w:jc w:val="both"/>
        <w:rPr>
          <w:i/>
        </w:rPr>
      </w:pPr>
    </w:p>
    <w:p w:rsidR="0057774F" w:rsidRPr="0003122E" w:rsidRDefault="0057774F" w:rsidP="0057774F">
      <w:pPr>
        <w:spacing w:line="276" w:lineRule="auto"/>
        <w:jc w:val="both"/>
        <w:rPr>
          <w:i/>
        </w:rPr>
      </w:pPr>
      <w:r w:rsidRPr="0003122E">
        <w:rPr>
          <w:i/>
        </w:rPr>
        <w:t xml:space="preserve">§ 3. Nie podlega karze za czyn określony w § 1a, kto składa fałszywe zeznanie, nie wiedząc </w:t>
      </w:r>
      <w:r w:rsidRPr="0003122E">
        <w:rPr>
          <w:i/>
        </w:rPr>
        <w:br/>
        <w:t>o prawie odmowy zeznania lub odpowiedzi na pytania.</w:t>
      </w:r>
    </w:p>
    <w:p w:rsidR="0057774F" w:rsidRPr="0003122E" w:rsidRDefault="0057774F" w:rsidP="0057774F">
      <w:pPr>
        <w:spacing w:line="276" w:lineRule="auto"/>
        <w:jc w:val="both"/>
        <w:rPr>
          <w:i/>
        </w:rPr>
      </w:pPr>
    </w:p>
    <w:p w:rsidR="0057774F" w:rsidRPr="0003122E" w:rsidRDefault="0057774F" w:rsidP="0057774F">
      <w:pPr>
        <w:spacing w:line="276" w:lineRule="auto"/>
        <w:jc w:val="both"/>
        <w:rPr>
          <w:i/>
        </w:rPr>
      </w:pPr>
      <w:r w:rsidRPr="0003122E">
        <w:rPr>
          <w:i/>
        </w:rPr>
        <w:t>§ 4. Kto, jako biegły, rzeczoznawca lub tłumacz, przedstawia fałszywą opinię, ekspertyzę lub tłumaczenie mające służyć za dowód w postępowaniu określonym w § 1, podlega karze pozbawienia wolności od roku do lat 10.</w:t>
      </w:r>
    </w:p>
    <w:p w:rsidR="0057774F" w:rsidRPr="0003122E" w:rsidRDefault="0057774F" w:rsidP="0057774F">
      <w:pPr>
        <w:spacing w:line="276" w:lineRule="auto"/>
        <w:jc w:val="both"/>
        <w:rPr>
          <w:i/>
        </w:rPr>
      </w:pPr>
    </w:p>
    <w:p w:rsidR="0057774F" w:rsidRPr="0003122E" w:rsidRDefault="0057774F" w:rsidP="0057774F">
      <w:pPr>
        <w:spacing w:line="276" w:lineRule="auto"/>
        <w:jc w:val="both"/>
        <w:rPr>
          <w:i/>
        </w:rPr>
      </w:pPr>
      <w:r w:rsidRPr="0003122E">
        <w:rPr>
          <w:i/>
        </w:rPr>
        <w:t>§ 4a. Jeżeli sprawca czynu określonego w § 4 działa nieumyślnie, narażając na istotną szkodę interes publiczny, podlega karze pozbawienia wolności do lat 3.</w:t>
      </w:r>
    </w:p>
    <w:p w:rsidR="0057774F" w:rsidRPr="0003122E" w:rsidRDefault="0057774F" w:rsidP="0057774F">
      <w:pPr>
        <w:spacing w:line="276" w:lineRule="auto"/>
        <w:jc w:val="both"/>
        <w:rPr>
          <w:i/>
        </w:rPr>
      </w:pPr>
    </w:p>
    <w:p w:rsidR="0057774F" w:rsidRPr="0003122E" w:rsidRDefault="0057774F" w:rsidP="0057774F">
      <w:pPr>
        <w:spacing w:line="276" w:lineRule="auto"/>
        <w:jc w:val="both"/>
        <w:rPr>
          <w:i/>
        </w:rPr>
      </w:pPr>
      <w:r w:rsidRPr="0003122E">
        <w:rPr>
          <w:i/>
        </w:rPr>
        <w:t>§ 5. Sąd może zastosować nadzwyczajne złagodzenie kary, a nawet odstąpić od jej wymierzenia, jeżeli:</w:t>
      </w:r>
    </w:p>
    <w:p w:rsidR="0057774F" w:rsidRPr="0003122E" w:rsidRDefault="0057774F" w:rsidP="0057774F">
      <w:pPr>
        <w:pStyle w:val="Akapitzlist"/>
        <w:numPr>
          <w:ilvl w:val="0"/>
          <w:numId w:val="1"/>
        </w:numPr>
        <w:spacing w:after="0" w:line="276" w:lineRule="auto"/>
        <w:ind w:left="426" w:hanging="284"/>
        <w:jc w:val="both"/>
        <w:rPr>
          <w:rFonts w:ascii="Times New Roman" w:hAnsi="Times New Roman"/>
          <w:i/>
        </w:rPr>
      </w:pPr>
      <w:r w:rsidRPr="0003122E">
        <w:rPr>
          <w:rFonts w:ascii="Times New Roman" w:hAnsi="Times New Roman"/>
          <w:i/>
        </w:rPr>
        <w:t>fałszywe zeznanie, opinia, ekspertyza lub tłumaczenie dotyczy okoliczności niemogących mieć wpływu na rozstrzygnięcie sprawy,</w:t>
      </w:r>
    </w:p>
    <w:p w:rsidR="0057774F" w:rsidRPr="0003122E" w:rsidRDefault="0057774F" w:rsidP="0057774F">
      <w:pPr>
        <w:pStyle w:val="Akapitzlist"/>
        <w:numPr>
          <w:ilvl w:val="0"/>
          <w:numId w:val="1"/>
        </w:numPr>
        <w:spacing w:after="0" w:line="276" w:lineRule="auto"/>
        <w:ind w:left="426" w:hanging="284"/>
        <w:jc w:val="both"/>
        <w:rPr>
          <w:rFonts w:ascii="Times New Roman" w:hAnsi="Times New Roman"/>
          <w:i/>
        </w:rPr>
      </w:pPr>
      <w:r w:rsidRPr="0003122E">
        <w:rPr>
          <w:rFonts w:ascii="Times New Roman" w:hAnsi="Times New Roman"/>
          <w:i/>
        </w:rPr>
        <w:lastRenderedPageBreak/>
        <w:t>sprawca dobrowolnie sprostuje fałszywe zeznanie, opinię, ekspertyzę lub tłumaczenie, zanim nastąpi, chociażby nieprawomocne, rozstrzygnięcie sprawy.</w:t>
      </w:r>
    </w:p>
    <w:p w:rsidR="0057774F" w:rsidRPr="0003122E" w:rsidRDefault="0057774F" w:rsidP="0057774F">
      <w:pPr>
        <w:spacing w:line="276" w:lineRule="auto"/>
        <w:jc w:val="both"/>
        <w:rPr>
          <w:i/>
        </w:rPr>
      </w:pPr>
    </w:p>
    <w:p w:rsidR="0057774F" w:rsidRPr="0003122E" w:rsidRDefault="0057774F" w:rsidP="0057774F">
      <w:pPr>
        <w:spacing w:line="276" w:lineRule="auto"/>
        <w:jc w:val="both"/>
        <w:rPr>
          <w:i/>
        </w:rPr>
      </w:pPr>
      <w:r w:rsidRPr="0003122E">
        <w:rPr>
          <w:i/>
        </w:rPr>
        <w:t xml:space="preserve">§ 6. Przepisy § 1-3 oraz 5 stosuje się odpowiednio do osoby, która składa fałszywe oświadczenie, jeżeli przepis </w:t>
      </w:r>
      <w:bookmarkStart w:id="0" w:name="#hiperlinkDocsList.rpc?hiperlink=type=me"/>
      <w:r w:rsidRPr="0003122E">
        <w:rPr>
          <w:i/>
        </w:rPr>
        <w:t>ustawy</w:t>
      </w:r>
      <w:bookmarkEnd w:id="0"/>
      <w:r w:rsidRPr="0003122E">
        <w:rPr>
          <w:i/>
        </w:rPr>
        <w:t xml:space="preserve"> przewiduje możliwość odebrania oświadczenia pod rygorem odpowiedzialności karnej.</w:t>
      </w:r>
    </w:p>
    <w:p w:rsidR="0057774F" w:rsidRPr="0003122E" w:rsidRDefault="0057774F" w:rsidP="0057774F">
      <w:pPr>
        <w:spacing w:line="276" w:lineRule="auto"/>
        <w:jc w:val="both"/>
        <w:rPr>
          <w:i/>
          <w:iCs/>
        </w:rPr>
      </w:pPr>
    </w:p>
    <w:p w:rsidR="0057774F" w:rsidRPr="0003122E" w:rsidRDefault="0057774F" w:rsidP="0057774F">
      <w:pPr>
        <w:spacing w:line="276" w:lineRule="auto"/>
        <w:jc w:val="both"/>
      </w:pPr>
      <w:r w:rsidRPr="0003122E">
        <w:t xml:space="preserve">Oświadczam, że znana jest mi treść </w:t>
      </w:r>
      <w:r w:rsidRPr="0003122E">
        <w:rPr>
          <w:u w:val="single"/>
        </w:rPr>
        <w:t>art. 297 ww. ustawy Kodeks karny</w:t>
      </w:r>
      <w:r w:rsidRPr="0003122E">
        <w:t xml:space="preserve"> w brzmieniu: </w:t>
      </w:r>
    </w:p>
    <w:p w:rsidR="0057774F" w:rsidRPr="0003122E" w:rsidRDefault="0057774F" w:rsidP="0057774F">
      <w:pPr>
        <w:spacing w:line="276" w:lineRule="auto"/>
        <w:jc w:val="both"/>
      </w:pPr>
    </w:p>
    <w:p w:rsidR="0057774F" w:rsidRPr="0003122E" w:rsidRDefault="0057774F" w:rsidP="0057774F">
      <w:pPr>
        <w:spacing w:line="276" w:lineRule="auto"/>
        <w:jc w:val="both"/>
        <w:rPr>
          <w:i/>
        </w:rPr>
      </w:pPr>
      <w:r w:rsidRPr="0003122E">
        <w:rPr>
          <w:i/>
        </w:rPr>
        <w:t>§ 1.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w:t>
      </w:r>
      <w:bookmarkStart w:id="1" w:name="_GoBack"/>
      <w:bookmarkEnd w:id="1"/>
      <w:r w:rsidRPr="0003122E">
        <w:rPr>
          <w:i/>
        </w:rPr>
        <w:t>eniu dla uzyskania wymienionego wsparcia finansowego, instrumentu płatniczego lub zamówienia, podlega karze pozbawienia wolności od 3 miesięcy do lat 5.</w:t>
      </w:r>
    </w:p>
    <w:p w:rsidR="0057774F" w:rsidRPr="0003122E" w:rsidRDefault="0057774F" w:rsidP="0057774F">
      <w:pPr>
        <w:spacing w:line="276" w:lineRule="auto"/>
        <w:jc w:val="both"/>
        <w:rPr>
          <w:i/>
        </w:rPr>
      </w:pPr>
    </w:p>
    <w:p w:rsidR="0057774F" w:rsidRPr="0003122E" w:rsidRDefault="0057774F" w:rsidP="0057774F">
      <w:pPr>
        <w:spacing w:line="276" w:lineRule="auto"/>
        <w:jc w:val="both"/>
        <w:rPr>
          <w:i/>
        </w:rPr>
      </w:pPr>
      <w:r w:rsidRPr="0003122E">
        <w:rPr>
          <w:i/>
        </w:rPr>
        <w:t>§ 2.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rsidR="0057774F" w:rsidRPr="0003122E" w:rsidRDefault="0057774F" w:rsidP="0057774F">
      <w:pPr>
        <w:spacing w:line="276" w:lineRule="auto"/>
        <w:jc w:val="both"/>
        <w:rPr>
          <w:i/>
        </w:rPr>
      </w:pPr>
    </w:p>
    <w:p w:rsidR="0057774F" w:rsidRPr="0003122E" w:rsidRDefault="0057774F" w:rsidP="0057774F">
      <w:pPr>
        <w:spacing w:line="276" w:lineRule="auto"/>
        <w:jc w:val="both"/>
        <w:rPr>
          <w:i/>
        </w:rPr>
      </w:pPr>
      <w:r w:rsidRPr="0003122E">
        <w:rPr>
          <w:i/>
        </w:rPr>
        <w:t>§ 3 Nie podlega karze, kto przed wszczęciem postępowania karnego dobrowolnie zapobiegł wykorzystaniu wsparcia finansowego lub instrumentu płatniczego, określonych w § 1, zrezygnował z dotacji lub zamówienia publicznego albo zaspokoił roszczenia pokrzywdzonego.</w:t>
      </w:r>
    </w:p>
    <w:p w:rsidR="0057774F" w:rsidRPr="0003122E" w:rsidRDefault="0057774F" w:rsidP="0057774F">
      <w:pPr>
        <w:spacing w:line="276" w:lineRule="auto"/>
        <w:jc w:val="both"/>
        <w:rPr>
          <w:i/>
        </w:rPr>
      </w:pPr>
    </w:p>
    <w:p w:rsidR="0057774F" w:rsidRPr="0003122E" w:rsidRDefault="0057774F" w:rsidP="0057774F">
      <w:pPr>
        <w:spacing w:line="276" w:lineRule="auto"/>
        <w:jc w:val="both"/>
        <w:rPr>
          <w:i/>
        </w:rPr>
      </w:pPr>
    </w:p>
    <w:p w:rsidR="0057774F" w:rsidRPr="0003122E" w:rsidRDefault="0057774F" w:rsidP="0057774F">
      <w:pPr>
        <w:spacing w:line="276" w:lineRule="auto"/>
        <w:jc w:val="both"/>
      </w:pPr>
      <w:r w:rsidRPr="0003122E">
        <w:t>Ponadto oświadczam, że przedłożone kserokopie dotyczące posiadanego przeze mnie wykształcenia są zgodne z posiadanym przeze mnie oryginałem.</w:t>
      </w:r>
    </w:p>
    <w:tbl>
      <w:tblPr>
        <w:tblW w:w="0" w:type="auto"/>
        <w:tblLook w:val="04A0" w:firstRow="1" w:lastRow="0" w:firstColumn="1" w:lastColumn="0" w:noHBand="0" w:noVBand="1"/>
      </w:tblPr>
      <w:tblGrid>
        <w:gridCol w:w="4526"/>
        <w:gridCol w:w="4546"/>
      </w:tblGrid>
      <w:tr w:rsidR="0057774F" w:rsidRPr="0003122E" w:rsidTr="00227B87">
        <w:tc>
          <w:tcPr>
            <w:tcW w:w="4606" w:type="dxa"/>
            <w:shd w:val="clear" w:color="auto" w:fill="auto"/>
          </w:tcPr>
          <w:p w:rsidR="0057774F" w:rsidRPr="0003122E" w:rsidRDefault="0057774F" w:rsidP="00227B87">
            <w:pPr>
              <w:spacing w:line="360" w:lineRule="auto"/>
              <w:rPr>
                <w:rFonts w:eastAsia="Calibri"/>
                <w:sz w:val="22"/>
                <w:szCs w:val="22"/>
              </w:rPr>
            </w:pPr>
          </w:p>
        </w:tc>
        <w:tc>
          <w:tcPr>
            <w:tcW w:w="4606" w:type="dxa"/>
            <w:tcBorders>
              <w:bottom w:val="dotted" w:sz="4" w:space="0" w:color="auto"/>
            </w:tcBorders>
            <w:shd w:val="clear" w:color="auto" w:fill="auto"/>
          </w:tcPr>
          <w:p w:rsidR="0057774F" w:rsidRPr="0003122E" w:rsidRDefault="0057774F" w:rsidP="00227B87">
            <w:pPr>
              <w:spacing w:line="360" w:lineRule="auto"/>
              <w:rPr>
                <w:rFonts w:eastAsia="Calibri"/>
                <w:sz w:val="22"/>
                <w:szCs w:val="22"/>
              </w:rPr>
            </w:pPr>
          </w:p>
          <w:p w:rsidR="0057774F" w:rsidRPr="0003122E" w:rsidRDefault="0057774F" w:rsidP="00227B87">
            <w:pPr>
              <w:spacing w:line="360" w:lineRule="auto"/>
              <w:rPr>
                <w:rFonts w:eastAsia="Calibri"/>
                <w:sz w:val="22"/>
                <w:szCs w:val="22"/>
              </w:rPr>
            </w:pPr>
          </w:p>
        </w:tc>
      </w:tr>
      <w:tr w:rsidR="0057774F" w:rsidRPr="0003122E" w:rsidTr="00227B87">
        <w:tc>
          <w:tcPr>
            <w:tcW w:w="4606" w:type="dxa"/>
            <w:shd w:val="clear" w:color="auto" w:fill="auto"/>
          </w:tcPr>
          <w:p w:rsidR="0057774F" w:rsidRPr="0003122E" w:rsidRDefault="0057774F" w:rsidP="00227B87">
            <w:pPr>
              <w:spacing w:line="360" w:lineRule="auto"/>
              <w:rPr>
                <w:rFonts w:eastAsia="Calibri"/>
                <w:sz w:val="22"/>
                <w:szCs w:val="22"/>
              </w:rPr>
            </w:pPr>
          </w:p>
        </w:tc>
        <w:tc>
          <w:tcPr>
            <w:tcW w:w="4606" w:type="dxa"/>
            <w:tcBorders>
              <w:top w:val="dotted" w:sz="4" w:space="0" w:color="auto"/>
            </w:tcBorders>
            <w:shd w:val="clear" w:color="auto" w:fill="auto"/>
          </w:tcPr>
          <w:p w:rsidR="0057774F" w:rsidRPr="0003122E" w:rsidRDefault="0057774F" w:rsidP="00227B87">
            <w:pPr>
              <w:spacing w:line="360" w:lineRule="auto"/>
              <w:jc w:val="center"/>
              <w:rPr>
                <w:rFonts w:eastAsia="Calibri"/>
                <w:sz w:val="18"/>
                <w:szCs w:val="18"/>
              </w:rPr>
            </w:pPr>
            <w:r w:rsidRPr="0003122E">
              <w:rPr>
                <w:rFonts w:eastAsia="Calibri"/>
                <w:sz w:val="20"/>
                <w:szCs w:val="18"/>
              </w:rPr>
              <w:t>Podpis składającego oświadczenie</w:t>
            </w:r>
          </w:p>
        </w:tc>
      </w:tr>
    </w:tbl>
    <w:p w:rsidR="0057774F" w:rsidRPr="0003122E" w:rsidRDefault="0057774F" w:rsidP="0057774F"/>
    <w:p w:rsidR="0057774F" w:rsidRPr="0003122E" w:rsidRDefault="0057774F" w:rsidP="0057774F">
      <w:pPr>
        <w:jc w:val="center"/>
        <w:rPr>
          <w:b/>
        </w:rPr>
      </w:pPr>
      <w:r w:rsidRPr="0003122E">
        <w:rPr>
          <w:b/>
        </w:rPr>
        <w:t>Klauzula Informacyjna</w:t>
      </w:r>
    </w:p>
    <w:p w:rsidR="0057774F" w:rsidRPr="0003122E" w:rsidRDefault="0057774F" w:rsidP="0057774F"/>
    <w:p w:rsidR="0057774F" w:rsidRPr="0003122E" w:rsidRDefault="0057774F" w:rsidP="0057774F">
      <w:pPr>
        <w:spacing w:line="360" w:lineRule="auto"/>
        <w:jc w:val="both"/>
        <w:rPr>
          <w:sz w:val="16"/>
          <w:szCs w:val="18"/>
          <w:u w:val="single"/>
        </w:rPr>
      </w:pPr>
      <w:r w:rsidRPr="0003122E">
        <w:rPr>
          <w:sz w:val="16"/>
          <w:szCs w:val="18"/>
          <w:u w:val="single"/>
        </w:rPr>
        <w:t>Tożsamość administratora</w:t>
      </w:r>
    </w:p>
    <w:p w:rsidR="0057774F" w:rsidRPr="0003122E" w:rsidRDefault="0057774F" w:rsidP="0057774F">
      <w:pPr>
        <w:jc w:val="both"/>
        <w:rPr>
          <w:sz w:val="16"/>
          <w:szCs w:val="18"/>
        </w:rPr>
      </w:pPr>
      <w:r w:rsidRPr="0003122E">
        <w:rPr>
          <w:sz w:val="16"/>
          <w:szCs w:val="18"/>
        </w:rPr>
        <w:t>Administratorem Pana/Pani danych osobowych jest Wojewoda Mazowiecki.</w:t>
      </w:r>
    </w:p>
    <w:p w:rsidR="0057774F" w:rsidRPr="0003122E" w:rsidRDefault="0057774F" w:rsidP="0057774F">
      <w:pPr>
        <w:jc w:val="both"/>
        <w:rPr>
          <w:sz w:val="16"/>
          <w:szCs w:val="18"/>
        </w:rPr>
      </w:pPr>
      <w:r w:rsidRPr="0003122E">
        <w:rPr>
          <w:sz w:val="16"/>
          <w:szCs w:val="18"/>
        </w:rPr>
        <w:t>Mogą się Państwo z nim kontaktować w następujący sposób:</w:t>
      </w:r>
    </w:p>
    <w:p w:rsidR="0057774F" w:rsidRPr="0003122E" w:rsidRDefault="0057774F" w:rsidP="0057774F">
      <w:pPr>
        <w:jc w:val="both"/>
        <w:rPr>
          <w:sz w:val="16"/>
          <w:szCs w:val="18"/>
        </w:rPr>
      </w:pPr>
      <w:r w:rsidRPr="0003122E">
        <w:rPr>
          <w:sz w:val="16"/>
          <w:szCs w:val="18"/>
        </w:rPr>
        <w:t>listownie na adres: pl. Bankowy 3/5, 00-950 Warszawa</w:t>
      </w:r>
    </w:p>
    <w:p w:rsidR="0057774F" w:rsidRPr="0003122E" w:rsidRDefault="0057774F" w:rsidP="0057774F">
      <w:pPr>
        <w:jc w:val="both"/>
        <w:rPr>
          <w:sz w:val="16"/>
          <w:szCs w:val="18"/>
        </w:rPr>
      </w:pPr>
      <w:r w:rsidRPr="0003122E">
        <w:rPr>
          <w:sz w:val="16"/>
          <w:szCs w:val="18"/>
        </w:rPr>
        <w:t>poprzez elektroniczną skrzynkę podawczą: /t6j4ljd68r/skrytka</w:t>
      </w:r>
    </w:p>
    <w:p w:rsidR="0057774F" w:rsidRPr="0003122E" w:rsidRDefault="0057774F" w:rsidP="0057774F">
      <w:pPr>
        <w:jc w:val="both"/>
        <w:rPr>
          <w:sz w:val="16"/>
          <w:szCs w:val="18"/>
        </w:rPr>
      </w:pPr>
      <w:r w:rsidRPr="0003122E">
        <w:rPr>
          <w:sz w:val="16"/>
          <w:szCs w:val="18"/>
        </w:rPr>
        <w:lastRenderedPageBreak/>
        <w:t xml:space="preserve">poprzez e-mail: </w:t>
      </w:r>
      <w:r w:rsidRPr="0003122E">
        <w:rPr>
          <w:rFonts w:eastAsia="Calibri"/>
          <w:sz w:val="16"/>
          <w:szCs w:val="18"/>
        </w:rPr>
        <w:t>iod@mazowieckie.pl</w:t>
      </w:r>
    </w:p>
    <w:p w:rsidR="0057774F" w:rsidRPr="0003122E" w:rsidRDefault="0057774F" w:rsidP="0057774F">
      <w:pPr>
        <w:jc w:val="both"/>
        <w:rPr>
          <w:sz w:val="16"/>
          <w:szCs w:val="18"/>
        </w:rPr>
      </w:pPr>
      <w:r w:rsidRPr="0003122E">
        <w:rPr>
          <w:sz w:val="16"/>
          <w:szCs w:val="18"/>
        </w:rPr>
        <w:t>telefonicznie: 22 695 69 95</w:t>
      </w:r>
    </w:p>
    <w:p w:rsidR="0057774F" w:rsidRPr="0003122E" w:rsidRDefault="0057774F" w:rsidP="0057774F">
      <w:pPr>
        <w:jc w:val="both"/>
        <w:rPr>
          <w:sz w:val="16"/>
          <w:szCs w:val="18"/>
        </w:rPr>
      </w:pPr>
    </w:p>
    <w:p w:rsidR="0057774F" w:rsidRPr="0003122E" w:rsidRDefault="0057774F" w:rsidP="0057774F">
      <w:pPr>
        <w:jc w:val="both"/>
        <w:rPr>
          <w:sz w:val="16"/>
          <w:szCs w:val="18"/>
          <w:u w:val="single"/>
        </w:rPr>
      </w:pPr>
      <w:r w:rsidRPr="0003122E">
        <w:rPr>
          <w:sz w:val="16"/>
          <w:szCs w:val="18"/>
          <w:u w:val="single"/>
        </w:rPr>
        <w:t>Dane kontaktowe inspektora ochrony danych osobowych</w:t>
      </w:r>
    </w:p>
    <w:p w:rsidR="0057774F" w:rsidRPr="0003122E" w:rsidRDefault="0057774F" w:rsidP="0057774F">
      <w:pPr>
        <w:jc w:val="both"/>
        <w:rPr>
          <w:sz w:val="16"/>
          <w:szCs w:val="18"/>
        </w:rPr>
      </w:pPr>
      <w:r w:rsidRPr="0003122E">
        <w:rPr>
          <w:sz w:val="16"/>
          <w:szCs w:val="18"/>
        </w:rPr>
        <w:t>Nad prawidłowością przetwarzania państwa danych osobowych czuwa wyznaczony przez Administratora inspektor ochrony danych, z którym można się kontaktować:</w:t>
      </w:r>
    </w:p>
    <w:p w:rsidR="0057774F" w:rsidRPr="0003122E" w:rsidRDefault="0057774F" w:rsidP="0057774F">
      <w:pPr>
        <w:jc w:val="both"/>
        <w:rPr>
          <w:sz w:val="16"/>
          <w:szCs w:val="18"/>
        </w:rPr>
      </w:pPr>
      <w:r w:rsidRPr="0003122E">
        <w:rPr>
          <w:sz w:val="16"/>
          <w:szCs w:val="18"/>
        </w:rPr>
        <w:t>listownie na adres: pl. Bankowy 3/5, 00-950 Warszawa</w:t>
      </w:r>
    </w:p>
    <w:p w:rsidR="0057774F" w:rsidRPr="0003122E" w:rsidRDefault="0057774F" w:rsidP="0057774F">
      <w:pPr>
        <w:jc w:val="both"/>
        <w:rPr>
          <w:sz w:val="16"/>
          <w:szCs w:val="18"/>
        </w:rPr>
      </w:pPr>
      <w:r w:rsidRPr="0003122E">
        <w:rPr>
          <w:sz w:val="16"/>
          <w:szCs w:val="18"/>
        </w:rPr>
        <w:t>poprzez elektroniczną skrzynkę podawczą: /t6j4ljd68r/skrytka</w:t>
      </w:r>
    </w:p>
    <w:p w:rsidR="0057774F" w:rsidRPr="0003122E" w:rsidRDefault="0057774F" w:rsidP="0057774F">
      <w:pPr>
        <w:jc w:val="both"/>
        <w:rPr>
          <w:sz w:val="16"/>
          <w:szCs w:val="18"/>
        </w:rPr>
      </w:pPr>
      <w:r w:rsidRPr="0003122E">
        <w:rPr>
          <w:sz w:val="16"/>
          <w:szCs w:val="18"/>
        </w:rPr>
        <w:t xml:space="preserve">poprzez e-mail: </w:t>
      </w:r>
      <w:r w:rsidRPr="0003122E">
        <w:rPr>
          <w:rFonts w:eastAsia="Calibri"/>
          <w:sz w:val="16"/>
          <w:szCs w:val="18"/>
        </w:rPr>
        <w:t>iod@mazowieckie.pl</w:t>
      </w:r>
    </w:p>
    <w:p w:rsidR="0057774F" w:rsidRPr="0003122E" w:rsidRDefault="0057774F" w:rsidP="0057774F">
      <w:pPr>
        <w:jc w:val="both"/>
        <w:rPr>
          <w:sz w:val="16"/>
          <w:szCs w:val="18"/>
        </w:rPr>
      </w:pPr>
      <w:r w:rsidRPr="0003122E">
        <w:rPr>
          <w:sz w:val="16"/>
          <w:szCs w:val="18"/>
        </w:rPr>
        <w:t>telefonicznie: 22 695 69 80</w:t>
      </w:r>
    </w:p>
    <w:p w:rsidR="0057774F" w:rsidRPr="0003122E" w:rsidRDefault="0057774F" w:rsidP="0057774F">
      <w:pPr>
        <w:jc w:val="both"/>
        <w:rPr>
          <w:sz w:val="16"/>
          <w:szCs w:val="18"/>
        </w:rPr>
      </w:pPr>
    </w:p>
    <w:p w:rsidR="0057774F" w:rsidRPr="0003122E" w:rsidRDefault="0057774F" w:rsidP="0057774F">
      <w:pPr>
        <w:jc w:val="both"/>
        <w:rPr>
          <w:sz w:val="16"/>
          <w:szCs w:val="18"/>
          <w:u w:val="single"/>
        </w:rPr>
      </w:pPr>
      <w:r w:rsidRPr="0003122E">
        <w:rPr>
          <w:sz w:val="16"/>
          <w:szCs w:val="18"/>
          <w:u w:val="single"/>
        </w:rPr>
        <w:t>Cel przetwarzania Pana/Pani danych i podstawa prawna</w:t>
      </w:r>
    </w:p>
    <w:p w:rsidR="0057774F" w:rsidRPr="0003122E" w:rsidRDefault="0057774F" w:rsidP="0057774F">
      <w:pPr>
        <w:jc w:val="both"/>
        <w:rPr>
          <w:sz w:val="16"/>
          <w:szCs w:val="18"/>
        </w:rPr>
      </w:pPr>
      <w:r w:rsidRPr="0003122E">
        <w:rPr>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03122E">
        <w:rPr>
          <w:sz w:val="16"/>
          <w:szCs w:val="18"/>
        </w:rPr>
        <w:t>późn</w:t>
      </w:r>
      <w:proofErr w:type="spellEnd"/>
      <w:r w:rsidRPr="0003122E">
        <w:rPr>
          <w:sz w:val="16"/>
          <w:szCs w:val="18"/>
        </w:rPr>
        <w:t>. zm.)).</w:t>
      </w:r>
    </w:p>
    <w:p w:rsidR="0057774F" w:rsidRPr="0003122E" w:rsidRDefault="0057774F" w:rsidP="0057774F">
      <w:pPr>
        <w:jc w:val="both"/>
        <w:rPr>
          <w:sz w:val="16"/>
          <w:szCs w:val="18"/>
        </w:rPr>
      </w:pPr>
    </w:p>
    <w:p w:rsidR="0057774F" w:rsidRPr="0003122E" w:rsidRDefault="0057774F" w:rsidP="0057774F">
      <w:pPr>
        <w:jc w:val="both"/>
        <w:rPr>
          <w:sz w:val="16"/>
          <w:szCs w:val="18"/>
          <w:u w:val="single"/>
        </w:rPr>
      </w:pPr>
      <w:r w:rsidRPr="0003122E">
        <w:rPr>
          <w:sz w:val="16"/>
          <w:szCs w:val="18"/>
          <w:u w:val="single"/>
        </w:rPr>
        <w:t>Odbiorcy danych lub kategorie odbiorców danych</w:t>
      </w:r>
    </w:p>
    <w:p w:rsidR="0057774F" w:rsidRPr="0003122E" w:rsidRDefault="0057774F" w:rsidP="0057774F">
      <w:pPr>
        <w:jc w:val="both"/>
        <w:rPr>
          <w:sz w:val="16"/>
          <w:szCs w:val="18"/>
        </w:rPr>
      </w:pPr>
    </w:p>
    <w:p w:rsidR="0057774F" w:rsidRPr="0003122E" w:rsidRDefault="0057774F" w:rsidP="0057774F">
      <w:pPr>
        <w:jc w:val="both"/>
        <w:rPr>
          <w:sz w:val="16"/>
          <w:szCs w:val="18"/>
        </w:rPr>
      </w:pPr>
      <w:r w:rsidRPr="0003122E">
        <w:rPr>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57774F" w:rsidRPr="0003122E" w:rsidRDefault="0057774F" w:rsidP="0057774F">
      <w:pPr>
        <w:jc w:val="both"/>
        <w:rPr>
          <w:sz w:val="16"/>
          <w:szCs w:val="18"/>
        </w:rPr>
      </w:pPr>
    </w:p>
    <w:p w:rsidR="0057774F" w:rsidRPr="0003122E" w:rsidRDefault="0057774F" w:rsidP="0057774F">
      <w:pPr>
        <w:jc w:val="both"/>
        <w:rPr>
          <w:sz w:val="10"/>
          <w:szCs w:val="18"/>
        </w:rPr>
      </w:pPr>
    </w:p>
    <w:p w:rsidR="0057774F" w:rsidRPr="0003122E" w:rsidRDefault="0057774F" w:rsidP="0057774F">
      <w:pPr>
        <w:jc w:val="both"/>
        <w:rPr>
          <w:sz w:val="16"/>
          <w:szCs w:val="18"/>
          <w:u w:val="single"/>
        </w:rPr>
      </w:pPr>
      <w:r w:rsidRPr="0003122E">
        <w:rPr>
          <w:sz w:val="16"/>
          <w:szCs w:val="18"/>
          <w:u w:val="single"/>
        </w:rPr>
        <w:t>Okres przechowywania danych</w:t>
      </w:r>
    </w:p>
    <w:p w:rsidR="0057774F" w:rsidRPr="0003122E" w:rsidRDefault="0057774F" w:rsidP="0057774F">
      <w:pPr>
        <w:jc w:val="both"/>
        <w:rPr>
          <w:sz w:val="16"/>
          <w:szCs w:val="18"/>
        </w:rPr>
      </w:pPr>
      <w:r w:rsidRPr="0003122E">
        <w:rPr>
          <w:sz w:val="16"/>
          <w:szCs w:val="18"/>
        </w:rPr>
        <w:t>Dane osobowe przechowujemy przez okres niezbędny do wykonania zadań Administratora oraz realizacji obowiązku archiwizacyjnego, które wynikają z przepisów prawa.</w:t>
      </w:r>
    </w:p>
    <w:p w:rsidR="0057774F" w:rsidRPr="0003122E" w:rsidRDefault="0057774F" w:rsidP="0057774F">
      <w:pPr>
        <w:jc w:val="both"/>
        <w:rPr>
          <w:sz w:val="8"/>
          <w:szCs w:val="18"/>
        </w:rPr>
      </w:pPr>
    </w:p>
    <w:p w:rsidR="0057774F" w:rsidRPr="0003122E" w:rsidRDefault="0057774F" w:rsidP="0057774F">
      <w:pPr>
        <w:jc w:val="both"/>
        <w:rPr>
          <w:sz w:val="16"/>
          <w:szCs w:val="18"/>
          <w:u w:val="single"/>
        </w:rPr>
      </w:pPr>
      <w:r w:rsidRPr="0003122E">
        <w:rPr>
          <w:sz w:val="16"/>
          <w:szCs w:val="18"/>
          <w:u w:val="single"/>
        </w:rPr>
        <w:t>Przysługujące Panu/Pani uprawnienia związane z przetwarzaniem danych osobowych</w:t>
      </w:r>
    </w:p>
    <w:p w:rsidR="0057774F" w:rsidRPr="0003122E" w:rsidRDefault="0057774F" w:rsidP="0057774F">
      <w:pPr>
        <w:jc w:val="both"/>
        <w:rPr>
          <w:sz w:val="16"/>
          <w:szCs w:val="18"/>
        </w:rPr>
      </w:pPr>
      <w:r w:rsidRPr="0003122E">
        <w:rPr>
          <w:sz w:val="16"/>
          <w:szCs w:val="18"/>
        </w:rPr>
        <w:t>Przysługuje Panu/Pani prawo do wniesienia skargi do Prezesa Urzędu Ochrony Danych Osobowych (ul. Stawki 2, 00-193 Warszawa).</w:t>
      </w:r>
    </w:p>
    <w:p w:rsidR="0057774F" w:rsidRPr="0003122E" w:rsidRDefault="0057774F" w:rsidP="0057774F">
      <w:pPr>
        <w:jc w:val="both"/>
        <w:rPr>
          <w:sz w:val="16"/>
          <w:szCs w:val="18"/>
        </w:rPr>
      </w:pPr>
      <w:r w:rsidRPr="0003122E">
        <w:rPr>
          <w:sz w:val="16"/>
          <w:szCs w:val="18"/>
        </w:rPr>
        <w:t>Przysługuje Panu/Pani prawo do danych i uzyskania ich kopii.</w:t>
      </w:r>
    </w:p>
    <w:p w:rsidR="0057774F" w:rsidRPr="0003122E" w:rsidRDefault="0057774F" w:rsidP="0057774F">
      <w:pPr>
        <w:jc w:val="both"/>
        <w:rPr>
          <w:sz w:val="16"/>
          <w:szCs w:val="18"/>
        </w:rPr>
      </w:pPr>
      <w:r w:rsidRPr="0003122E">
        <w:rPr>
          <w:sz w:val="16"/>
          <w:szCs w:val="18"/>
        </w:rPr>
        <w:t>Przysługuje Panu/Pani prawo do ograniczenia przechowywania akt.</w:t>
      </w:r>
    </w:p>
    <w:p w:rsidR="0057774F" w:rsidRPr="0003122E" w:rsidRDefault="0057774F" w:rsidP="0057774F">
      <w:pPr>
        <w:jc w:val="both"/>
        <w:rPr>
          <w:sz w:val="16"/>
          <w:szCs w:val="18"/>
        </w:rPr>
      </w:pPr>
      <w:r w:rsidRPr="0003122E">
        <w:rPr>
          <w:sz w:val="16"/>
          <w:szCs w:val="18"/>
        </w:rPr>
        <w:t>Przysługuje Panu/Pani prawo do usunięcia danych osobowych jeżeli jest to zgodne z przepisami prawa.</w:t>
      </w:r>
    </w:p>
    <w:p w:rsidR="0057774F" w:rsidRPr="0003122E" w:rsidRDefault="0057774F" w:rsidP="0057774F">
      <w:pPr>
        <w:jc w:val="both"/>
        <w:rPr>
          <w:sz w:val="8"/>
          <w:szCs w:val="18"/>
        </w:rPr>
      </w:pPr>
    </w:p>
    <w:p w:rsidR="0057774F" w:rsidRPr="0003122E" w:rsidRDefault="0057774F" w:rsidP="0057774F">
      <w:pPr>
        <w:jc w:val="both"/>
        <w:rPr>
          <w:sz w:val="16"/>
          <w:szCs w:val="18"/>
          <w:u w:val="single"/>
        </w:rPr>
      </w:pPr>
      <w:r w:rsidRPr="0003122E">
        <w:rPr>
          <w:sz w:val="16"/>
          <w:szCs w:val="18"/>
          <w:u w:val="single"/>
        </w:rPr>
        <w:t>Informacja o dowolności lub obowiązku podania danych</w:t>
      </w:r>
    </w:p>
    <w:p w:rsidR="0057774F" w:rsidRPr="0003122E" w:rsidRDefault="0057774F" w:rsidP="0057774F">
      <w:pPr>
        <w:jc w:val="both"/>
        <w:rPr>
          <w:sz w:val="16"/>
          <w:szCs w:val="18"/>
        </w:rPr>
      </w:pPr>
      <w:r w:rsidRPr="0003122E">
        <w:rPr>
          <w:sz w:val="16"/>
          <w:szCs w:val="18"/>
        </w:rPr>
        <w:t>Podanie danych osobowych jest niezbędne do realizacji zadań Administratora.</w:t>
      </w:r>
    </w:p>
    <w:p w:rsidR="0057774F" w:rsidRPr="0003122E" w:rsidRDefault="0057774F" w:rsidP="0057774F">
      <w:pPr>
        <w:jc w:val="both"/>
        <w:rPr>
          <w:sz w:val="16"/>
          <w:szCs w:val="18"/>
        </w:rPr>
      </w:pPr>
    </w:p>
    <w:p w:rsidR="0057774F" w:rsidRPr="0003122E" w:rsidRDefault="0057774F" w:rsidP="0057774F">
      <w:pPr>
        <w:jc w:val="both"/>
        <w:rPr>
          <w:sz w:val="16"/>
          <w:szCs w:val="18"/>
        </w:rPr>
      </w:pPr>
      <w:r w:rsidRPr="0003122E">
        <w:rPr>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60161E" w:rsidRPr="0003122E" w:rsidRDefault="0060161E"/>
    <w:sectPr w:rsidR="0060161E" w:rsidRPr="000312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1002AFF" w:usb1="4000ACFF"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D3DD4"/>
    <w:multiLevelType w:val="hybridMultilevel"/>
    <w:tmpl w:val="5B0412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4F"/>
    <w:rsid w:val="0003122E"/>
    <w:rsid w:val="0057774F"/>
    <w:rsid w:val="0060161E"/>
    <w:rsid w:val="006A69AC"/>
    <w:rsid w:val="006C26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8D712-D7CA-4B5A-916E-B5BEFE33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774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7774F"/>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5846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Paulina Grabek</cp:lastModifiedBy>
  <cp:revision>3</cp:revision>
  <dcterms:created xsi:type="dcterms:W3CDTF">2021-01-08T08:22:00Z</dcterms:created>
  <dcterms:modified xsi:type="dcterms:W3CDTF">2021-01-26T13:41:00Z</dcterms:modified>
</cp:coreProperties>
</file>