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Pr="008562D4" w:rsidRDefault="002F4A13" w:rsidP="009A0DEB">
      <w:pPr>
        <w:tabs>
          <w:tab w:val="center" w:pos="4536"/>
        </w:tabs>
        <w:ind w:right="-2"/>
        <w:rPr>
          <w:rFonts w:asciiTheme="minorHAnsi" w:hAnsiTheme="minorHAnsi" w:cstheme="minorHAnsi"/>
        </w:rPr>
      </w:pPr>
      <w:bookmarkStart w:id="0" w:name="_GoBack"/>
      <w:bookmarkEnd w:id="0"/>
    </w:p>
    <w:p w:rsidR="00235E6A" w:rsidRPr="008562D4" w:rsidRDefault="009E7305" w:rsidP="00235E6A">
      <w:pPr>
        <w:tabs>
          <w:tab w:val="center" w:pos="4536"/>
        </w:tabs>
        <w:ind w:right="-2"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            </w:t>
      </w:r>
      <w:r w:rsidRPr="008562D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EB" w:rsidRDefault="009E7305" w:rsidP="009A0DEB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389056569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DEB" w:rsidRPr="001A0851" w:rsidRDefault="009E7305" w:rsidP="009A0D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9A0DEB" w:rsidP="009A0DEB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DEB" w:rsidRPr="001A0851" w:rsidP="009A0DEB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62D4">
        <w:rPr>
          <w:rFonts w:asciiTheme="minorHAnsi" w:hAnsiTheme="minorHAnsi" w:cstheme="minorHAnsi"/>
        </w:rPr>
        <w:t xml:space="preserve">                                                                                                  Warszawa,</w:t>
      </w:r>
      <w:bookmarkStart w:id="1" w:name="ezdSprawaZnak"/>
      <w:r w:rsidRPr="008562D4">
        <w:rPr>
          <w:rFonts w:asciiTheme="minorHAnsi" w:hAnsiTheme="minorHAnsi" w:cstheme="minorHAnsi"/>
        </w:rPr>
        <w:t xml:space="preserve"> </w:t>
      </w:r>
      <w:bookmarkStart w:id="2" w:name="ezdDataPodpisu"/>
      <w:r w:rsidRPr="008562D4">
        <w:rPr>
          <w:rFonts w:asciiTheme="minorHAnsi" w:hAnsiTheme="minorHAnsi" w:cstheme="minorHAnsi"/>
        </w:rPr>
        <w:t>31 grudnia 2021 r.</w:t>
      </w:r>
      <w:bookmarkEnd w:id="2"/>
    </w:p>
    <w:bookmarkEnd w:id="1"/>
    <w:p w:rsidR="00235E6A" w:rsidRPr="008562D4" w:rsidRDefault="009E7305" w:rsidP="00235E6A">
      <w:pPr>
        <w:tabs>
          <w:tab w:val="center" w:pos="4536"/>
        </w:tabs>
        <w:spacing w:before="720" w:after="360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8562D4">
        <w:rPr>
          <w:rFonts w:asciiTheme="minorHAnsi" w:hAnsiTheme="minorHAnsi" w:cstheme="minorHAnsi"/>
        </w:rPr>
        <w:t xml:space="preserve">      WPS-IV.431.1.43.2021.EK</w:t>
      </w:r>
      <w:r w:rsidRPr="008562D4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</w:t>
      </w:r>
    </w:p>
    <w:p w:rsidR="00235E6A" w:rsidRPr="008562D4" w:rsidRDefault="009E7305" w:rsidP="00235E6A">
      <w:pPr>
        <w:tabs>
          <w:tab w:val="center" w:pos="4536"/>
        </w:tabs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                                          </w:t>
      </w:r>
    </w:p>
    <w:p w:rsidR="004C6B43" w:rsidRPr="008562D4" w:rsidRDefault="009E7305" w:rsidP="00235E6A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Pani</w:t>
      </w:r>
    </w:p>
    <w:p w:rsidR="004C6B43" w:rsidRPr="008562D4" w:rsidRDefault="009E7305" w:rsidP="00235E6A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Izabella Kliczek</w:t>
      </w:r>
    </w:p>
    <w:p w:rsidR="004C6B43" w:rsidRPr="008562D4" w:rsidRDefault="009E7305" w:rsidP="00235E6A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Kierownik</w:t>
      </w:r>
    </w:p>
    <w:p w:rsidR="004C6B43" w:rsidRPr="008562D4" w:rsidRDefault="009E7305" w:rsidP="00235E6A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Miejskiego Ośrodka Pomocy Społecznej</w:t>
      </w:r>
    </w:p>
    <w:p w:rsidR="004C6B43" w:rsidRDefault="009E7305" w:rsidP="00235E6A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08-400 Garwolin, ul. Staszica 15</w:t>
      </w:r>
    </w:p>
    <w:p w:rsidR="005A204B" w:rsidRPr="008562D4" w:rsidRDefault="002F4A13" w:rsidP="00235E6A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4C6B43" w:rsidRPr="008562D4" w:rsidRDefault="002F4A13" w:rsidP="004C6B43">
      <w:pPr>
        <w:spacing w:line="276" w:lineRule="auto"/>
        <w:jc w:val="both"/>
        <w:rPr>
          <w:rFonts w:asciiTheme="minorHAnsi" w:hAnsiTheme="minorHAnsi" w:cstheme="minorHAnsi"/>
        </w:rPr>
      </w:pPr>
    </w:p>
    <w:p w:rsidR="004C6B43" w:rsidRPr="008562D4" w:rsidRDefault="009E7305" w:rsidP="004C6B43">
      <w:pPr>
        <w:contextualSpacing/>
        <w:jc w:val="center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WYSTĄPIENIE POKONTROLNE</w:t>
      </w:r>
    </w:p>
    <w:p w:rsidR="004C6B43" w:rsidRPr="008562D4" w:rsidRDefault="002F4A13" w:rsidP="004C6B43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</w:p>
    <w:p w:rsidR="00442745" w:rsidRPr="008562D4" w:rsidRDefault="009E7305" w:rsidP="00F17258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 xml:space="preserve">Na podstawie art. 197b w związku z art. 186 pkt 3 ustawy z dnia 9 czerwca 2011 r. </w:t>
      </w:r>
      <w:r w:rsidRPr="008562D4">
        <w:rPr>
          <w:rFonts w:asciiTheme="minorHAnsi" w:hAnsiTheme="minorHAnsi" w:cstheme="minorHAnsi"/>
        </w:rPr>
        <w:br/>
        <w:t>o wspieraniu rodziny i systemie pieczy zastępczej</w:t>
      </w:r>
      <w:r w:rsidRPr="008562D4">
        <w:rPr>
          <w:rFonts w:asciiTheme="minorHAnsi" w:hAnsiTheme="minorHAnsi" w:cstheme="minorHAnsi"/>
          <w:i/>
        </w:rPr>
        <w:t xml:space="preserve"> </w:t>
      </w:r>
      <w:r w:rsidRPr="008562D4">
        <w:rPr>
          <w:rFonts w:asciiTheme="minorHAnsi" w:hAnsiTheme="minorHAnsi" w:cstheme="minorHAnsi"/>
        </w:rPr>
        <w:t xml:space="preserve">(Dz. U. z 2020 r. poz. 821 z późn. zm.), zwanej dalej ustawą, zgodnie z Planem Kontroli Zewnętrznych Mazowieckiego Urzędu Wojewódzkiego na rok 2021, zespół w składzie: Elżbieta Kozioł </w:t>
      </w:r>
      <w:r>
        <w:rPr>
          <w:rFonts w:asciiTheme="minorHAnsi" w:hAnsiTheme="minorHAnsi" w:cstheme="minorHAnsi"/>
        </w:rPr>
        <w:t>-</w:t>
      </w:r>
      <w:r w:rsidRPr="008562D4">
        <w:rPr>
          <w:rFonts w:asciiTheme="minorHAnsi" w:hAnsiTheme="minorHAnsi" w:cstheme="minorHAnsi"/>
        </w:rPr>
        <w:t xml:space="preserve"> starszy inspektor wojewódzki i Beata Trzcińska </w:t>
      </w:r>
      <w:r>
        <w:rPr>
          <w:rFonts w:asciiTheme="minorHAnsi" w:hAnsiTheme="minorHAnsi" w:cstheme="minorHAnsi"/>
        </w:rPr>
        <w:t>-</w:t>
      </w:r>
      <w:r w:rsidRPr="008562D4">
        <w:rPr>
          <w:rFonts w:asciiTheme="minorHAnsi" w:hAnsiTheme="minorHAnsi" w:cstheme="minorHAnsi"/>
        </w:rPr>
        <w:t xml:space="preserve"> starszy inspektor wojewódzki, Wydziału Polityki Społecznej Mazowieckiego Urzędu Wojewódzkiego w</w:t>
      </w:r>
      <w:r>
        <w:rPr>
          <w:rFonts w:asciiTheme="minorHAnsi" w:hAnsiTheme="minorHAnsi" w:cstheme="minorHAnsi"/>
        </w:rPr>
        <w:t xml:space="preserve"> </w:t>
      </w:r>
      <w:r w:rsidRPr="008562D4">
        <w:rPr>
          <w:rFonts w:asciiTheme="minorHAnsi" w:hAnsiTheme="minorHAnsi" w:cstheme="minorHAnsi"/>
        </w:rPr>
        <w:t>Warszawie, przeprowadził w terminie 13 - 15 października 2021 r. kontrolę kompleksową w</w:t>
      </w:r>
      <w:r>
        <w:rPr>
          <w:rFonts w:asciiTheme="minorHAnsi" w:hAnsiTheme="minorHAnsi" w:cstheme="minorHAnsi"/>
        </w:rPr>
        <w:t xml:space="preserve"> </w:t>
      </w:r>
      <w:r w:rsidRPr="008562D4">
        <w:rPr>
          <w:rFonts w:asciiTheme="minorHAnsi" w:hAnsiTheme="minorHAnsi" w:cstheme="minorHAnsi"/>
        </w:rPr>
        <w:t>trybie zwykłym w Miejskim Ośrodku Pomocy Społecznej w Garwolinie, zwanym dalej Ośrodkiem.</w:t>
      </w:r>
    </w:p>
    <w:p w:rsidR="00757E9D" w:rsidRDefault="009E7305" w:rsidP="00F1725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Zakres kontroli obejmował zapewnienie rodzinie przeżywającej trudności w wypełnianiu funkcji opiekuńczo</w:t>
      </w:r>
      <w:r>
        <w:rPr>
          <w:rFonts w:asciiTheme="minorHAnsi" w:eastAsia="Calibri" w:hAnsiTheme="minorHAnsi" w:cstheme="minorHAnsi"/>
          <w:bCs/>
          <w:lang w:eastAsia="en-US"/>
        </w:rPr>
        <w:t>-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wychowawczych wsparcia oraz pomocy asystenta rodziny, w okresie od </w:t>
      </w:r>
    </w:p>
    <w:p w:rsidR="00AB6EA5" w:rsidRPr="008562D4" w:rsidRDefault="009E7305" w:rsidP="00F1725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1 stycznia 2020 r. do dnia kontroli.</w:t>
      </w:r>
    </w:p>
    <w:p w:rsidR="004C6B43" w:rsidRPr="008562D4" w:rsidRDefault="009E7305" w:rsidP="00F1725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Na podstawie art. 197d ww. ustawy oraz na podstawie rozporządzenia Ministra Pracy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>i Polityki Społecznej z dnia 21 sierpnia 2015 r. w sprawie przeprowadzania kontroli przez wojewodę oraz wzoru legitymacji uprawniającej do przeprowadzania kontroli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(Dz. U. poz. 1477) przekazuję niniejsze wystąpienie pokontrolne.</w:t>
      </w:r>
    </w:p>
    <w:p w:rsidR="00AB6EA5" w:rsidRPr="008562D4" w:rsidRDefault="002F4A13" w:rsidP="00F17258">
      <w:pPr>
        <w:spacing w:line="276" w:lineRule="auto"/>
        <w:rPr>
          <w:rFonts w:asciiTheme="minorHAnsi" w:hAnsiTheme="minorHAnsi" w:cstheme="minorHAnsi"/>
        </w:rPr>
      </w:pPr>
    </w:p>
    <w:p w:rsidR="004C6B43" w:rsidRPr="008562D4" w:rsidRDefault="009E7305" w:rsidP="00F1725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Wojewoda Mazowiecki</w:t>
      </w:r>
      <w:r w:rsidRPr="008562D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pozytywnie pomimo nieprawidłowości</w:t>
      </w:r>
      <w:r w:rsidRPr="008562D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ocenił sposób organizacji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>i realizacji przez Ośrodek zadań wynikających z ustawy o wspieraniu rodziny i systemie pieczy zastępczej, w tym:</w:t>
      </w:r>
    </w:p>
    <w:p w:rsidR="004C6B43" w:rsidRPr="008562D4" w:rsidRDefault="009E7305" w:rsidP="00F17258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zapewnienie warunków organizacyjno</w:t>
      </w:r>
      <w:r>
        <w:rPr>
          <w:rFonts w:asciiTheme="minorHAnsi" w:eastAsia="Calibri" w:hAnsiTheme="minorHAnsi" w:cstheme="minorHAnsi"/>
          <w:bCs/>
          <w:lang w:eastAsia="en-US"/>
        </w:rPr>
        <w:t>-</w:t>
      </w:r>
      <w:r w:rsidRPr="008562D4">
        <w:rPr>
          <w:rFonts w:asciiTheme="minorHAnsi" w:eastAsia="Calibri" w:hAnsiTheme="minorHAnsi" w:cstheme="minorHAnsi"/>
          <w:bCs/>
          <w:lang w:eastAsia="en-US"/>
        </w:rPr>
        <w:t>kadrowych do realizacji zadania z zakresu wspierania rodziny,</w:t>
      </w:r>
    </w:p>
    <w:p w:rsidR="004C6B43" w:rsidRPr="008562D4" w:rsidRDefault="009E7305" w:rsidP="00F17258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rzetelność sporządzanej sprawozdawczości,</w:t>
      </w:r>
    </w:p>
    <w:p w:rsidR="004C6B43" w:rsidRPr="008562D4" w:rsidRDefault="009E7305" w:rsidP="00F17258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dziecka,</w:t>
      </w:r>
    </w:p>
    <w:p w:rsidR="00442745" w:rsidRDefault="009E7305" w:rsidP="004C6B43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realizacj</w:t>
      </w:r>
      <w:r>
        <w:rPr>
          <w:rFonts w:asciiTheme="minorHAnsi" w:eastAsia="Calibri" w:hAnsiTheme="minorHAnsi" w:cstheme="minorHAnsi"/>
          <w:bCs/>
          <w:lang w:eastAsia="en-US"/>
        </w:rPr>
        <w:t>ę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obowiązku wspierania rodziny prze</w:t>
      </w:r>
      <w:r>
        <w:rPr>
          <w:rFonts w:asciiTheme="minorHAnsi" w:eastAsia="Calibri" w:hAnsiTheme="minorHAnsi" w:cstheme="minorHAnsi"/>
          <w:bCs/>
          <w:lang w:eastAsia="en-US"/>
        </w:rPr>
        <w:t>ż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ywającej trudności w wypełnianiu funkcji opiekuńczo-wychowawczych w zakresie ustalonym ustawą, w związku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>z wystąpieniem stanu epidemii.</w:t>
      </w:r>
    </w:p>
    <w:p w:rsidR="00EB7349" w:rsidRPr="008562D4" w:rsidRDefault="002F4A13" w:rsidP="00EB7349">
      <w:pPr>
        <w:spacing w:line="276" w:lineRule="auto"/>
        <w:ind w:left="720"/>
        <w:rPr>
          <w:rFonts w:asciiTheme="minorHAnsi" w:eastAsia="Calibri" w:hAnsiTheme="minorHAnsi" w:cstheme="minorHAnsi"/>
          <w:bCs/>
          <w:lang w:eastAsia="en-US"/>
        </w:rPr>
      </w:pPr>
    </w:p>
    <w:p w:rsidR="00EF1F7F" w:rsidRPr="008562D4" w:rsidRDefault="009E7305" w:rsidP="00FB769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Ustaleń kontroli dokonano na podstawie analizy przekazanej dokumentacji oraz pisemnych wyjaśnień kierownika Ośrodka.</w:t>
      </w:r>
    </w:p>
    <w:p w:rsidR="00FE68B5" w:rsidRPr="008562D4" w:rsidRDefault="002F4A13" w:rsidP="00FB769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FE68B5" w:rsidRPr="008562D4" w:rsidRDefault="009E7305" w:rsidP="00FE68B5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Rodzinie przeżywającej trudności w wypełnianiu funkcji opiekuńczo-wychowawczych wójt zapewnia wsparcie w formie: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pracy z rodziną,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pomocy w opiece i wychowaniu dziecka.</w:t>
      </w:r>
    </w:p>
    <w:p w:rsidR="00FE68B5" w:rsidRPr="008562D4" w:rsidRDefault="009E7305" w:rsidP="00FE68B5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Naczelnik Miasta Garwolina Zarządzeniem Nr 9/90 z dnia 22 maja 1990 r. utworzył jednostkę budżetową – Miejski Ośrodek Pomocy Społecznej, którego terenem działania jest obszar miasta Garwolin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"/>
      </w:r>
      <w:r w:rsidRPr="008562D4">
        <w:rPr>
          <w:rFonts w:asciiTheme="minorHAnsi" w:eastAsia="Calibri" w:hAnsiTheme="minorHAnsi" w:cstheme="minorHAnsi"/>
          <w:bCs/>
          <w:lang w:eastAsia="en-US"/>
        </w:rPr>
        <w:t>. Rada Miasta Garwolina Uchwałą Nr XXX/138/2012 z dnia 29 października 2012r. nadała statut Ośrodkowi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2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W statucie wskazano, że Miejski Ośrodek Pomocy Społecznej realizuje zadania zgodnie z obowiązującymi przepisami prawa, w tym z ustawą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 xml:space="preserve">o wspieraniu rodziny i systemie pieczy zastępczej. </w:t>
      </w:r>
    </w:p>
    <w:p w:rsidR="00AA0B55" w:rsidRDefault="009E7305" w:rsidP="0032616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Regulamin Organizacyjny, zwany dalej Regulaminem, wprowadziła </w:t>
      </w:r>
      <w:r>
        <w:rPr>
          <w:rFonts w:asciiTheme="minorHAnsi" w:eastAsia="Calibri" w:hAnsiTheme="minorHAnsi" w:cstheme="minorHAnsi"/>
          <w:bCs/>
          <w:lang w:eastAsia="en-US"/>
        </w:rPr>
        <w:t>P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ani zarządzeniem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>nr 3/2016 z dnia 30 grudnia 2016 r.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3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Regulamin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określa, między innymi: zadania realizowane przez Ośrodek, zasady kierowania jednostką, organizację wewnętrzną. W § 8 Regulaminu wymieniono samodzielne stanowiska pracy, w tym zastępcy kie</w:t>
      </w: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rownika Ośrodka i asystenta rodziny. § 9 zawiera zakres zadań zastępcy kierownika, </w:t>
      </w:r>
      <w:r>
        <w:rPr>
          <w:rFonts w:asciiTheme="minorHAnsi" w:eastAsia="Calibri" w:hAnsiTheme="minorHAnsi" w:cstheme="minorHAnsi"/>
          <w:bCs/>
          <w:lang w:eastAsia="en-US"/>
        </w:rPr>
        <w:t xml:space="preserve">natomiast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§ 13 asystenta rodziny. Należy podkreślić, że intencją ustawodawcy jest rozwój systemu opieki nad dzieckiem </w:t>
      </w:r>
    </w:p>
    <w:p w:rsidR="0032616B" w:rsidRPr="008562D4" w:rsidRDefault="009E7305" w:rsidP="0032616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i rodziną, czemu służyć ma dyspozycja zawarta w art. 10 ust. 2 ustawy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, </w:t>
      </w:r>
      <w:r w:rsidRPr="008562D4">
        <w:rPr>
          <w:rFonts w:asciiTheme="minorHAnsi" w:eastAsia="Calibri" w:hAnsiTheme="minorHAnsi" w:cstheme="minorHAnsi"/>
          <w:bCs/>
          <w:lang w:eastAsia="en-US"/>
        </w:rPr>
        <w:t>która daje gminie możliwość utworzenia w Ośrodku zespołu do spraw asysty rodzinnej.</w:t>
      </w:r>
    </w:p>
    <w:p w:rsidR="00F676F4" w:rsidRDefault="009E7305" w:rsidP="00915A10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Stanowisko kierownika Miejskiego Ośrodka Pomocy Społecznej w Garwolinie </w:t>
      </w:r>
      <w:r>
        <w:rPr>
          <w:rFonts w:asciiTheme="minorHAnsi" w:eastAsia="Calibri" w:hAnsiTheme="minorHAnsi" w:cstheme="minorHAnsi"/>
          <w:bCs/>
          <w:lang w:eastAsia="en-US"/>
        </w:rPr>
        <w:t>zostało P</w:t>
      </w:r>
      <w:r w:rsidRPr="008562D4">
        <w:rPr>
          <w:rFonts w:asciiTheme="minorHAnsi" w:eastAsia="Calibri" w:hAnsiTheme="minorHAnsi" w:cstheme="minorHAnsi"/>
          <w:bCs/>
          <w:lang w:eastAsia="en-US"/>
        </w:rPr>
        <w:t>ani powierzone od dnia 1 stycznia 2013 r.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Burmistrz Miasta Garwolin upoważnił </w:t>
      </w:r>
      <w:r>
        <w:rPr>
          <w:rFonts w:asciiTheme="minorHAnsi" w:eastAsia="Calibri" w:hAnsiTheme="minorHAnsi" w:cstheme="minorHAnsi"/>
          <w:bCs/>
          <w:lang w:eastAsia="en-US"/>
        </w:rPr>
        <w:t>P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anią do prowadzenia postępowań należących do właściwości miasta w sprawach z zakresu </w:t>
      </w:r>
      <w:r>
        <w:rPr>
          <w:rFonts w:asciiTheme="minorHAnsi" w:eastAsia="Calibri" w:hAnsiTheme="minorHAnsi" w:cstheme="minorHAnsi"/>
          <w:bCs/>
          <w:lang w:eastAsia="en-US"/>
        </w:rPr>
        <w:t>w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spierania rodziny oraz do wydawania w tych sprawach decyzji 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5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Do prowadzenia postępowań w sprawach o jednorazowe świadczenia, o których mowa w art. 10 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 xml:space="preserve">z dnia 4 listopada 2016 r. o wsparciu kobiet w ciąży i rodzin „Za życiem” (Dz. U. z 2020 r. poz. 1329), burmistrz upoważnił </w:t>
      </w:r>
      <w:r>
        <w:rPr>
          <w:rFonts w:asciiTheme="minorHAnsi" w:eastAsia="Calibri" w:hAnsiTheme="minorHAnsi" w:cstheme="minorHAnsi"/>
          <w:bCs/>
          <w:lang w:eastAsia="en-US"/>
        </w:rPr>
        <w:t>P</w:t>
      </w:r>
      <w:r w:rsidRPr="008562D4">
        <w:rPr>
          <w:rFonts w:asciiTheme="minorHAnsi" w:eastAsia="Calibri" w:hAnsiTheme="minorHAnsi" w:cstheme="minorHAnsi"/>
          <w:bCs/>
          <w:lang w:eastAsia="en-US"/>
        </w:rPr>
        <w:t>anią</w:t>
      </w:r>
      <w:r>
        <w:rPr>
          <w:rFonts w:asciiTheme="minorHAnsi" w:eastAsia="Calibri" w:hAnsiTheme="minorHAnsi" w:cstheme="minorHAnsi"/>
          <w:bCs/>
          <w:lang w:eastAsia="en-US"/>
        </w:rPr>
        <w:t xml:space="preserve"> i zastępcę kierownika Ośrodka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6"/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  <w:r w:rsidR="00F676F4" w:rsidRPr="00F676F4">
        <w:rPr>
          <w:rFonts w:asciiTheme="minorHAnsi" w:eastAsia="Calibri" w:hAnsiTheme="minorHAnsi" w:cstheme="minorHAnsi"/>
          <w:bCs/>
          <w:highlight w:val="black"/>
          <w:lang w:eastAsia="en-US"/>
        </w:rPr>
        <w:t>Xxxxxxxxxxxxxx</w:t>
      </w:r>
    </w:p>
    <w:p w:rsidR="00915A10" w:rsidRPr="008562D4" w:rsidRDefault="00F676F4" w:rsidP="00915A10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676F4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</w:t>
      </w:r>
      <w:r w:rsidR="009E7305">
        <w:rPr>
          <w:rFonts w:asciiTheme="minorHAnsi" w:eastAsia="Calibri" w:hAnsiTheme="minorHAnsi" w:cstheme="minorHAnsi"/>
          <w:bCs/>
          <w:lang w:eastAsia="en-US"/>
        </w:rPr>
        <w:br/>
      </w:r>
      <w:r w:rsidR="009E7305">
        <w:rPr>
          <w:rFonts w:asciiTheme="minorHAnsi" w:eastAsia="Calibri" w:hAnsiTheme="minorHAnsi" w:cstheme="minorHAnsi"/>
          <w:bCs/>
          <w:lang w:eastAsia="en-US"/>
        </w:rPr>
        <w:br/>
      </w:r>
      <w:r w:rsidR="009E7305" w:rsidRPr="008562D4">
        <w:rPr>
          <w:rFonts w:asciiTheme="minorHAnsi" w:eastAsia="Calibri" w:hAnsiTheme="minorHAnsi" w:cstheme="minorHAnsi"/>
          <w:bCs/>
          <w:lang w:eastAsia="en-US"/>
        </w:rPr>
        <w:t xml:space="preserve">Zgodnie z art. 28a ustawy, wójt sprawuje kontrolę nad podmiotami organizującymi pracę </w:t>
      </w:r>
      <w:r w:rsidR="009E7305">
        <w:rPr>
          <w:rFonts w:asciiTheme="minorHAnsi" w:eastAsia="Calibri" w:hAnsiTheme="minorHAnsi" w:cstheme="minorHAnsi"/>
          <w:bCs/>
          <w:lang w:eastAsia="en-US"/>
        </w:rPr>
        <w:br/>
      </w:r>
      <w:r w:rsidR="009E7305" w:rsidRPr="008562D4">
        <w:rPr>
          <w:rFonts w:asciiTheme="minorHAnsi" w:eastAsia="Calibri" w:hAnsiTheme="minorHAnsi" w:cstheme="minorHAnsi"/>
          <w:bCs/>
          <w:lang w:eastAsia="en-US"/>
        </w:rPr>
        <w:t xml:space="preserve">z rodziną oraz placówkami wsparcia dziennego. W Ośrodku nie przeprowadzano kontroli </w:t>
      </w:r>
      <w:r w:rsidR="009E7305">
        <w:rPr>
          <w:rFonts w:asciiTheme="minorHAnsi" w:eastAsia="Calibri" w:hAnsiTheme="minorHAnsi" w:cstheme="minorHAnsi"/>
          <w:bCs/>
          <w:lang w:eastAsia="en-US"/>
        </w:rPr>
        <w:br/>
      </w:r>
      <w:r w:rsidR="009E7305" w:rsidRPr="008562D4">
        <w:rPr>
          <w:rFonts w:asciiTheme="minorHAnsi" w:eastAsia="Calibri" w:hAnsiTheme="minorHAnsi" w:cstheme="minorHAnsi"/>
          <w:bCs/>
          <w:lang w:eastAsia="en-US"/>
        </w:rPr>
        <w:t>w tym zakresie.</w:t>
      </w:r>
    </w:p>
    <w:p w:rsidR="004C6B43" w:rsidRPr="008562D4" w:rsidRDefault="009E7305" w:rsidP="00915A10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Gmina nie wypełniła obowiązku wynikającego z art. 176 pkt 1 ustawy, nie opracowała i nie przyjęła, do dnia rozpoczęcia kontroli, 3-letniego gminnego programu wspierania rodziny. Ustawa nakładająca taki obowiązek weszła w życie 1 stycznia 2012 r.</w:t>
      </w:r>
      <w:r>
        <w:rPr>
          <w:rFonts w:asciiTheme="minorHAnsi" w:eastAsia="Calibri" w:hAnsiTheme="minorHAnsi" w:cstheme="minorHAnsi"/>
          <w:bCs/>
          <w:lang w:eastAsia="en-US"/>
        </w:rPr>
        <w:t xml:space="preserve"> Wyjaśniła P</w:t>
      </w:r>
      <w:r w:rsidRPr="008562D4">
        <w:rPr>
          <w:rFonts w:asciiTheme="minorHAnsi" w:eastAsia="Calibri" w:hAnsiTheme="minorHAnsi" w:cstheme="minorHAnsi"/>
          <w:bCs/>
          <w:lang w:eastAsia="en-US"/>
        </w:rPr>
        <w:t>ani, że program jest w trakcie tworzenia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7"/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</w:p>
    <w:p w:rsidR="00E23D44" w:rsidRPr="008562D4" w:rsidRDefault="002F4A13" w:rsidP="004C6B4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4C6B43" w:rsidRPr="008562D4" w:rsidRDefault="009E7305" w:rsidP="00915A10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Zapewnienie warunków organizacyjno-kadrowych do realizacji zadania z zakresu wspierania rodziny</w:t>
      </w:r>
    </w:p>
    <w:p w:rsidR="00D51D2E" w:rsidRPr="008562D4" w:rsidRDefault="009E7305" w:rsidP="00D51D2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Ośrodek zatrudniał dwóch asystentów rodziny:</w:t>
      </w:r>
    </w:p>
    <w:p w:rsidR="00033448" w:rsidRPr="008562D4" w:rsidRDefault="009E7305" w:rsidP="00D51D2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pierwszego od 1 stycznia 2015 r. do 31 grudnia 2016 r. na podstawie umowy o świadczenie usług, a od 1 stycznia 2017 r. do nadal, w systemie zadaniowego czasu pracy,</w:t>
      </w:r>
    </w:p>
    <w:p w:rsidR="00C35B43" w:rsidRPr="008562D4" w:rsidRDefault="009E7305" w:rsidP="00D51D2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- drugiego od 1 sierpnia 2017 r. do nadal, w ramach stosunku pracy w systemie zadaniowego czasu pracy. </w:t>
      </w:r>
    </w:p>
    <w:p w:rsidR="00FC63FC" w:rsidRPr="008562D4" w:rsidRDefault="009E7305" w:rsidP="0032616B">
      <w:pPr>
        <w:spacing w:line="276" w:lineRule="auto"/>
        <w:rPr>
          <w:rFonts w:asciiTheme="minorHAnsi" w:hAnsiTheme="minorHAnsi" w:cstheme="minorHAnsi"/>
          <w:bCs/>
          <w:i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Asystenci rodziny pracowali 8 godzin na dobę, w godzinach 8.00 – 16.00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8"/>
      </w:r>
      <w:r w:rsidRPr="008562D4">
        <w:rPr>
          <w:rFonts w:asciiTheme="minorHAnsi" w:eastAsia="Calibri" w:hAnsiTheme="minorHAnsi" w:cstheme="minorHAnsi"/>
          <w:bCs/>
          <w:lang w:eastAsia="en-US"/>
        </w:rPr>
        <w:t>, i 40 godzin tygodniowo. Praca asystentów była ewidencjonowana i rozliczana na podstawie druku pn. Karta ewidencji czasu pracy, który zawierał między innymi następujące informacje: dzień miesiąca (zakres od 1 do 31), dzień tygodnia (poniedziałek – piątek), normatywny i faktyczny czas pracy w dniach i godzinach (8 godzin), czas nieobecności w pracy. Karta była sporządzana dla każdego asystenta i za każdy miesiąc odrębnie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9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Określenie sztywnych godzin (8.00 – 16.00) i dni pracy (poniedziałek – piątek) wskazuje, że asystenci rodziny nie pracowali w zadaniowym systemie czasu pracy. Ustalono, że asystenci </w:t>
      </w:r>
      <w:r w:rsidRPr="008562D4">
        <w:rPr>
          <w:rFonts w:asciiTheme="minorHAnsi" w:hAnsiTheme="minorHAnsi" w:cstheme="minorHAnsi"/>
          <w:bCs/>
        </w:rPr>
        <w:t>złożyli oświadczenia,</w:t>
      </w:r>
      <w:r w:rsidRPr="008562D4">
        <w:rPr>
          <w:rFonts w:asciiTheme="minorHAnsi" w:hAnsiTheme="minorHAnsi" w:cstheme="minorHAnsi"/>
          <w:bCs/>
          <w:i/>
        </w:rPr>
        <w:t xml:space="preserve"> </w:t>
      </w:r>
    </w:p>
    <w:p w:rsidR="00564417" w:rsidRDefault="009E7305" w:rsidP="0032616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hAnsiTheme="minorHAnsi" w:cstheme="minorHAnsi"/>
          <w:bCs/>
        </w:rPr>
        <w:t>o których mowa w art. 12 ust. 1 pkt 2</w:t>
      </w:r>
      <w:r>
        <w:rPr>
          <w:rFonts w:asciiTheme="minorHAnsi" w:hAnsiTheme="minorHAnsi" w:cstheme="minorHAnsi"/>
          <w:bCs/>
        </w:rPr>
        <w:t xml:space="preserve"> </w:t>
      </w:r>
      <w:r w:rsidRPr="008562D4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8562D4">
        <w:rPr>
          <w:rFonts w:asciiTheme="minorHAnsi" w:hAnsiTheme="minorHAnsi" w:cstheme="minorHAnsi"/>
          <w:bCs/>
        </w:rPr>
        <w:t xml:space="preserve">4 ustawy. </w:t>
      </w:r>
      <w:r w:rsidRPr="008562D4">
        <w:rPr>
          <w:rFonts w:asciiTheme="minorHAnsi" w:hAnsiTheme="minorHAnsi" w:cstheme="minorHAnsi"/>
          <w:bCs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W zakresie wymaganego od asystenta wykształcenia jest kilka możliwości i reguluje je art. 12 ust. 1 ustawy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0"/>
      </w:r>
      <w:r>
        <w:rPr>
          <w:rFonts w:asciiTheme="minorHAnsi" w:eastAsia="Calibri" w:hAnsiTheme="minorHAnsi" w:cstheme="minorHAnsi"/>
          <w:bCs/>
          <w:lang w:eastAsia="en-US"/>
        </w:rPr>
        <w:t>.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564417" w:rsidRPr="00564417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</w:t>
      </w:r>
      <w:r w:rsidRPr="00564417">
        <w:rPr>
          <w:rFonts w:asciiTheme="minorHAnsi" w:hAnsiTheme="minorHAnsi" w:cstheme="minorHAnsi"/>
          <w:bCs/>
          <w:highlight w:val="black"/>
        </w:rPr>
        <w:t xml:space="preserve"> </w:t>
      </w:r>
      <w:r w:rsidR="00564417" w:rsidRPr="00564417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xxxxxxxxxxxxxxxxxxxxxxxxxxxxxxxxxxxxxxxxxxxxxxxxxxxxxxxxxxxxxxxxxxxxxxxxxxxxxxxxxxxxxxx</w:t>
      </w:r>
      <w:r w:rsidRPr="00564417">
        <w:rPr>
          <w:rFonts w:asciiTheme="minorHAnsi" w:hAnsiTheme="minorHAnsi" w:cstheme="minorHAnsi"/>
          <w:bCs/>
          <w:highlight w:val="black"/>
        </w:rPr>
        <w:t xml:space="preserve"> </w:t>
      </w:r>
      <w:r w:rsidR="00564417" w:rsidRPr="00564417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xxxxxxxxxxxxxxxxxxxxxxxxxxxxxxxxxxxxxxxxxxxxxxxxxxxxxxxxxxxxxxxxxxxxxxxxxxxxxxxxxxxxxxx</w:t>
      </w:r>
      <w:r w:rsidR="00564417" w:rsidRPr="00564417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</w:t>
      </w:r>
      <w:r w:rsidRPr="00564417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564417" w:rsidRPr="00564417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A7B69" w:rsidRPr="006A5E97" w:rsidRDefault="009E7305" w:rsidP="0032616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hAnsiTheme="minorHAnsi" w:cstheme="minorHAnsi"/>
          <w:bCs/>
        </w:rPr>
        <w:t>Praca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asystentów rodziny nie była w Ośrodku łączona z</w:t>
      </w:r>
      <w:r>
        <w:rPr>
          <w:rFonts w:asciiTheme="minorHAnsi" w:eastAsia="Calibri" w:hAnsiTheme="minorHAnsi" w:cstheme="minorHAnsi"/>
          <w:bCs/>
          <w:lang w:eastAsia="en-US"/>
        </w:rPr>
        <w:t> w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ykonywaniem obowiązków pracownika socjalnego oraz </w:t>
      </w:r>
      <w:r>
        <w:rPr>
          <w:rFonts w:asciiTheme="minorHAnsi" w:eastAsia="Calibri" w:hAnsiTheme="minorHAnsi" w:cstheme="minorHAnsi"/>
          <w:bCs/>
          <w:lang w:eastAsia="en-US"/>
        </w:rPr>
        <w:t>z prowadzeniem postępowań z </w:t>
      </w:r>
      <w:r w:rsidRPr="008562D4">
        <w:rPr>
          <w:rFonts w:asciiTheme="minorHAnsi" w:eastAsia="Calibri" w:hAnsiTheme="minorHAnsi" w:cstheme="minorHAnsi"/>
          <w:bCs/>
          <w:lang w:eastAsia="en-US"/>
        </w:rPr>
        <w:t>zakresu świadczeń realizowanych przez gminę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11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W zakresie czynności asystentów stwierdzono brak </w:t>
      </w: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zadań określonych w art. 15 ust. 1 pkt 13a ustaw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>y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12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Zgodnie z art. 12 ust. 2 ustawy asystent rodziny jest obowiązany do systematycznego podnoszenia swoich kwalifikacji w zakresie pracy z dziećmi lub rodziną, w szczególności przez udział w szkoleniach oraz samokształcenie. W okresie kontrolnym pierwszy asystent uczestniczył w szkoleniu „Praca asystenta rodziny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z dzieckiem problemowym”.</w:t>
      </w:r>
    </w:p>
    <w:p w:rsidR="004C6B43" w:rsidRPr="008562D4" w:rsidRDefault="009E7305" w:rsidP="00915A10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color w:val="1B1B1B"/>
          <w:lang w:eastAsia="en-US"/>
        </w:rPr>
        <w:t>1 października 2017 r. weszła w życie ustawa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 z dnia 13 maja 2016 r. o przeciwdziałaniu zagrożeniom przestępczością na tle seksual</w:t>
      </w:r>
      <w:r>
        <w:rPr>
          <w:rFonts w:asciiTheme="minorHAnsi" w:eastAsia="Calibri" w:hAnsiTheme="minorHAnsi" w:cstheme="minorHAnsi"/>
          <w:color w:val="1B1B1B"/>
          <w:lang w:eastAsia="en-US"/>
        </w:rPr>
        <w:t xml:space="preserve">nym (Dz. U. z 2020 r. poz. 152). 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Zgodnie z art. 21 ust. 1 </w:t>
      </w:r>
      <w:r>
        <w:rPr>
          <w:rFonts w:asciiTheme="minorHAnsi" w:eastAsia="Calibri" w:hAnsiTheme="minorHAnsi" w:cstheme="minorHAnsi"/>
          <w:color w:val="1B1B1B"/>
          <w:lang w:eastAsia="en-US"/>
        </w:rPr>
        <w:t>ww. ustawy,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 w przypadku zatrudniania lub dopuszczania osób do innej działalności związanej z wychowaniem, edukacją, wypoczynkiem, leczeniem małoletnich lub opieką nad nimi pracodawca lub inny organizator w zakresie takiej działalności ma obowiązek sprawdzenia, czy dane zatrudnianej lub dopuszczanej osoby są zamieszczone w Rejestrze Sprawców Przestępstw na Tle Seksualnym z dostępem ograniczonym. </w:t>
      </w:r>
      <w:r>
        <w:rPr>
          <w:rFonts w:asciiTheme="minorHAnsi" w:eastAsia="Calibri" w:hAnsiTheme="minorHAnsi" w:cstheme="minorHAnsi"/>
          <w:color w:val="1B1B1B"/>
          <w:lang w:eastAsia="en-US"/>
        </w:rPr>
        <w:t>Obaj asystenci zostali zatrudnieni w Ośrodku przed dniem wejścia w życie ww. ustawy.</w:t>
      </w:r>
    </w:p>
    <w:p w:rsidR="00915A10" w:rsidRPr="008562D4" w:rsidRDefault="002F4A13" w:rsidP="00915A10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4C6B43" w:rsidRPr="008562D4" w:rsidRDefault="009E7305" w:rsidP="008562D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Rzetelność sporządzanej sprawozdawczości</w:t>
      </w:r>
    </w:p>
    <w:p w:rsidR="0091453B" w:rsidRPr="008562D4" w:rsidRDefault="009E7305" w:rsidP="0091453B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Zgodnie z art. 179 ustawy, w terminie do dnia 31 marca każdego roku wójt składa radzie gminy roczne sprawozdanie z realizacji zadań z zakresu wspierania rodziny oraz przedstawia potrzeby związane z realizacją zadania.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Całość materiału przedkładanego radzie gminy przygotowywana jest przez podmiot, który faktycznie odpowiada za realizację tego zadania w gminie, a zatem przez Ośrodek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>.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Wyjaśniła P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ani, że informacje dotyczące realizacji zadań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>z zakresu wspierania rodziny zaprezentowane zostały w sprawozdaniu z działalności Miejskiego Ośrodka Pomocy Społecznej w Garwolinie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3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Sprawozdanie za rok 2019, które zostało przedstawione Radzie Miasta 19 maja 2020 r. (za rok 2020 </w:t>
      </w:r>
      <w:r>
        <w:rPr>
          <w:rFonts w:asciiTheme="minorHAnsi" w:eastAsia="Calibri" w:hAnsiTheme="minorHAnsi" w:cstheme="minorHAnsi"/>
          <w:bCs/>
          <w:lang w:eastAsia="en-US"/>
        </w:rPr>
        <w:t xml:space="preserve">miało zostać </w:t>
      </w:r>
      <w:r w:rsidRPr="008562D4">
        <w:rPr>
          <w:rFonts w:asciiTheme="minorHAnsi" w:eastAsia="Calibri" w:hAnsiTheme="minorHAnsi" w:cstheme="minorHAnsi"/>
          <w:bCs/>
          <w:lang w:eastAsia="en-US"/>
        </w:rPr>
        <w:t>przedstawione w listopadzie 2021 r.) zawiera</w:t>
      </w:r>
      <w:r>
        <w:rPr>
          <w:rFonts w:asciiTheme="minorHAnsi" w:eastAsia="Calibri" w:hAnsiTheme="minorHAnsi" w:cstheme="minorHAnsi"/>
          <w:bCs/>
          <w:lang w:eastAsia="en-US"/>
        </w:rPr>
        <w:t>ło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jedynie liczbę rodzin, z którymi pracowali asystenci rodziny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(8)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4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W Sprawozdaniu </w:t>
      </w:r>
      <w:r w:rsidRPr="008562D4">
        <w:rPr>
          <w:rFonts w:asciiTheme="minorHAnsi" w:hAnsiTheme="minorHAnsi" w:cstheme="minorHAnsi"/>
          <w:bCs/>
        </w:rPr>
        <w:t>nie przedstawiono potrzeb związanych z realizacją ww. zadania</w:t>
      </w:r>
      <w:r>
        <w:rPr>
          <w:rFonts w:asciiTheme="minorHAnsi" w:hAnsiTheme="minorHAnsi" w:cstheme="minorHAnsi"/>
          <w:bCs/>
        </w:rPr>
        <w:t xml:space="preserve">. </w:t>
      </w:r>
      <w:r w:rsidRPr="008562D4">
        <w:rPr>
          <w:rFonts w:asciiTheme="minorHAnsi" w:hAnsiTheme="minorHAnsi" w:cstheme="minorHAnsi"/>
          <w:bCs/>
        </w:rPr>
        <w:t>Zauważyć należy, że obowiązek złożenia corocznego sprawozdania z działalności Ośrodka wynika</w:t>
      </w:r>
      <w:r>
        <w:rPr>
          <w:rFonts w:asciiTheme="minorHAnsi" w:hAnsiTheme="minorHAnsi" w:cstheme="minorHAnsi"/>
          <w:bCs/>
        </w:rPr>
        <w:t>ł</w:t>
      </w:r>
      <w:r w:rsidRPr="008562D4">
        <w:rPr>
          <w:rFonts w:asciiTheme="minorHAnsi" w:hAnsiTheme="minorHAnsi" w:cstheme="minorHAnsi"/>
          <w:bCs/>
        </w:rPr>
        <w:t xml:space="preserve"> z ustawy o pomocy społecznej</w:t>
      </w:r>
      <w:r>
        <w:rPr>
          <w:rStyle w:val="Odwoanieprzypisudolnego"/>
          <w:rFonts w:asciiTheme="minorHAnsi" w:hAnsiTheme="minorHAnsi" w:cstheme="minorHAnsi"/>
          <w:bCs/>
        </w:rPr>
        <w:footnoteReference w:id="15"/>
      </w:r>
      <w:r w:rsidRPr="008562D4">
        <w:rPr>
          <w:rFonts w:asciiTheme="minorHAnsi" w:hAnsiTheme="minorHAnsi" w:cstheme="minorHAnsi"/>
          <w:bCs/>
        </w:rPr>
        <w:t>.</w:t>
      </w:r>
      <w:r w:rsidRPr="008562D4">
        <w:rPr>
          <w:rFonts w:asciiTheme="minorHAnsi" w:hAnsiTheme="minorHAnsi" w:cstheme="minorHAnsi"/>
          <w:shd w:val="clear" w:color="auto" w:fill="FFFFFF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 trakcie kontroli nie przedstawiła </w:t>
      </w:r>
      <w:r>
        <w:rPr>
          <w:rFonts w:asciiTheme="minorHAnsi" w:eastAsia="Calibri" w:hAnsiTheme="minorHAnsi" w:cstheme="minorHAnsi"/>
          <w:bCs/>
          <w:lang w:eastAsia="en-US"/>
        </w:rPr>
        <w:t>P</w:t>
      </w:r>
      <w:r w:rsidRPr="008562D4">
        <w:rPr>
          <w:rFonts w:asciiTheme="minorHAnsi" w:eastAsia="Calibri" w:hAnsiTheme="minorHAnsi" w:cstheme="minorHAnsi"/>
          <w:bCs/>
          <w:lang w:eastAsia="en-US"/>
        </w:rPr>
        <w:t>ani natomiast sprawozdania, o którym mowa w art. 179 ustawy o wspieraniu rodziny i systemie pieczy zastępczej.</w:t>
      </w:r>
    </w:p>
    <w:p w:rsidR="00064581" w:rsidRPr="008562D4" w:rsidRDefault="009E7305" w:rsidP="004C6B4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Ośrodek wypełnił obowiązek wynikający z art. 176 pkt 6 oraz § 3 rozporządzenia Ministra Rodziny, Pracy i Polityki Społecznej w sprawie sprawozdań rzeczowo-finansowych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 xml:space="preserve">z wykonywania zadań z zakresu wspierania rodziny i systemu pieczy zastępczej i przekazał sprawozdania za okres: od 1 stycznia 2020 r. do 30 czerwca 2020 r., od 1 lipca 2020 r. do </w:t>
      </w:r>
    </w:p>
    <w:p w:rsidR="005C6453" w:rsidRPr="008562D4" w:rsidRDefault="009E7305" w:rsidP="004C6B4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31 grudnia 2020 r. i od 1 stycznia 2021 r. do 30 czerwca 2021 r.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16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Biorąc pod uwagę przedstawioną dokumentację prowadzonych spraw oraz sporządzane sprawozdania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>z wykonywania zadań z zakresu wspierania rodziny i systemu pieczy zastępczej stwierdzono brak zgodności przekazanych danych. W sprawozdaniu rzeczowo-finansowym:</w:t>
      </w:r>
    </w:p>
    <w:p w:rsidR="00564417" w:rsidRPr="00564417" w:rsidRDefault="00564417" w:rsidP="006F2C11">
      <w:pPr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bCs/>
          <w:i/>
          <w:highlight w:val="black"/>
          <w:lang w:eastAsia="en-US"/>
        </w:rPr>
      </w:pPr>
      <w:r w:rsidRPr="00564417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90E20" w:rsidRPr="008562D4" w:rsidRDefault="00564417" w:rsidP="00064581">
      <w:pPr>
        <w:spacing w:line="276" w:lineRule="auto"/>
        <w:ind w:left="780"/>
        <w:rPr>
          <w:rFonts w:asciiTheme="minorHAnsi" w:eastAsia="Calibri" w:hAnsiTheme="minorHAnsi" w:cstheme="minorHAnsi"/>
          <w:bCs/>
          <w:i/>
          <w:lang w:eastAsia="en-US"/>
        </w:rPr>
      </w:pPr>
      <w:r w:rsidRPr="00564417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</w:t>
      </w:r>
    </w:p>
    <w:p w:rsidR="004C6B43" w:rsidRPr="00564417" w:rsidRDefault="00564417" w:rsidP="00B918D8">
      <w:pPr>
        <w:numPr>
          <w:ilvl w:val="0"/>
          <w:numId w:val="7"/>
        </w:numPr>
        <w:spacing w:line="276" w:lineRule="auto"/>
        <w:ind w:left="777" w:hanging="357"/>
        <w:rPr>
          <w:rFonts w:asciiTheme="minorHAnsi" w:eastAsia="Calibri" w:hAnsiTheme="minorHAnsi" w:cstheme="minorHAnsi"/>
          <w:bCs/>
          <w:i/>
          <w:highlight w:val="black"/>
          <w:lang w:eastAsia="en-US"/>
        </w:rPr>
      </w:pPr>
      <w:r w:rsidRPr="00564417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E7305" w:rsidRPr="00564417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Pr="00564417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</w:t>
      </w:r>
    </w:p>
    <w:p w:rsidR="00760369" w:rsidRPr="008562D4" w:rsidRDefault="002F4A13" w:rsidP="00760369">
      <w:pPr>
        <w:spacing w:line="276" w:lineRule="auto"/>
        <w:ind w:left="777"/>
        <w:rPr>
          <w:rFonts w:asciiTheme="minorHAnsi" w:eastAsia="Calibri" w:hAnsiTheme="minorHAnsi" w:cstheme="minorHAnsi"/>
          <w:bCs/>
          <w:i/>
          <w:lang w:eastAsia="en-US"/>
        </w:rPr>
      </w:pPr>
    </w:p>
    <w:p w:rsidR="004C6B43" w:rsidRPr="008562D4" w:rsidRDefault="009E7305" w:rsidP="008562D4">
      <w:pPr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Prawidłowość, adekwatność i skuteczność udzielanej pomocy i wsparcia rodzinie przeżywającej trudności w wypełnianiu funkcji opiekuńczo-wychowawczych przez działania prowadzone w formie pracy z rodziną lub pomocy w opiece i wychowaniu dziecka</w:t>
      </w:r>
    </w:p>
    <w:p w:rsidR="005F3455" w:rsidRPr="008562D4" w:rsidRDefault="009E7305" w:rsidP="005F3455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zdiagnozowanie problemu występującego w danej rodzinie, stanowiącego przyczynę trudności w wypełnianiu funkcji opiekuńczo-wychowawczych.</w:t>
      </w:r>
    </w:p>
    <w:p w:rsidR="004C6B43" w:rsidRPr="008562D4" w:rsidRDefault="009E7305" w:rsidP="005F3455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Na gminie spoczywa nie tylko obowiązek wspierania rodziny przeżywającej trudności w wypełnianiu funkcji opiekuńczo-wychowawczych, ale też prowadzenie monitoringu sytuacji dziecka z rodziny zagrożonej kryzysem lub przeżywającej trudności. W celu realizacji tego zadania istotne jest dokonywanie analizy i oceny zjawisk mających wpływ na sytuację osób wymagających wsparcia w środowisku, wykazanie aktywności przy identyfikowaniu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>i monitorowaniu osób i rodzin wymagających pomocy, w szczególności:</w:t>
      </w:r>
    </w:p>
    <w:p w:rsidR="004C6B43" w:rsidRPr="008562D4" w:rsidRDefault="009E7305" w:rsidP="005F3455">
      <w:pPr>
        <w:numPr>
          <w:ilvl w:val="0"/>
          <w:numId w:val="3"/>
        </w:numPr>
        <w:spacing w:line="276" w:lineRule="auto"/>
        <w:ind w:left="777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ustalenie zasad postępowania odnośnie wymiany informacji dotyczących rodzin z problemami;</w:t>
      </w:r>
    </w:p>
    <w:p w:rsidR="004C6B43" w:rsidRPr="008562D4" w:rsidRDefault="009E7305" w:rsidP="005F3455">
      <w:pPr>
        <w:numPr>
          <w:ilvl w:val="0"/>
          <w:numId w:val="3"/>
        </w:num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stosowanie procedur weryfikowania własnych informacji i ustalenia wspólnych działań;</w:t>
      </w:r>
    </w:p>
    <w:p w:rsidR="00E47ED3" w:rsidRDefault="009E7305" w:rsidP="00E47ED3">
      <w:pPr>
        <w:numPr>
          <w:ilvl w:val="0"/>
          <w:numId w:val="3"/>
        </w:num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wykorzystanie innych możliwości dotarcia do wszystkich osób potrzebujących pomocy i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wsparcia.</w:t>
      </w:r>
    </w:p>
    <w:p w:rsidR="00EB7349" w:rsidRPr="008562D4" w:rsidRDefault="002F4A13" w:rsidP="00EB7349">
      <w:p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</w:p>
    <w:p w:rsidR="00E47ED3" w:rsidRDefault="009E7305" w:rsidP="00E47ED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Wyjaśniła Pani, że informacje o rodzinach przeżywających trudności pochodzą od członków rodzin zgłaszających się po pomoc do Ośrodka, pedagogów i psychologów szkolnych, dzielnicowych, członków Miejskiej Komisji Rozwiązywania Problemów Alkoholowych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>i Zespołu Interdyscyplinarnego, kuratorów</w:t>
      </w:r>
      <w:r>
        <w:rPr>
          <w:rFonts w:asciiTheme="minorHAnsi" w:eastAsia="Calibri" w:hAnsiTheme="minorHAnsi" w:cstheme="minorHAnsi"/>
          <w:bCs/>
          <w:lang w:eastAsia="en-US"/>
        </w:rPr>
        <w:t xml:space="preserve"> sądowych</w:t>
      </w:r>
      <w:r w:rsidRPr="008562D4">
        <w:rPr>
          <w:rFonts w:asciiTheme="minorHAnsi" w:eastAsia="Calibri" w:hAnsiTheme="minorHAnsi" w:cstheme="minorHAnsi"/>
          <w:bCs/>
          <w:lang w:eastAsia="en-US"/>
        </w:rPr>
        <w:t>, pracowników Powiatowego Centrum Pomocy Rodzinie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7"/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</w:p>
    <w:p w:rsidR="00EB7349" w:rsidRPr="008562D4" w:rsidRDefault="002F4A13" w:rsidP="00E47ED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FF236F" w:rsidRDefault="009E7305" w:rsidP="004C6B4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Ośrodku nie ustalono zasad postępowania odnośnie wymiany informacji dotyczących rodzin z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problemami, ani procedur weryfikowania własnych informacji i ustalenia wspólnych działań. </w:t>
      </w:r>
    </w:p>
    <w:p w:rsidR="00EB7349" w:rsidRPr="008562D4" w:rsidRDefault="002F4A13" w:rsidP="004C6B4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4C6B43" w:rsidRDefault="009E7305" w:rsidP="004C6B4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Zarządzeniem nr 4/2016 z dnia 30 stycznia 2016 r. wprowadziła pani „Procedury działań podejmowanych przez asystenta rodziny i pracownika socjalnego na rzecz rodzin przeżywających trudności w wypełnianiu funkcji opiekuńczo-wychowawczych”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8"/>
      </w:r>
      <w:r w:rsidRPr="008562D4">
        <w:rPr>
          <w:rFonts w:asciiTheme="minorHAnsi" w:eastAsia="Calibri" w:hAnsiTheme="minorHAnsi" w:cstheme="minorHAnsi"/>
          <w:bCs/>
          <w:lang w:eastAsia="en-US"/>
        </w:rPr>
        <w:t>. Dokument zawiera</w:t>
      </w:r>
      <w:r>
        <w:rPr>
          <w:rFonts w:asciiTheme="minorHAnsi" w:eastAsia="Calibri" w:hAnsiTheme="minorHAnsi" w:cstheme="minorHAnsi"/>
          <w:bCs/>
          <w:lang w:eastAsia="en-US"/>
        </w:rPr>
        <w:t>ł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informacje na temat organizacji pracy z rodziną, zadania, zasady pracy i działania asystenta rodziny oraz zadania pracownika socjalnego. Procedury przyczyniają się do doskonalenia stosowanych metod oraz podejmowania adekwatnych i zaplanowanych działań. </w:t>
      </w:r>
    </w:p>
    <w:p w:rsidR="00EB7349" w:rsidRPr="008562D4" w:rsidRDefault="002F4A13" w:rsidP="004C6B4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4C6B43" w:rsidRPr="008562D4" w:rsidRDefault="009E7305" w:rsidP="004C6B4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Zgodnie z art. 9 ustawy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„rodzina może otrzymać wsparcie przez działania:</w:t>
      </w:r>
    </w:p>
    <w:p w:rsidR="004C6B43" w:rsidRPr="008562D4" w:rsidRDefault="009E7305" w:rsidP="004C6B43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instytucji i podmiotów działających na rzecz dziecka i rodziny,</w:t>
      </w:r>
    </w:p>
    <w:p w:rsidR="004C6B43" w:rsidRPr="008562D4" w:rsidRDefault="009E7305" w:rsidP="004C6B43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placówek wsparcia dziennego,</w:t>
      </w:r>
    </w:p>
    <w:p w:rsidR="00FC63FC" w:rsidRPr="008562D4" w:rsidRDefault="009E7305" w:rsidP="00FC63FC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rodzin wspierających”.</w:t>
      </w:r>
    </w:p>
    <w:p w:rsidR="002C5FD8" w:rsidRPr="008562D4" w:rsidRDefault="009E7305" w:rsidP="002C5FD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Gmina nie obejmowała rodzin przeżywających trudności w wypełnianiu funkcji opiekuńczo-wychowawczych pomocą rodzin wspierających. Na terenie miasta Garwolin nie funkcjonowały placówki wsparcia dziennego.</w:t>
      </w:r>
    </w:p>
    <w:p w:rsidR="009C104C" w:rsidRDefault="00D369EA" w:rsidP="002C5FD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C104C" w:rsidRDefault="00D369EA" w:rsidP="002C5FD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C6B43" w:rsidRPr="008562D4" w:rsidRDefault="00D369EA" w:rsidP="002C5FD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</w:t>
      </w:r>
    </w:p>
    <w:p w:rsidR="004C6B43" w:rsidRPr="00D369EA" w:rsidRDefault="00D369EA" w:rsidP="00515B1D">
      <w:pPr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bCs/>
          <w:highlight w:val="black"/>
          <w:lang w:eastAsia="en-US"/>
        </w:rPr>
      </w:pPr>
      <w:r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C6B43" w:rsidRPr="00D369EA" w:rsidRDefault="00D369EA" w:rsidP="004C6B43">
      <w:pPr>
        <w:numPr>
          <w:ilvl w:val="0"/>
          <w:numId w:val="9"/>
        </w:numPr>
        <w:spacing w:line="276" w:lineRule="auto"/>
        <w:ind w:hanging="357"/>
        <w:rPr>
          <w:rFonts w:asciiTheme="minorHAnsi" w:eastAsia="Calibri" w:hAnsiTheme="minorHAnsi" w:cstheme="minorHAnsi"/>
          <w:bCs/>
          <w:highlight w:val="black"/>
          <w:lang w:eastAsia="en-US"/>
        </w:rPr>
      </w:pPr>
      <w:r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lastRenderedPageBreak/>
        <w:t>xxxxxxxxxxxxxxxxxxxxxxxxxxxxxxxxxxxxxxxxxxxxxxxxxxxxxxxxxxx</w:t>
      </w:r>
    </w:p>
    <w:p w:rsidR="006F4169" w:rsidRPr="00D369EA" w:rsidRDefault="00D369EA" w:rsidP="002C5FD8">
      <w:pPr>
        <w:numPr>
          <w:ilvl w:val="0"/>
          <w:numId w:val="11"/>
        </w:numPr>
        <w:spacing w:line="276" w:lineRule="auto"/>
        <w:ind w:hanging="357"/>
        <w:rPr>
          <w:rFonts w:asciiTheme="minorHAnsi" w:eastAsia="Calibri" w:hAnsiTheme="minorHAnsi" w:cstheme="minorHAnsi"/>
          <w:bCs/>
          <w:highlight w:val="black"/>
          <w:lang w:eastAsia="en-US"/>
        </w:rPr>
      </w:pPr>
      <w:r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</w:t>
      </w:r>
    </w:p>
    <w:p w:rsidR="002C5FD8" w:rsidRPr="00D369EA" w:rsidRDefault="00D369EA" w:rsidP="006F4169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bCs/>
          <w:highlight w:val="black"/>
          <w:lang w:eastAsia="en-US"/>
        </w:rPr>
      </w:pPr>
      <w:r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</w:t>
      </w:r>
      <w:r w:rsidR="009E7305" w:rsidRPr="00D369EA">
        <w:rPr>
          <w:rStyle w:val="Odwoanieprzypisudolnego"/>
          <w:rFonts w:asciiTheme="minorHAnsi" w:eastAsia="Calibri" w:hAnsiTheme="minorHAnsi" w:cstheme="minorHAnsi"/>
          <w:bCs/>
          <w:highlight w:val="black"/>
          <w:lang w:eastAsia="en-US"/>
        </w:rPr>
        <w:footnoteReference w:id="19"/>
      </w:r>
      <w:r w:rsidR="009E7305"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>.</w:t>
      </w:r>
    </w:p>
    <w:p w:rsidR="004C6B43" w:rsidRPr="008562D4" w:rsidRDefault="009E7305" w:rsidP="002C5FD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okresie kontrolnym pracownicy Ośrodka uczestniczyli w posiedzeniach w sprawie oceny sytuacji dziecka umieszczonego w pieczy zastępczej.</w:t>
      </w:r>
    </w:p>
    <w:p w:rsidR="004C6B43" w:rsidRPr="008562D4" w:rsidRDefault="009E7305" w:rsidP="004C6B43">
      <w:pPr>
        <w:spacing w:before="240"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Ustalono, że przydzielenie asystenta rodziny następowało na wniosek pracownika socjalnego po przeprowadzeniu rodzinnego wywiadu środowiskowego (art. 11 ust. 1 ustawy). Praca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 xml:space="preserve"> z rodziną dokumentowana była w osobnych teczkach dla każdej rodziny i zawierała: </w:t>
      </w:r>
    </w:p>
    <w:p w:rsidR="004C6B43" w:rsidRPr="008562D4" w:rsidRDefault="009E7305" w:rsidP="004C6B43">
      <w:pPr>
        <w:numPr>
          <w:ilvl w:val="0"/>
          <w:numId w:val="5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wywiad środowiskowy z adnotacją kierownika Ośrodka o przydzieleniu asystenta rodziny. Należy zwrócić uwagę, że w wywiadach nie zawsze były zaznaczone przyczyny wystąpienia z wnioskiem o udzielenie pomocy, z opisów sytuacji rodzin nie wynikały problemy rodzin a tym samym powody, dla których wnioskowano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>o przydzielenie asystenta rodziny,</w:t>
      </w:r>
    </w:p>
    <w:p w:rsidR="00052170" w:rsidRPr="008562D4" w:rsidRDefault="009E7305" w:rsidP="00F91A2E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zgodę rodziny na współpracę z asystentem</w:t>
      </w:r>
      <w:r>
        <w:rPr>
          <w:rFonts w:asciiTheme="minorHAnsi" w:eastAsia="Calibri" w:hAnsiTheme="minorHAnsi" w:cstheme="minorHAnsi"/>
          <w:bCs/>
          <w:lang w:eastAsia="en-US"/>
        </w:rPr>
        <w:t xml:space="preserve"> rodziny</w:t>
      </w:r>
      <w:r w:rsidRPr="008562D4">
        <w:rPr>
          <w:rFonts w:asciiTheme="minorHAnsi" w:eastAsia="Calibri" w:hAnsiTheme="minorHAnsi" w:cstheme="minorHAnsi"/>
          <w:bCs/>
          <w:lang w:eastAsia="en-US"/>
        </w:rPr>
        <w:t>;</w:t>
      </w:r>
    </w:p>
    <w:p w:rsidR="00DA4CC9" w:rsidRPr="008562D4" w:rsidRDefault="009E7305" w:rsidP="002101AD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plan pracy z rodziną, który </w:t>
      </w:r>
      <w:r>
        <w:rPr>
          <w:rFonts w:asciiTheme="minorHAnsi" w:eastAsia="Calibri" w:hAnsiTheme="minorHAnsi" w:cstheme="minorHAnsi"/>
          <w:bCs/>
          <w:lang w:eastAsia="en-US"/>
        </w:rPr>
        <w:t>obejmow</w:t>
      </w:r>
      <w:r w:rsidRPr="008562D4">
        <w:rPr>
          <w:rFonts w:asciiTheme="minorHAnsi" w:eastAsia="Calibri" w:hAnsiTheme="minorHAnsi" w:cstheme="minorHAnsi"/>
          <w:bCs/>
          <w:lang w:eastAsia="en-US"/>
        </w:rPr>
        <w:t>ał:</w:t>
      </w:r>
    </w:p>
    <w:p w:rsidR="0055226E" w:rsidRPr="008562D4" w:rsidRDefault="009E7305" w:rsidP="0055226E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ocenę funkcjonowania rodziny</w:t>
      </w:r>
      <w:r>
        <w:rPr>
          <w:rFonts w:asciiTheme="minorHAnsi" w:eastAsia="Calibri" w:hAnsiTheme="minorHAnsi" w:cstheme="minorHAnsi"/>
          <w:bCs/>
          <w:lang w:eastAsia="en-US"/>
        </w:rPr>
        <w:t xml:space="preserve">, w której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asystenci ustalali między </w:t>
      </w:r>
      <w:r>
        <w:rPr>
          <w:rFonts w:asciiTheme="minorHAnsi" w:eastAsia="Calibri" w:hAnsiTheme="minorHAnsi" w:cstheme="minorHAnsi"/>
          <w:bCs/>
          <w:lang w:eastAsia="en-US"/>
        </w:rPr>
        <w:t>innymi: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wykształcenie; staż pracy; miejsce pracy</w:t>
      </w:r>
      <w:r>
        <w:rPr>
          <w:rFonts w:asciiTheme="minorHAnsi" w:eastAsia="Calibri" w:hAnsiTheme="minorHAnsi" w:cstheme="minorHAnsi"/>
          <w:bCs/>
          <w:lang w:eastAsia="en-US"/>
        </w:rPr>
        <w:t xml:space="preserve"> i nauki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członków rodziny; stan ich zdrowia, </w:t>
      </w:r>
      <w:r w:rsidRPr="008562D4">
        <w:rPr>
          <w:rFonts w:asciiTheme="minorHAnsi" w:eastAsia="Calibri" w:hAnsiTheme="minorHAnsi" w:cstheme="minorHAnsi"/>
          <w:bCs/>
          <w:lang w:eastAsia="en-US"/>
        </w:rPr>
        <w:br/>
        <w:t xml:space="preserve">w tym: niepełnosprawność, uzależnienia; warunki mieszkaniowe; sytuację finansową rodziny; funkcjonowanie rodziny, w tym: w sferze wychowawczej, edukacyjnej, opiekuńczej; mocne i słabe strony, szanse i zagrożenia. Ocena funkcjonowania to </w:t>
      </w:r>
    </w:p>
    <w:p w:rsidR="002101AD" w:rsidRPr="008562D4" w:rsidRDefault="009E7305" w:rsidP="00FC2506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 rzeczywistości diagnoza rozumiana, jako rozróżnienie, rozpoznanie tła dysfunkcjonalności rodziny i przyczyn niepokojącego stanu rzeczy, aby odpowiednio dobrać sposób postępowania. </w:t>
      </w:r>
    </w:p>
    <w:p w:rsidR="00DA4CC9" w:rsidRPr="008562D4" w:rsidRDefault="009E7305" w:rsidP="00DA60A9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zamierzenia – cele główne i szczegółowe. Zauważyć należy, że występowały błędy w zakresie utożsamiania celów z działaniami, np.: motywowanie klientki do ukończenia podjętych zadań i realizacji założeń, podjęcie decyzji o leczeniu psychiatrycznym </w:t>
      </w:r>
      <w:r>
        <w:rPr>
          <w:rFonts w:asciiTheme="minorHAnsi" w:eastAsia="Calibri" w:hAnsiTheme="minorHAnsi" w:cstheme="minorHAnsi"/>
          <w:bCs/>
          <w:lang w:eastAsia="en-US"/>
        </w:rPr>
        <w:t>członka rodziny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Cele powinny być rozumiane, </w:t>
      </w: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jako stan, do którego się dąży, natomiast działanie ma służyć osiągnięciu celu,</w:t>
      </w:r>
    </w:p>
    <w:p w:rsidR="00D57547" w:rsidRPr="008562D4" w:rsidRDefault="009E7305" w:rsidP="00CC78F1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harmonogram działań z rodziną i na rzecz rodziny. Tabela zawierała następujące kolumny:</w:t>
      </w:r>
    </w:p>
    <w:p w:rsidR="00D57547" w:rsidRPr="008562D4" w:rsidRDefault="009E7305" w:rsidP="00D57547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- data – dzień, miesiąc, </w:t>
      </w:r>
    </w:p>
    <w:p w:rsidR="00D57547" w:rsidRPr="008562D4" w:rsidRDefault="009E7305" w:rsidP="00D57547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działania do realizacji – opis czynności, jakie wykonali asystenci rodziny, opis działań do zrealizowania przez rodzinę i asystentów,</w:t>
      </w:r>
    </w:p>
    <w:p w:rsidR="00D57547" w:rsidRPr="008562D4" w:rsidRDefault="009E7305" w:rsidP="00D57547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rodzina – „+”w kolumnie oznaczał, że to rodzina jest odpowiedzialna za realizację działania, ale brak informacji, który członek rodziny konkretnie,</w:t>
      </w:r>
    </w:p>
    <w:p w:rsidR="00D57547" w:rsidRPr="008562D4" w:rsidRDefault="009E7305" w:rsidP="00D57547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asystent –„+” w kolumnie oznaczał, że za realizację odpowiedzialni są asystenci</w:t>
      </w:r>
      <w:r>
        <w:rPr>
          <w:rFonts w:asciiTheme="minorHAnsi" w:eastAsia="Calibri" w:hAnsiTheme="minorHAnsi" w:cstheme="minorHAnsi"/>
          <w:bCs/>
          <w:lang w:eastAsia="en-US"/>
        </w:rPr>
        <w:t xml:space="preserve"> rodziny</w:t>
      </w:r>
      <w:r w:rsidRPr="008562D4">
        <w:rPr>
          <w:rFonts w:asciiTheme="minorHAnsi" w:eastAsia="Calibri" w:hAnsiTheme="minorHAnsi" w:cstheme="minorHAnsi"/>
          <w:bCs/>
          <w:lang w:eastAsia="en-US"/>
        </w:rPr>
        <w:t>,</w:t>
      </w:r>
      <w:r>
        <w:rPr>
          <w:rFonts w:asciiTheme="minorHAnsi" w:eastAsia="Calibri" w:hAnsiTheme="minorHAnsi" w:cstheme="minorHAnsi"/>
          <w:bCs/>
          <w:lang w:eastAsia="en-US"/>
        </w:rPr>
        <w:t xml:space="preserve"> ale brak informacji, który asystent konkretnie,</w:t>
      </w:r>
    </w:p>
    <w:p w:rsidR="00D57547" w:rsidRPr="008562D4" w:rsidRDefault="009E7305" w:rsidP="00D57547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termin realizacji - dzień, miesiąc,</w:t>
      </w:r>
    </w:p>
    <w:p w:rsidR="00F96219" w:rsidRPr="008562D4" w:rsidRDefault="009E7305" w:rsidP="00D57547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- uwagi. </w:t>
      </w:r>
    </w:p>
    <w:p w:rsidR="00DA4CC9" w:rsidRPr="008562D4" w:rsidRDefault="009E7305" w:rsidP="00EB7E7C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Brak informacji, w jakich godzinach asystenci pracowali z rodzinami, brak efektów pracy asystentów rodziny. Dokument wypełniany był dla każdej rodziny odrębnie i m</w:t>
      </w:r>
      <w:r>
        <w:rPr>
          <w:rFonts w:asciiTheme="minorHAnsi" w:eastAsia="Calibri" w:hAnsiTheme="minorHAnsi" w:cstheme="minorHAnsi"/>
          <w:bCs/>
          <w:lang w:eastAsia="en-US"/>
        </w:rPr>
        <w:t>i</w:t>
      </w:r>
      <w:r w:rsidRPr="008562D4">
        <w:rPr>
          <w:rFonts w:asciiTheme="minorHAnsi" w:eastAsia="Calibri" w:hAnsiTheme="minorHAnsi" w:cstheme="minorHAnsi"/>
          <w:bCs/>
          <w:lang w:eastAsia="en-US"/>
        </w:rPr>
        <w:t>a</w:t>
      </w:r>
      <w:r>
        <w:rPr>
          <w:rFonts w:asciiTheme="minorHAnsi" w:eastAsia="Calibri" w:hAnsiTheme="minorHAnsi" w:cstheme="minorHAnsi"/>
          <w:bCs/>
          <w:lang w:eastAsia="en-US"/>
        </w:rPr>
        <w:t>ł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charakter notatki sporządzanej na okoliczność pracy asystentów z rodziną, </w:t>
      </w:r>
    </w:p>
    <w:p w:rsidR="004C6B43" w:rsidRPr="008562D4" w:rsidRDefault="009E7305" w:rsidP="00AB5762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proponowany czas pracy z rodziną. Należy zauważyć, że termin realizacji określony „do momentu zmiany miejsca pobytu klientki” lub „do momentu realizacji celów” nie wskazuje, kiedy można oczekiwać rezultatu działania. Termin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to „czas przeznaczony na wykonanie jakiegoś zadania, konkretna data, kiedy coś ma nastąpić”,</w:t>
      </w:r>
    </w:p>
    <w:p w:rsidR="00971B84" w:rsidRPr="008562D4" w:rsidRDefault="009E7305" w:rsidP="00AB5762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podpisy: rodziny, asystentów rodziny, pracownika socjalnego, kierownika </w:t>
      </w:r>
      <w:r>
        <w:rPr>
          <w:rFonts w:asciiTheme="minorHAnsi" w:eastAsia="Calibri" w:hAnsiTheme="minorHAnsi" w:cstheme="minorHAnsi"/>
          <w:bCs/>
          <w:lang w:eastAsia="en-US"/>
        </w:rPr>
        <w:t>Ośrodka</w:t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</w:p>
    <w:p w:rsidR="00093195" w:rsidRPr="008562D4" w:rsidRDefault="009E7305" w:rsidP="00EB7E7C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Plan pracy z rodziną sporządzany był odręcznie przez asystentów rodziny, którzy dodatkowo uzupełniali go, w terminach późniejszych, np.: o uwagi, wnioski, dane nowych członków rodziny. Późniejsze zapisy robione były na marginesach kartek, informacje były dopisywane pod innym wpisami i następnie łączone strzałką. Nie dołożono należytej staranności, aby dokument był czytelny, możliwy do weryfikacji.</w:t>
      </w:r>
    </w:p>
    <w:p w:rsidR="00830385" w:rsidRPr="008562D4" w:rsidRDefault="009E7305" w:rsidP="00971B84">
      <w:pPr>
        <w:numPr>
          <w:ilvl w:val="0"/>
          <w:numId w:val="1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sprawozdanie półroczne ze współpracy asystentów z rodziną zawierało: </w:t>
      </w:r>
    </w:p>
    <w:p w:rsidR="00830385" w:rsidRPr="008562D4" w:rsidRDefault="009E7305" w:rsidP="00830385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- opis trudności występujących w rodzinie, </w:t>
      </w:r>
    </w:p>
    <w:p w:rsidR="00830385" w:rsidRPr="008562D4" w:rsidRDefault="009E7305" w:rsidP="00830385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- określenie celów: głównych i szczegółowych, </w:t>
      </w:r>
    </w:p>
    <w:p w:rsidR="00830385" w:rsidRPr="008562D4" w:rsidRDefault="009E7305" w:rsidP="00830385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działań podjętych w ramach pracy z rodziną oraz stopień ich realizacji,</w:t>
      </w:r>
    </w:p>
    <w:p w:rsidR="00830385" w:rsidRPr="008562D4" w:rsidRDefault="009E7305" w:rsidP="00830385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- postępy rodziny, </w:t>
      </w:r>
    </w:p>
    <w:p w:rsidR="00FF45D2" w:rsidRPr="008562D4" w:rsidRDefault="009E7305" w:rsidP="00830385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wnioski i rokowania.</w:t>
      </w:r>
    </w:p>
    <w:p w:rsidR="00116D38" w:rsidRPr="008562D4" w:rsidRDefault="009E7305" w:rsidP="00830385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Zauważyć należy, że wnioski i rokowania są w kolejnych sprawozdaniach w danej rodzinie powielane, nie wnoszą nowych elementów do pracy z rodziną, nie zawierają informacji </w:t>
      </w:r>
      <w:r>
        <w:rPr>
          <w:rFonts w:asciiTheme="minorHAnsi" w:eastAsia="Calibri" w:hAnsiTheme="minorHAnsi" w:cstheme="minorHAnsi"/>
          <w:bCs/>
          <w:lang w:eastAsia="en-US"/>
        </w:rPr>
        <w:t>dotyczących</w:t>
      </w:r>
      <w:r w:rsidRPr="008562D4">
        <w:rPr>
          <w:rFonts w:asciiTheme="minorHAnsi" w:eastAsia="Calibri" w:hAnsiTheme="minorHAnsi" w:cstheme="minorHAnsi"/>
          <w:bCs/>
          <w:lang w:eastAsia="en-US"/>
        </w:rPr>
        <w:t>:</w:t>
      </w:r>
    </w:p>
    <w:p w:rsidR="00116D38" w:rsidRPr="008562D4" w:rsidRDefault="009E7305" w:rsidP="00830385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- kon</w:t>
      </w:r>
      <w:r>
        <w:rPr>
          <w:rFonts w:asciiTheme="minorHAnsi" w:eastAsia="Calibri" w:hAnsiTheme="minorHAnsi" w:cstheme="minorHAnsi"/>
          <w:bCs/>
          <w:lang w:eastAsia="en-US"/>
        </w:rPr>
        <w:t>tynuacji planu pracy z rodziną lub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modyfikacji ze względu na zmianę sytuac</w:t>
      </w:r>
      <w:r>
        <w:rPr>
          <w:rFonts w:asciiTheme="minorHAnsi" w:eastAsia="Calibri" w:hAnsiTheme="minorHAnsi" w:cstheme="minorHAnsi"/>
          <w:bCs/>
          <w:lang w:eastAsia="en-US"/>
        </w:rPr>
        <w:t>ji rodziny i </w:t>
      </w:r>
      <w:r w:rsidRPr="008562D4">
        <w:rPr>
          <w:rFonts w:asciiTheme="minorHAnsi" w:eastAsia="Calibri" w:hAnsiTheme="minorHAnsi" w:cstheme="minorHAnsi"/>
          <w:bCs/>
          <w:lang w:eastAsia="en-US"/>
        </w:rPr>
        <w:t>zgłaszane problemy,</w:t>
      </w:r>
    </w:p>
    <w:p w:rsidR="00C24492" w:rsidRPr="008562D4" w:rsidRDefault="009E7305" w:rsidP="00C24492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potrzeb</w:t>
      </w:r>
      <w:r>
        <w:rPr>
          <w:rFonts w:asciiTheme="minorHAnsi" w:eastAsia="Calibri" w:hAnsiTheme="minorHAnsi" w:cstheme="minorHAnsi"/>
          <w:bCs/>
          <w:lang w:eastAsia="en-US"/>
        </w:rPr>
        <w:t>y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kontynuacji, zmiany lub wprowadzenia nowych metod pracy z rodziną.</w:t>
      </w:r>
    </w:p>
    <w:p w:rsidR="002C5FD8" w:rsidRPr="008562D4" w:rsidRDefault="009E7305" w:rsidP="002C5FD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 analizy dokumentów wynika, że okresowa ocena sytuacji rodziny, sporządzana na druku sprawozdanie półroczne z pracy asystenta rodziny w środowisku rodziny, dokonywana była zgodnie z art. 15 ust. 1 pkt 15 ustawy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0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8562D4" w:rsidRDefault="009E7305" w:rsidP="008562D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Zgodnie z art. 15 ust. 1 pkt 16 </w:t>
      </w:r>
      <w:r>
        <w:rPr>
          <w:rFonts w:asciiTheme="minorHAnsi" w:eastAsia="Calibri" w:hAnsiTheme="minorHAnsi" w:cstheme="minorHAnsi"/>
          <w:bCs/>
          <w:lang w:eastAsia="en-US"/>
        </w:rPr>
        <w:t xml:space="preserve">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do zadań asystenta rodziny należy monitorowanie funkcjonowania rodziny po zakończeniu pracy z rodziną. </w:t>
      </w:r>
      <w:r w:rsidR="00D369EA"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</w:t>
      </w:r>
      <w:r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D369EA"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</w:t>
      </w:r>
      <w:r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r w:rsidR="00D369EA" w:rsidRPr="00D369EA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Monitoring prowadzony był przede wszystkim w formie rozmów – osobistych i telefonicznych, z członkami rodziny, pracownikami socjalnymi, kuratorem, nauczycielami.</w:t>
      </w:r>
    </w:p>
    <w:p w:rsidR="00CA1E1C" w:rsidRPr="008562D4" w:rsidRDefault="009E7305" w:rsidP="008562D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Praca z rodziną określona w art. 8 ust. 2 </w:t>
      </w:r>
      <w:r>
        <w:rPr>
          <w:rFonts w:asciiTheme="minorHAnsi" w:eastAsia="Calibri" w:hAnsiTheme="minorHAnsi" w:cstheme="minorHAnsi"/>
          <w:bCs/>
          <w:lang w:eastAsia="en-US"/>
        </w:rPr>
        <w:t xml:space="preserve">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jest jedną z form wspierania rodziny. Artykuł 10 ust. 3 ustawy przewiduje dodatkowe formy pracy z rodziną, wymienione w pkt 1-5 ustawy. Wyjaśniła pani, że asystent rodziny i pracownicy socjalni informowali rodziny </w:t>
      </w:r>
      <w:r w:rsidR="00D369EA"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o możliwości korzystania z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konsultacji i poradnictwa specjalistycznego świadczonego przez: </w:t>
      </w:r>
    </w:p>
    <w:p w:rsidR="00682F75" w:rsidRPr="008562D4" w:rsidRDefault="009E7305" w:rsidP="00CA1E1C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- Biuro Porad Obywatelskich w Garwolinie w zakresie bezpłatnych porad prawnych </w:t>
      </w:r>
    </w:p>
    <w:p w:rsidR="00CA1E1C" w:rsidRPr="008562D4" w:rsidRDefault="009E7305" w:rsidP="00CA1E1C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i psychologicznych,</w:t>
      </w:r>
    </w:p>
    <w:p w:rsidR="00CA1E1C" w:rsidRPr="008562D4" w:rsidRDefault="009E7305" w:rsidP="00CA1E1C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Poradnię Psychologiczną Synthesis w Garwolinie w zakresie pomocy psychologicznej, terapii i psychoterapii, szkoleń i warsztatów,</w:t>
      </w:r>
    </w:p>
    <w:p w:rsidR="00682F75" w:rsidRPr="008562D4" w:rsidRDefault="009E7305" w:rsidP="00682F75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Pracownię Gaya w Garwolinie w zakresie pomocy psychologicznej, psychoterapii, terapii uzależnień, logopedii,</w:t>
      </w:r>
    </w:p>
    <w:p w:rsidR="002C5FD8" w:rsidRDefault="009E7305" w:rsidP="002C5FD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Stowarzyszenie Pomocy Dzieciom w Garwolinie w zakresie pokonywania problemów szkolnych, rodzinnych i społecznych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1"/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</w:p>
    <w:p w:rsidR="00EB7349" w:rsidRPr="008562D4" w:rsidRDefault="002F4A13" w:rsidP="002C5FD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8562D4" w:rsidRDefault="009E7305" w:rsidP="008562D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kontrolowanym okresie nie wystąpiły okoliczności przydzielenia asystenta rodziny w przypadkach, o których mowa w art. 11 ust. 1a ustawy.</w:t>
      </w:r>
    </w:p>
    <w:p w:rsidR="00EB7349" w:rsidRDefault="002F4A13" w:rsidP="008562D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8562D4" w:rsidRDefault="009E7305" w:rsidP="008562D4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Ustawa z dnia 4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listopada 2016 r. o wsparciu kobiet w ciąży i rodzin „Za życiem” wprowadziła zadania dla asystenta rodziny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zgodnie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którymi rolą asystenta </w:t>
      </w:r>
      <w:r w:rsidRPr="008562D4">
        <w:rPr>
          <w:rFonts w:asciiTheme="minorHAnsi" w:hAnsiTheme="minorHAnsi" w:cstheme="minorHAnsi"/>
        </w:rPr>
        <w:t xml:space="preserve">jest </w:t>
      </w:r>
      <w:r w:rsidRPr="008562D4">
        <w:rPr>
          <w:rFonts w:asciiTheme="minorHAnsi" w:hAnsiTheme="minorHAnsi" w:cstheme="minorHAnsi"/>
        </w:rPr>
        <w:lastRenderedPageBreak/>
        <w:t>koordynacja poradnictwa w zakresie: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>przezwyciężania trudności w pielęgnacji i wychowaniu dziecka;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>wsparcia psychologicznego;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 xml:space="preserve">pomocy prawnej, w szczególności w zakresie praw rodzicielskich </w:t>
      </w:r>
    </w:p>
    <w:p w:rsidR="008562D4" w:rsidRDefault="009E7305" w:rsidP="008562D4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i uprawnień pracowniczych;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 xml:space="preserve">dostępu do rehabilitacji społecznej i zawodowej oraz świadczeń opieki zdrowotnej. Zarządzeniem Nr 3/2018 z dnia 30 grudnia 2018 r. wprowadziła pani „Procedury koordynacji asystenta rodziny przewidzianej w ramach realizacji ustawy z dnia </w:t>
      </w:r>
      <w:r>
        <w:rPr>
          <w:rFonts w:asciiTheme="minorHAnsi" w:hAnsiTheme="minorHAnsi" w:cstheme="minorHAnsi"/>
        </w:rPr>
        <w:br/>
      </w:r>
      <w:r w:rsidRPr="008562D4">
        <w:rPr>
          <w:rFonts w:asciiTheme="minorHAnsi" w:hAnsiTheme="minorHAnsi" w:cstheme="minorHAnsi"/>
        </w:rPr>
        <w:t>4 listopada 2016 r. w sprawie kobiet w ciąży i rodzin „Za życiem”</w:t>
      </w:r>
      <w:r>
        <w:rPr>
          <w:rStyle w:val="Odwoanieprzypisudolnego"/>
          <w:rFonts w:asciiTheme="minorHAnsi" w:hAnsiTheme="minorHAnsi" w:cstheme="minorHAnsi"/>
        </w:rPr>
        <w:footnoteReference w:id="22"/>
      </w:r>
      <w:r w:rsidRPr="008562D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 dokumencie</w:t>
      </w:r>
    </w:p>
    <w:p w:rsidR="00A977FA" w:rsidRPr="008562D4" w:rsidRDefault="009E7305" w:rsidP="008562D4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hAnsiTheme="minorHAnsi" w:cstheme="minorHAnsi"/>
        </w:rPr>
        <w:t>przedstawiono zakres zadań asystenta rodziny w podziale na etapy:</w:t>
      </w:r>
    </w:p>
    <w:p w:rsidR="00A977FA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- etap I – nawiązanie kontaktu/tworzenie relacji asystenckiej,</w:t>
      </w:r>
    </w:p>
    <w:p w:rsidR="00A977FA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- etap II – rozpoznanie sytuacji rodziny. Towarzyszenie emocjonalne,</w:t>
      </w:r>
    </w:p>
    <w:p w:rsidR="00A977FA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 xml:space="preserve">- etap III – opracowanie indywidualnego katalogu możliwego wsparcia dla kobiet w ciąży </w:t>
      </w:r>
      <w:r w:rsidRPr="008562D4">
        <w:rPr>
          <w:rFonts w:asciiTheme="minorHAnsi" w:hAnsiTheme="minorHAnsi" w:cstheme="minorHAnsi"/>
        </w:rPr>
        <w:br/>
        <w:t>i rodzin. Towarzyszenie emocjonalne,</w:t>
      </w:r>
    </w:p>
    <w:p w:rsidR="00A977FA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- etap IV – realizacja planu pracy. Towarzyszenie emocjonalne,</w:t>
      </w:r>
    </w:p>
    <w:p w:rsidR="00A977FA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- etap V – ocena okresowa,</w:t>
      </w:r>
    </w:p>
    <w:p w:rsidR="00A977FA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- etap VI – podjęcie decyzji o zakończeniu współpracy, oraz</w:t>
      </w:r>
    </w:p>
    <w:p w:rsidR="00A977FA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wzory druków:</w:t>
      </w:r>
    </w:p>
    <w:p w:rsidR="00A977FA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- wniosek o objęcie koordynacją przez asystenta rodziny,</w:t>
      </w:r>
    </w:p>
    <w:p w:rsidR="00A977FA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- oświadczenie o wyrażeniu zgody na współpracę z asystentem rodziny,</w:t>
      </w:r>
    </w:p>
    <w:p w:rsidR="00A977FA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 xml:space="preserve">- upoważnienie dla asystenta do występowania w imieniu wnioskodawcy do podmiotów, </w:t>
      </w:r>
      <w:r w:rsidRPr="008562D4">
        <w:rPr>
          <w:rFonts w:asciiTheme="minorHAnsi" w:hAnsiTheme="minorHAnsi" w:cstheme="minorHAnsi"/>
        </w:rPr>
        <w:br/>
        <w:t>o których mowa w art. 2 ust. 2 ww. ustawy.</w:t>
      </w:r>
    </w:p>
    <w:p w:rsidR="000015E3" w:rsidRPr="008562D4" w:rsidRDefault="009E7305" w:rsidP="00A977F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Wyjaśniła P</w:t>
      </w:r>
      <w:r w:rsidRPr="008562D4">
        <w:rPr>
          <w:rFonts w:asciiTheme="minorHAnsi" w:hAnsiTheme="minorHAnsi" w:cstheme="minorHAnsi"/>
        </w:rPr>
        <w:t xml:space="preserve">ani, że rodziny były informowane o możliwości skorzystania ze wsparcia </w:t>
      </w:r>
      <w:r>
        <w:rPr>
          <w:rFonts w:asciiTheme="minorHAnsi" w:hAnsiTheme="minorHAnsi" w:cstheme="minorHAnsi"/>
        </w:rPr>
        <w:t>a</w:t>
      </w:r>
      <w:r w:rsidRPr="008562D4">
        <w:rPr>
          <w:rFonts w:asciiTheme="minorHAnsi" w:hAnsiTheme="minorHAnsi" w:cstheme="minorHAnsi"/>
        </w:rPr>
        <w:t>systenta rodziny z tego tytułu.</w:t>
      </w:r>
    </w:p>
    <w:p w:rsidR="00153D8F" w:rsidRPr="008562D4" w:rsidRDefault="009E7305" w:rsidP="000015E3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 xml:space="preserve">Z Analizy działań prowadzonych na podstawie ww. ustawy wynika, że: </w:t>
      </w:r>
    </w:p>
    <w:p w:rsidR="00153D8F" w:rsidRPr="008562D4" w:rsidRDefault="00D369EA" w:rsidP="00153D8F">
      <w:pPr>
        <w:spacing w:line="276" w:lineRule="auto"/>
        <w:rPr>
          <w:rFonts w:asciiTheme="minorHAnsi" w:hAnsiTheme="minorHAnsi" w:cstheme="minorHAnsi"/>
        </w:rPr>
      </w:pPr>
      <w:r w:rsidRPr="00D369EA">
        <w:rPr>
          <w:rFonts w:asciiTheme="minorHAnsi" w:hAnsiTheme="minorHAnsi" w:cstheme="minorHAnsi"/>
          <w:highlight w:val="black"/>
        </w:rPr>
        <w:t>xxxxxxxxxxxxxxxxxxxxxxxxxxxxxxxxxxxxxxxxxxxxxxxxxxxxxxxxxxxxxxxxxxxxxxxxxxxxxxxxxxxxxxxxxxxxxxxxxxxxxxxxxxxxxxxxxxxxxxxxxxxxxxxxxxxxxxx</w:t>
      </w:r>
    </w:p>
    <w:p w:rsidR="004C6B43" w:rsidRPr="008562D4" w:rsidRDefault="009E7305" w:rsidP="00153D8F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- żadna z rodzin nie złożyła wniosku o koordynację wsparcia, o którym mowa w art. 8 ust. 6 ustawy</w:t>
      </w:r>
      <w:r>
        <w:rPr>
          <w:rStyle w:val="Odwoanieprzypisudolnego"/>
          <w:rFonts w:asciiTheme="minorHAnsi" w:hAnsiTheme="minorHAnsi" w:cstheme="minorHAnsi"/>
        </w:rPr>
        <w:footnoteReference w:id="23"/>
      </w:r>
      <w:r w:rsidRPr="008562D4">
        <w:rPr>
          <w:rFonts w:asciiTheme="minorHAnsi" w:hAnsiTheme="minorHAnsi" w:cstheme="minorHAnsi"/>
        </w:rPr>
        <w:t>.</w:t>
      </w:r>
    </w:p>
    <w:p w:rsidR="004C6B43" w:rsidRPr="008562D4" w:rsidRDefault="009E7305" w:rsidP="008562D4">
      <w:pPr>
        <w:numPr>
          <w:ilvl w:val="0"/>
          <w:numId w:val="19"/>
        </w:numPr>
        <w:spacing w:before="240" w:line="276" w:lineRule="auto"/>
        <w:ind w:left="714" w:hanging="357"/>
        <w:rPr>
          <w:rFonts w:asciiTheme="minorHAnsi" w:hAnsiTheme="minorHAnsi" w:cstheme="minorHAnsi"/>
          <w:color w:val="333333"/>
        </w:rPr>
      </w:pPr>
      <w:r w:rsidRPr="008562D4">
        <w:rPr>
          <w:rFonts w:asciiTheme="minorHAnsi" w:hAnsiTheme="minorHAnsi" w:cstheme="minorHAnsi"/>
        </w:rPr>
        <w:t xml:space="preserve">Realizacja obowiązku wspierania rodziny przeżywającej trudności w wypełnianiu funkcji opiekuńczo-wychowawczych w zakresie ustalonym ustawą, w związku </w:t>
      </w:r>
      <w:r w:rsidRPr="008562D4">
        <w:rPr>
          <w:rFonts w:asciiTheme="minorHAnsi" w:hAnsiTheme="minorHAnsi" w:cstheme="minorHAnsi"/>
        </w:rPr>
        <w:br/>
        <w:t>z wystąpieniem stanu epidemii</w:t>
      </w:r>
    </w:p>
    <w:p w:rsidR="004C6B43" w:rsidRPr="008562D4" w:rsidRDefault="009E7305" w:rsidP="004C6B4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Wyjaśniła P</w:t>
      </w:r>
      <w:r w:rsidRPr="008562D4">
        <w:rPr>
          <w:rFonts w:asciiTheme="minorHAnsi" w:hAnsiTheme="minorHAnsi" w:cstheme="minorHAnsi"/>
        </w:rPr>
        <w:t xml:space="preserve">ani, że asystenci rodziny utrzymywali stały kontakt telefoniczny z rodzinami, </w:t>
      </w:r>
      <w:r w:rsidRPr="008562D4">
        <w:rPr>
          <w:rFonts w:asciiTheme="minorHAnsi" w:hAnsiTheme="minorHAnsi" w:cstheme="minorHAnsi"/>
        </w:rPr>
        <w:br/>
        <w:t xml:space="preserve">a także prowadzili pracę z rodziną w miejscu jej zamieszkania, z zachowaniem wszelkich środków bezpieczeństwa. </w:t>
      </w:r>
      <w:r>
        <w:rPr>
          <w:rFonts w:asciiTheme="minorHAnsi" w:hAnsiTheme="minorHAnsi" w:cstheme="minorHAnsi"/>
        </w:rPr>
        <w:t>R</w:t>
      </w:r>
      <w:r w:rsidRPr="008562D4">
        <w:rPr>
          <w:rFonts w:asciiTheme="minorHAnsi" w:hAnsiTheme="minorHAnsi" w:cstheme="minorHAnsi"/>
        </w:rPr>
        <w:t>ealizowan</w:t>
      </w:r>
      <w:r>
        <w:rPr>
          <w:rFonts w:asciiTheme="minorHAnsi" w:hAnsiTheme="minorHAnsi" w:cstheme="minorHAnsi"/>
        </w:rPr>
        <w:t>o</w:t>
      </w:r>
      <w:r w:rsidRPr="008562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8562D4">
        <w:rPr>
          <w:rFonts w:asciiTheme="minorHAnsi" w:hAnsiTheme="minorHAnsi" w:cstheme="minorHAnsi"/>
        </w:rPr>
        <w:t>lan pracy z rodziną</w:t>
      </w:r>
      <w:r>
        <w:rPr>
          <w:rFonts w:asciiTheme="minorHAnsi" w:hAnsiTheme="minorHAnsi" w:cstheme="minorHAnsi"/>
        </w:rPr>
        <w:t xml:space="preserve"> i</w:t>
      </w:r>
      <w:r w:rsidRPr="008562D4">
        <w:rPr>
          <w:rFonts w:asciiTheme="minorHAnsi" w:hAnsiTheme="minorHAnsi" w:cstheme="minorHAnsi"/>
        </w:rPr>
        <w:t xml:space="preserve"> udzielan</w:t>
      </w:r>
      <w:r>
        <w:rPr>
          <w:rFonts w:asciiTheme="minorHAnsi" w:hAnsiTheme="minorHAnsi" w:cstheme="minorHAnsi"/>
        </w:rPr>
        <w:t>o</w:t>
      </w:r>
      <w:r w:rsidRPr="008562D4">
        <w:rPr>
          <w:rFonts w:asciiTheme="minorHAnsi" w:hAnsiTheme="minorHAnsi" w:cstheme="minorHAnsi"/>
        </w:rPr>
        <w:t xml:space="preserve"> pomoc</w:t>
      </w:r>
      <w:r>
        <w:rPr>
          <w:rFonts w:asciiTheme="minorHAnsi" w:hAnsiTheme="minorHAnsi" w:cstheme="minorHAnsi"/>
        </w:rPr>
        <w:t>y</w:t>
      </w:r>
      <w:r w:rsidRPr="008562D4">
        <w:rPr>
          <w:rFonts w:asciiTheme="minorHAnsi" w:hAnsiTheme="minorHAnsi" w:cstheme="minorHAnsi"/>
        </w:rPr>
        <w:t xml:space="preserve"> ciągle, bez przerw. Dokumentacja rodzin prowadzona była na bieżąco</w:t>
      </w:r>
      <w:r>
        <w:rPr>
          <w:rStyle w:val="Odwoanieprzypisudolnego"/>
          <w:rFonts w:asciiTheme="minorHAnsi" w:hAnsiTheme="minorHAnsi" w:cstheme="minorHAnsi"/>
        </w:rPr>
        <w:footnoteReference w:id="24"/>
      </w:r>
      <w:r w:rsidRPr="008562D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4C6B43" w:rsidRPr="008562D4" w:rsidRDefault="009E7305" w:rsidP="004C6B43">
      <w:pPr>
        <w:spacing w:before="240"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Na podstawie art. 197 d ustawy z dnia 9 czerwca 2011 r. o wspieraniu rodziny i systemie pieczy zastępczej oraz na podstawie rozporządzenia Ministra Pracy i Polityki Społecznej </w:t>
      </w:r>
      <w:r w:rsidRPr="008562D4">
        <w:rPr>
          <w:rFonts w:asciiTheme="minorHAnsi" w:eastAsia="Calibri" w:hAnsiTheme="minorHAnsi" w:cstheme="minorHAnsi"/>
          <w:lang w:eastAsia="en-US"/>
        </w:rPr>
        <w:br/>
        <w:t>z dnia 21 sierpnia 2015 r. w sprawie przeprowadzania kontroli przez wojewodę oraz wzoru legitymacji uprawniającej do przeprowadzania kontroli i wobec stwierdzony</w:t>
      </w:r>
      <w:r>
        <w:rPr>
          <w:rFonts w:asciiTheme="minorHAnsi" w:eastAsia="Calibri" w:hAnsiTheme="minorHAnsi" w:cstheme="minorHAnsi"/>
          <w:lang w:eastAsia="en-US"/>
        </w:rPr>
        <w:t>ch nieprawidłowości kieruję do P</w:t>
      </w:r>
      <w:r w:rsidRPr="008562D4">
        <w:rPr>
          <w:rFonts w:asciiTheme="minorHAnsi" w:eastAsia="Calibri" w:hAnsiTheme="minorHAnsi" w:cstheme="minorHAnsi"/>
          <w:lang w:eastAsia="en-US"/>
        </w:rPr>
        <w:t>ani kierownik następujące zalecenia pokontrolne:</w:t>
      </w:r>
    </w:p>
    <w:p w:rsidR="00E66791" w:rsidRPr="00E66791" w:rsidRDefault="009E7305" w:rsidP="00AA67E2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66791">
        <w:rPr>
          <w:rFonts w:asciiTheme="minorHAnsi" w:hAnsiTheme="minorHAnsi" w:cstheme="minorHAnsi"/>
        </w:rPr>
        <w:t xml:space="preserve">uwzględnić wskazania zawarte w art. 17 ust. 2 ustawy z dnia 9 czerwca 2011 r. </w:t>
      </w:r>
    </w:p>
    <w:p w:rsidR="004C6B43" w:rsidRPr="008562D4" w:rsidRDefault="009E7305" w:rsidP="00AA67E2">
      <w:pPr>
        <w:spacing w:line="276" w:lineRule="auto"/>
        <w:ind w:left="714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hAnsiTheme="minorHAnsi" w:cstheme="minorHAnsi"/>
        </w:rPr>
        <w:t xml:space="preserve">o wspieraniu rodziny i systemie pieczy zastępczej dotyczące zatrudnienia asystentów rodziny w systemie zadaniowego czasu pracy przy zachowaniu wymiaru czasu pracy nieprzekraczającego 8 godzin na dobę i przeciętnie 40 godzin tygodniowo </w:t>
      </w:r>
      <w:r w:rsidRPr="008562D4">
        <w:rPr>
          <w:rFonts w:asciiTheme="minorHAnsi" w:hAnsiTheme="minorHAnsi" w:cstheme="minorHAnsi"/>
        </w:rPr>
        <w:br/>
        <w:t>w przeciętnie pięciodniowym tygodniu pracy;</w:t>
      </w:r>
    </w:p>
    <w:p w:rsidR="00E2474B" w:rsidRPr="00C53132" w:rsidRDefault="009E7305" w:rsidP="00EC53D0">
      <w:pPr>
        <w:numPr>
          <w:ilvl w:val="0"/>
          <w:numId w:val="14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 w:rsidRPr="00C53132">
        <w:rPr>
          <w:rFonts w:asciiTheme="minorHAnsi" w:hAnsiTheme="minorHAnsi" w:cstheme="minorHAnsi"/>
        </w:rPr>
        <w:t>umożliwić asystentowi rodziny zatrudnionemu w 2017 r. wypełnienie warunku wynikającego z art. 12 ust. 1 pkt 1 lit. b ustawy w zakresie uzupełnienia wykształcenia o szkolenie z zakresu pracy z dziećmi lub rodziną lub studiami podyplomowymi obejmującymi zakres programowy szkolenia określony na podstawie ust. 3,</w:t>
      </w:r>
    </w:p>
    <w:p w:rsidR="002C3421" w:rsidRPr="00E2474B" w:rsidRDefault="009E7305" w:rsidP="00E2474B">
      <w:pPr>
        <w:numPr>
          <w:ilvl w:val="0"/>
          <w:numId w:val="14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 w:rsidRPr="00E2474B">
        <w:rPr>
          <w:rFonts w:asciiTheme="minorHAnsi" w:eastAsia="Calibri" w:hAnsiTheme="minorHAnsi" w:cstheme="minorHAnsi"/>
          <w:color w:val="1B1B1B"/>
          <w:lang w:eastAsia="en-US"/>
        </w:rPr>
        <w:t>zapewnić wszystkim rodzinom przeżywającym trudności w wypełnianiu funkcji opiekuńczo-wychowawczych wsparci</w:t>
      </w:r>
      <w:r>
        <w:rPr>
          <w:rFonts w:asciiTheme="minorHAnsi" w:eastAsia="Calibri" w:hAnsiTheme="minorHAnsi" w:cstheme="minorHAnsi"/>
          <w:color w:val="1B1B1B"/>
          <w:lang w:eastAsia="en-US"/>
        </w:rPr>
        <w:t>e</w:t>
      </w:r>
      <w:r w:rsidRPr="00E2474B">
        <w:rPr>
          <w:rFonts w:asciiTheme="minorHAnsi" w:eastAsia="Calibri" w:hAnsiTheme="minorHAnsi" w:cstheme="minorHAnsi"/>
          <w:color w:val="1B1B1B"/>
          <w:lang w:eastAsia="en-US"/>
        </w:rPr>
        <w:t xml:space="preserve"> asystenta rodziny, przy zachowywaniu standardów zatrudnienia określonych w art. 15 ust. 4 ustawy,</w:t>
      </w:r>
    </w:p>
    <w:p w:rsidR="002C5FD8" w:rsidRPr="008562D4" w:rsidRDefault="009E7305" w:rsidP="009607B1">
      <w:pPr>
        <w:numPr>
          <w:ilvl w:val="0"/>
          <w:numId w:val="14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color w:val="1B1B1B"/>
          <w:lang w:eastAsia="en-US"/>
        </w:rPr>
        <w:t>dochowywać staranności przy przekazywaniu danych w sporządzanej sprawozdawczości z zakresu wspierania rodziny,</w:t>
      </w:r>
    </w:p>
    <w:p w:rsidR="002C5FD8" w:rsidRPr="008562D4" w:rsidRDefault="009E7305" w:rsidP="002C5FD8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wypełniać obowiązek wynikający z art. 179 ustawy.</w:t>
      </w:r>
    </w:p>
    <w:p w:rsidR="004C6B43" w:rsidRPr="008562D4" w:rsidRDefault="002F4A13" w:rsidP="004C6B43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4C6B43" w:rsidRPr="008562D4" w:rsidRDefault="009E7305" w:rsidP="004C6B4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Uwagi i wnioski pokontrolne</w:t>
      </w:r>
    </w:p>
    <w:p w:rsidR="004C6B43" w:rsidRPr="008562D4" w:rsidRDefault="009E7305" w:rsidP="004C6B4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E66791" w:rsidRPr="00E66791" w:rsidRDefault="009E7305" w:rsidP="00E66791">
      <w:pPr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66791">
        <w:rPr>
          <w:rFonts w:asciiTheme="minorHAnsi" w:eastAsia="Calibri" w:hAnsiTheme="minorHAnsi" w:cstheme="minorHAnsi"/>
          <w:lang w:eastAsia="en-US"/>
        </w:rPr>
        <w:lastRenderedPageBreak/>
        <w:t>wypracowa</w:t>
      </w:r>
      <w:r>
        <w:rPr>
          <w:rFonts w:asciiTheme="minorHAnsi" w:eastAsia="Calibri" w:hAnsiTheme="minorHAnsi" w:cstheme="minorHAnsi"/>
          <w:lang w:eastAsia="en-US"/>
        </w:rPr>
        <w:t>nia</w:t>
      </w:r>
      <w:r w:rsidRPr="00E66791">
        <w:rPr>
          <w:rFonts w:asciiTheme="minorHAnsi" w:eastAsia="Calibri" w:hAnsiTheme="minorHAnsi" w:cstheme="minorHAnsi"/>
          <w:lang w:eastAsia="en-US"/>
        </w:rPr>
        <w:t xml:space="preserve"> mechanizm</w:t>
      </w:r>
      <w:r>
        <w:rPr>
          <w:rFonts w:asciiTheme="minorHAnsi" w:eastAsia="Calibri" w:hAnsiTheme="minorHAnsi" w:cstheme="minorHAnsi"/>
          <w:lang w:eastAsia="en-US"/>
        </w:rPr>
        <w:t>ów</w:t>
      </w:r>
      <w:r w:rsidRPr="00E66791">
        <w:rPr>
          <w:rFonts w:asciiTheme="minorHAnsi" w:eastAsia="Calibri" w:hAnsiTheme="minorHAnsi" w:cstheme="minorHAnsi"/>
          <w:lang w:eastAsia="en-US"/>
        </w:rPr>
        <w:t xml:space="preserve"> identyfikowania wszystkich rodzin przeżywających trudności w wypełnianiu funkcji opiekuńczo-wychowawczych w celu objęcia ich wsparciem w formie pracy z rodziną lub pomocy w opiece i wychowaniu dziecka,</w:t>
      </w:r>
    </w:p>
    <w:p w:rsidR="004C6B43" w:rsidRPr="008562D4" w:rsidRDefault="009E7305" w:rsidP="004C6B43">
      <w:pPr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hAnsiTheme="minorHAnsi" w:cstheme="minorHAnsi"/>
        </w:rPr>
        <w:t xml:space="preserve">przyjęcia zasad współpracy i sprawnej wymiany informacji pomiędzy Ośrodkiem </w:t>
      </w:r>
      <w:r w:rsidRPr="008562D4">
        <w:rPr>
          <w:rFonts w:asciiTheme="minorHAnsi" w:hAnsiTheme="minorHAnsi" w:cstheme="minorHAnsi"/>
        </w:rPr>
        <w:br/>
        <w:t>a poszczególnymi instytucjami i podmiotami zaangażowanymi w udzielanie wsparcia rodzinom;</w:t>
      </w:r>
    </w:p>
    <w:p w:rsidR="004C6B43" w:rsidRPr="008562D4" w:rsidRDefault="009E7305" w:rsidP="004C6B43">
      <w:pPr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hAnsiTheme="minorHAnsi" w:cstheme="minorHAnsi"/>
        </w:rPr>
        <w:t>podjęcia działań w celu nawiązania współpracy z rodzinami, które mogłyby stanowić rodzinę wspierającą dla rodzin z problemami opiekuńczo-wychowawczymi;</w:t>
      </w:r>
    </w:p>
    <w:p w:rsidR="00FF2D6F" w:rsidRPr="009549E2" w:rsidRDefault="009E7305" w:rsidP="005107A6">
      <w:pPr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549E2">
        <w:rPr>
          <w:rFonts w:asciiTheme="minorHAnsi" w:hAnsiTheme="minorHAnsi" w:cstheme="minorHAnsi"/>
        </w:rPr>
        <w:t>rozważenia potrzeb gminy w zakresie wspierania rodzin w formie pomocy w opiece i wychowaniu, poprzez prowadzenie przez gminę placówki wsparcia dziennego.</w:t>
      </w:r>
      <w:r w:rsidRPr="009549E2">
        <w:rPr>
          <w:rFonts w:asciiTheme="minorHAnsi" w:hAnsiTheme="minorHAnsi" w:cstheme="minorHAnsi"/>
          <w:highlight w:val="yellow"/>
        </w:rPr>
        <w:t xml:space="preserve"> </w:t>
      </w:r>
    </w:p>
    <w:p w:rsidR="004C6B43" w:rsidRPr="008562D4" w:rsidRDefault="009E7305" w:rsidP="004C6B43">
      <w:pPr>
        <w:spacing w:before="24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Pouczenie</w:t>
      </w:r>
    </w:p>
    <w:p w:rsidR="002C5FD8" w:rsidRDefault="009E7305" w:rsidP="002C5FD8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Zgodnie z art. 197 d ustawy z dnia 9 czerwca 2011 r. o wspieraniu rodziny i systemie pieczy zastępczej (Dz. U. z 2020 r. poz. 821 z późn. zm.) oraz § 14 ust. 1 rozporządzenia Ministra Pracy i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lang w:eastAsia="en-US"/>
        </w:rPr>
        <w:t>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lang w:eastAsia="en-US"/>
        </w:rPr>
        <w:t xml:space="preserve">nim zaleceń pokontrolnych na adres: Mazowiecki Urząd Wojewódzki, Wydział Polityki Społecznej, plac Bankowy 3/5, 00-950 Warszawa. </w:t>
      </w:r>
    </w:p>
    <w:p w:rsidR="00EB7349" w:rsidRPr="008562D4" w:rsidRDefault="002F4A13" w:rsidP="002C5FD8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4C6B43" w:rsidRDefault="009E7305" w:rsidP="002C5FD8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W przypadku nieuwzględnienia przez Wojewodę Mazowieckiego zastrzeżeń oraz </w:t>
      </w:r>
      <w:r w:rsidRPr="008562D4">
        <w:rPr>
          <w:rFonts w:asciiTheme="minorHAnsi" w:eastAsia="Calibri" w:hAnsiTheme="minorHAnsi" w:cstheme="minorHAnsi"/>
          <w:lang w:eastAsia="en-US"/>
        </w:rPr>
        <w:br/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EB7349" w:rsidRPr="008562D4" w:rsidRDefault="002F4A13" w:rsidP="002C5FD8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4C6B43" w:rsidRDefault="009E7305" w:rsidP="002C5FD8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W przypadku uwzględnienia zastrzeżeń odpowiadając na zalecenia należy mieć na uwadze zmiany wynikające z powyższego faktu.</w:t>
      </w:r>
    </w:p>
    <w:p w:rsidR="00EB7349" w:rsidRPr="008562D4" w:rsidRDefault="002F4A13" w:rsidP="002C5FD8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4C6B43" w:rsidRPr="008562D4" w:rsidRDefault="009E7305" w:rsidP="002C5FD8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757E9D" w:rsidRDefault="009E7305" w:rsidP="00757E9D">
      <w:pPr>
        <w:spacing w:before="600" w:line="276" w:lineRule="auto"/>
        <w:ind w:left="3402"/>
        <w:jc w:val="center"/>
        <w:rPr>
          <w:rFonts w:ascii="Calibri" w:hAnsi="Calibri" w:cs="Calibri"/>
        </w:rPr>
      </w:pPr>
      <w:r w:rsidRPr="008562D4">
        <w:rPr>
          <w:rFonts w:asciiTheme="minorHAnsi" w:hAnsiTheme="minorHAnsi" w:cstheme="minorHAnsi"/>
        </w:rPr>
        <w:lastRenderedPageBreak/>
        <w:br/>
      </w:r>
      <w:r w:rsidRPr="008562D4">
        <w:rPr>
          <w:rFonts w:asciiTheme="minorHAnsi" w:hAnsiTheme="minorHAnsi" w:cstheme="minorHAnsi"/>
        </w:rPr>
        <w:br/>
      </w:r>
      <w:r>
        <w:rPr>
          <w:rFonts w:ascii="Calibri" w:hAnsi="Calibri" w:cs="Calibri"/>
        </w:rPr>
        <w:t>z up. WOJEWODY MAZOWIECKIEGO</w:t>
      </w:r>
    </w:p>
    <w:p w:rsidR="00757E9D" w:rsidRDefault="009E7305" w:rsidP="00757E9D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Stanowisko"/>
      <w:r>
        <w:rPr>
          <w:rFonts w:ascii="Calibri" w:hAnsi="Calibri" w:cs="Calibri"/>
        </w:rPr>
        <w:t>Dyrektor Wydziału Polityki Społecznej</w:t>
      </w:r>
      <w:bookmarkEnd w:id="3"/>
      <w:r>
        <w:rPr>
          <w:rFonts w:ascii="Calibri" w:hAnsi="Calibri" w:cs="Calibri"/>
        </w:rPr>
        <w:br/>
      </w:r>
    </w:p>
    <w:p w:rsidR="00757E9D" w:rsidRDefault="009E7305" w:rsidP="00757E9D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>Anna Olszewska</w:t>
      </w:r>
      <w:bookmarkEnd w:id="4"/>
    </w:p>
    <w:p w:rsidR="00757E9D" w:rsidRDefault="009E7305" w:rsidP="00757E9D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  <w:t>/podpisano bezpiecznym podpisem elektronicznym</w:t>
      </w:r>
    </w:p>
    <w:p w:rsidR="00757E9D" w:rsidRDefault="009E7305" w:rsidP="00757E9D">
      <w:pPr>
        <w:ind w:left="4961" w:hanging="1559"/>
        <w:jc w:val="center"/>
        <w:rPr>
          <w:rFonts w:eastAsia="Calibri"/>
          <w:szCs w:val="20"/>
          <w:lang w:eastAsia="en-US"/>
        </w:rPr>
      </w:pPr>
      <w:r>
        <w:rPr>
          <w:rFonts w:ascii="Calibri" w:hAnsi="Calibri" w:cs="Calibri"/>
        </w:rPr>
        <w:t>Weryfikowanym ważnym kwalifikowanym certyfikatem/</w:t>
      </w:r>
    </w:p>
    <w:p w:rsidR="002C5FD8" w:rsidRDefault="002F4A13" w:rsidP="00757E9D">
      <w:pPr>
        <w:spacing w:before="600" w:line="276" w:lineRule="auto"/>
        <w:ind w:left="3402"/>
        <w:jc w:val="center"/>
        <w:rPr>
          <w:rFonts w:asciiTheme="minorHAnsi" w:hAnsiTheme="minorHAnsi" w:cstheme="minorHAnsi"/>
        </w:rPr>
      </w:pPr>
    </w:p>
    <w:p w:rsidR="00EB7349" w:rsidRDefault="002F4A13" w:rsidP="00915A10">
      <w:pPr>
        <w:ind w:left="4961" w:hanging="1559"/>
        <w:jc w:val="center"/>
        <w:rPr>
          <w:rFonts w:asciiTheme="minorHAnsi" w:hAnsiTheme="minorHAnsi" w:cstheme="minorHAnsi"/>
        </w:rPr>
      </w:pPr>
    </w:p>
    <w:p w:rsidR="00EB7349" w:rsidRDefault="002F4A13" w:rsidP="00915A10">
      <w:pPr>
        <w:ind w:left="4961" w:hanging="1559"/>
        <w:jc w:val="center"/>
        <w:rPr>
          <w:rFonts w:asciiTheme="minorHAnsi" w:hAnsiTheme="minorHAnsi" w:cstheme="minorHAnsi"/>
        </w:rPr>
      </w:pPr>
    </w:p>
    <w:p w:rsidR="00EB7349" w:rsidRPr="008562D4" w:rsidRDefault="002F4A13" w:rsidP="00915A10">
      <w:pPr>
        <w:ind w:left="4961" w:hanging="1559"/>
        <w:jc w:val="center"/>
        <w:rPr>
          <w:rFonts w:asciiTheme="minorHAnsi" w:hAnsiTheme="minorHAnsi" w:cstheme="minorHAnsi"/>
        </w:rPr>
      </w:pPr>
    </w:p>
    <w:p w:rsidR="004C6B43" w:rsidRPr="008562D4" w:rsidRDefault="009E7305" w:rsidP="002C5FD8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915A10" w:rsidRDefault="009E7305" w:rsidP="00915A10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                      Elżbieta Kozioł</w:t>
      </w:r>
    </w:p>
    <w:p w:rsidR="00EB7349" w:rsidRPr="008562D4" w:rsidRDefault="002F4A13" w:rsidP="00915A10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4C6B43" w:rsidRPr="008562D4" w:rsidRDefault="009E7305" w:rsidP="00915A10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4824F3" w:rsidRPr="008562D4" w:rsidRDefault="009E7305" w:rsidP="002C5FD8">
      <w:pPr>
        <w:spacing w:line="276" w:lineRule="auto"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                        Beata Trzcińska</w:t>
      </w:r>
    </w:p>
    <w:sectPr w:rsidR="004824F3" w:rsidRPr="008562D4" w:rsidSect="00AD16AF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13" w:rsidRDefault="002F4A13">
      <w:r>
        <w:separator/>
      </w:r>
    </w:p>
  </w:endnote>
  <w:endnote w:type="continuationSeparator" w:id="0">
    <w:p w:rsidR="002F4A13" w:rsidRDefault="002F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83390"/>
      <w:docPartObj>
        <w:docPartGallery w:val="Page Numbers (Bottom of Page)"/>
        <w:docPartUnique/>
      </w:docPartObj>
    </w:sdtPr>
    <w:sdtEndPr/>
    <w:sdtContent>
      <w:p w:rsidR="00AD16AF" w:rsidRDefault="009E73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686">
          <w:rPr>
            <w:noProof/>
          </w:rPr>
          <w:t>2</w:t>
        </w:r>
        <w:r>
          <w:fldChar w:fldCharType="end"/>
        </w:r>
      </w:p>
    </w:sdtContent>
  </w:sdt>
  <w:p w:rsidR="00AD16AF" w:rsidRDefault="002F4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13" w:rsidRDefault="002F4A13" w:rsidP="004C6B43">
      <w:r>
        <w:separator/>
      </w:r>
    </w:p>
  </w:footnote>
  <w:footnote w:type="continuationSeparator" w:id="0">
    <w:p w:rsidR="002F4A13" w:rsidRDefault="002F4A13" w:rsidP="004C6B43">
      <w:r>
        <w:continuationSeparator/>
      </w:r>
    </w:p>
  </w:footnote>
  <w:footnote w:id="1">
    <w:p w:rsidR="0013740B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24-31.</w:t>
      </w:r>
    </w:p>
  </w:footnote>
  <w:footnote w:id="2">
    <w:p w:rsidR="004C6B43" w:rsidRPr="008562D4" w:rsidRDefault="009E7305" w:rsidP="004C6B43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32-37.</w:t>
      </w:r>
    </w:p>
  </w:footnote>
  <w:footnote w:id="3">
    <w:p w:rsidR="004C6B43" w:rsidRPr="008562D4" w:rsidRDefault="009E7305" w:rsidP="004C6B43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38-49.</w:t>
      </w:r>
    </w:p>
  </w:footnote>
  <w:footnote w:id="4">
    <w:p w:rsidR="004C6B43" w:rsidRPr="008562D4" w:rsidRDefault="009E7305" w:rsidP="004C6B43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50-52.</w:t>
      </w:r>
    </w:p>
  </w:footnote>
  <w:footnote w:id="5">
    <w:p w:rsidR="00BB0A9A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53. </w:t>
      </w:r>
    </w:p>
  </w:footnote>
  <w:footnote w:id="6">
    <w:p w:rsidR="004C6B43" w:rsidRPr="008562D4" w:rsidRDefault="009E7305" w:rsidP="004C6B43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54.</w:t>
      </w:r>
    </w:p>
  </w:footnote>
  <w:footnote w:id="7">
    <w:p w:rsidR="00DB1949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55-59.</w:t>
      </w:r>
    </w:p>
  </w:footnote>
  <w:footnote w:id="8">
    <w:p w:rsidR="00D911A5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60-61.</w:t>
      </w:r>
    </w:p>
  </w:footnote>
  <w:footnote w:id="9">
    <w:p w:rsidR="00A40A67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62-67.</w:t>
      </w:r>
    </w:p>
  </w:footnote>
  <w:footnote w:id="10">
    <w:p w:rsidR="00AC6777" w:rsidRPr="00AC6777" w:rsidRDefault="009E730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 w:rsidRPr="00AC6777">
        <w:t xml:space="preserve"> </w:t>
      </w:r>
      <w:r w:rsidRPr="00AC6777">
        <w:rPr>
          <w:rFonts w:asciiTheme="minorHAnsi" w:hAnsiTheme="minorHAnsi" w:cstheme="minorHAnsi"/>
        </w:rPr>
        <w:t>Art. 12 ust. 1 pkt 1. Asystentem rodziny może być osoba, która posiada: a) wykształcenie wyższe na kierunku pedagogika, psychologia, socjologia, nauki o rodzinie lub praca socjalna lub b) 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 c) wykształcenie średnie lub średnie branżowe i szkolenie z zakresu pracy z dziećmi lub rodziną, a także udokumentuje co najmniej 3-letni staż pracy z dziećmi lub rodziną.</w:t>
      </w:r>
    </w:p>
  </w:footnote>
  <w:footnote w:id="11">
    <w:p w:rsidR="004C6B43" w:rsidRPr="008562D4" w:rsidRDefault="009E7305" w:rsidP="004C6B43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59.</w:t>
      </w:r>
    </w:p>
  </w:footnote>
  <w:footnote w:id="12">
    <w:p w:rsidR="004C6B43" w:rsidRPr="008562D4" w:rsidRDefault="009E7305" w:rsidP="004C6B43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79-82.</w:t>
      </w:r>
    </w:p>
  </w:footnote>
  <w:footnote w:id="13">
    <w:p w:rsidR="006C50BB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56. </w:t>
      </w:r>
    </w:p>
  </w:footnote>
  <w:footnote w:id="14">
    <w:p w:rsidR="006C50BB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83-86.</w:t>
      </w:r>
    </w:p>
  </w:footnote>
  <w:footnote w:id="15">
    <w:p w:rsidR="00B8618F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Art. 110 ust. 9 ustawy z dnia 12 marca 2004 r. o pomocy społecznej (Dz. U. z 2021 r., poz. 2268) </w:t>
      </w:r>
      <w:r w:rsidRPr="008562D4">
        <w:rPr>
          <w:rFonts w:asciiTheme="minorHAnsi" w:hAnsiTheme="minorHAnsi" w:cstheme="minorHAnsi"/>
          <w:shd w:val="clear" w:color="auto" w:fill="FFFFFF"/>
        </w:rPr>
        <w:t xml:space="preserve">Kierownik ośrodka pomocy społecznej, a w przypadku przekształcenia ośrodka pomocy społecznej w centrum usług społecznych na podstawie przepisów </w:t>
      </w:r>
      <w:hyperlink r:id="rId1" w:anchor="/document/18894412?cm=DOCUMENT" w:history="1">
        <w:r w:rsidRPr="008562D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ustawy</w:t>
        </w:r>
      </w:hyperlink>
      <w:r w:rsidRPr="008562D4">
        <w:rPr>
          <w:rFonts w:asciiTheme="minorHAnsi" w:hAnsiTheme="minorHAnsi" w:cstheme="minorHAnsi"/>
          <w:shd w:val="clear" w:color="auto" w:fill="FFFFFF"/>
        </w:rPr>
        <w:t xml:space="preserve"> z dnia 19 lipca 2019 r. o realizowaniu usług społecznych przez centrum usług społecznych - dyrektor centrum usług społecznych, składa radzie gminy coroczne sprawozdanie </w:t>
      </w:r>
      <w:r w:rsidRPr="008562D4">
        <w:rPr>
          <w:rFonts w:asciiTheme="minorHAnsi" w:hAnsiTheme="minorHAnsi" w:cstheme="minorHAnsi"/>
          <w:shd w:val="clear" w:color="auto" w:fill="FFFFFF"/>
        </w:rPr>
        <w:br/>
        <w:t xml:space="preserve">z działalności ośrodka, a w przypadku przekształcenia ośrodka pomocy społecznej w centrum usług społecznych na podstawie przepisów </w:t>
      </w:r>
      <w:hyperlink r:id="rId2" w:anchor="/document/18894412?cm=DOCUMENT" w:history="1">
        <w:r w:rsidRPr="008562D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ustawy</w:t>
        </w:r>
      </w:hyperlink>
      <w:r w:rsidRPr="008562D4">
        <w:rPr>
          <w:rFonts w:asciiTheme="minorHAnsi" w:hAnsiTheme="minorHAnsi" w:cstheme="minorHAnsi"/>
          <w:shd w:val="clear" w:color="auto" w:fill="FFFFFF"/>
        </w:rPr>
        <w:t xml:space="preserve"> z dnia 19 lipca 2019 r. o realizowaniu usług społecznych przez centrum usług społecznych - centrum usług społecznych, oraz przedstawia potrzeby w zakresie pomocy społecznej.</w:t>
      </w:r>
    </w:p>
  </w:footnote>
  <w:footnote w:id="16">
    <w:p w:rsidR="004C6B43" w:rsidRPr="008562D4" w:rsidRDefault="009E7305" w:rsidP="004C6B43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87-92.</w:t>
      </w:r>
    </w:p>
  </w:footnote>
  <w:footnote w:id="17">
    <w:p w:rsidR="00E54DA5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57-58.</w:t>
      </w:r>
    </w:p>
  </w:footnote>
  <w:footnote w:id="18">
    <w:p w:rsidR="00FF236F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kontrolo, s. 95-100.</w:t>
      </w:r>
    </w:p>
  </w:footnote>
  <w:footnote w:id="19">
    <w:p w:rsidR="00F6518A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59.</w:t>
      </w:r>
    </w:p>
  </w:footnote>
  <w:footnote w:id="20">
    <w:p w:rsidR="00D57547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101-177.</w:t>
      </w:r>
    </w:p>
  </w:footnote>
  <w:footnote w:id="21">
    <w:p w:rsidR="00682F75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57.</w:t>
      </w:r>
    </w:p>
  </w:footnote>
  <w:footnote w:id="22">
    <w:p w:rsidR="00D15E05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178-184.</w:t>
      </w:r>
    </w:p>
  </w:footnote>
  <w:footnote w:id="23">
    <w:p w:rsidR="00153D8F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185.</w:t>
      </w:r>
      <w:r>
        <w:rPr>
          <w:rFonts w:asciiTheme="minorHAnsi" w:hAnsiTheme="minorHAnsi" w:cstheme="minorHAnsi"/>
        </w:rPr>
        <w:t>e</w:t>
      </w:r>
    </w:p>
  </w:footnote>
  <w:footnote w:id="24">
    <w:p w:rsidR="00D27B15" w:rsidRPr="008562D4" w:rsidRDefault="009E7305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 w:rsidRPr="008562D4">
        <w:rPr>
          <w:rFonts w:asciiTheme="minorHAnsi" w:hAnsiTheme="minorHAnsi" w:cstheme="minorHAnsi"/>
        </w:rPr>
        <w:t xml:space="preserve"> Akta kontroli, s. 58.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0D"/>
    <w:multiLevelType w:val="hybridMultilevel"/>
    <w:tmpl w:val="B1545718"/>
    <w:lvl w:ilvl="0" w:tplc="CADAA17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24614E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0313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F50307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184DD7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8DCA40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1AE1FF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21CDE3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E92BBE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0979F2"/>
    <w:multiLevelType w:val="hybridMultilevel"/>
    <w:tmpl w:val="843C6D5C"/>
    <w:lvl w:ilvl="0" w:tplc="F918A266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B4BE91F8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79D8D8DE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7242BEEA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B25E5EE8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5A8C38F8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DFECF5B4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9D3C9590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2AD012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413307"/>
    <w:multiLevelType w:val="hybridMultilevel"/>
    <w:tmpl w:val="8C540F8A"/>
    <w:lvl w:ilvl="0" w:tplc="814A7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E0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07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8C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A7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43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26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E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0EB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B7A"/>
    <w:multiLevelType w:val="hybridMultilevel"/>
    <w:tmpl w:val="D188FC6A"/>
    <w:lvl w:ilvl="0" w:tplc="009A7F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BC927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918761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408CC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DFEE91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7D0AA2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288FCD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6488FE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E94433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186487"/>
    <w:multiLevelType w:val="hybridMultilevel"/>
    <w:tmpl w:val="98BCCC1C"/>
    <w:lvl w:ilvl="0" w:tplc="087E3B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CAF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2AA2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FEBE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2AC6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1420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84C3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D66B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AA78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B6340"/>
    <w:multiLevelType w:val="hybridMultilevel"/>
    <w:tmpl w:val="D834E67C"/>
    <w:lvl w:ilvl="0" w:tplc="F46ECEC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143A5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E88A29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D6ACA8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10481C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6A6AEA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AF67F3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630E9D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0D6918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810244"/>
    <w:multiLevelType w:val="hybridMultilevel"/>
    <w:tmpl w:val="124C3AE6"/>
    <w:lvl w:ilvl="0" w:tplc="0700D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87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49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4D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2C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68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43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44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43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4A61"/>
    <w:multiLevelType w:val="hybridMultilevel"/>
    <w:tmpl w:val="05CCD2B6"/>
    <w:lvl w:ilvl="0" w:tplc="7F6E4250">
      <w:start w:val="1"/>
      <w:numFmt w:val="decimal"/>
      <w:lvlText w:val="%1)"/>
      <w:lvlJc w:val="left"/>
      <w:pPr>
        <w:ind w:left="1140" w:hanging="360"/>
      </w:pPr>
      <w:rPr>
        <w:rFonts w:ascii="Calibri" w:eastAsia="Calibri" w:hAnsi="Calibri" w:cs="Calibri"/>
      </w:rPr>
    </w:lvl>
    <w:lvl w:ilvl="1" w:tplc="63A0661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954036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60B8D5F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9D3ECA30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4C9BC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8F12193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FBECB46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D7AC64B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A553DE5"/>
    <w:multiLevelType w:val="hybridMultilevel"/>
    <w:tmpl w:val="81DC7710"/>
    <w:lvl w:ilvl="0" w:tplc="59C0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0C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A0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C2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21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0B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8C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23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0A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85E31"/>
    <w:multiLevelType w:val="hybridMultilevel"/>
    <w:tmpl w:val="4FEEEF1A"/>
    <w:lvl w:ilvl="0" w:tplc="3C8E7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142DE6" w:tentative="1">
      <w:start w:val="1"/>
      <w:numFmt w:val="lowerLetter"/>
      <w:lvlText w:val="%2."/>
      <w:lvlJc w:val="left"/>
      <w:pPr>
        <w:ind w:left="1440" w:hanging="360"/>
      </w:pPr>
    </w:lvl>
    <w:lvl w:ilvl="2" w:tplc="33DAB5A0" w:tentative="1">
      <w:start w:val="1"/>
      <w:numFmt w:val="lowerRoman"/>
      <w:lvlText w:val="%3."/>
      <w:lvlJc w:val="right"/>
      <w:pPr>
        <w:ind w:left="2160" w:hanging="180"/>
      </w:pPr>
    </w:lvl>
    <w:lvl w:ilvl="3" w:tplc="2A069C4E" w:tentative="1">
      <w:start w:val="1"/>
      <w:numFmt w:val="decimal"/>
      <w:lvlText w:val="%4."/>
      <w:lvlJc w:val="left"/>
      <w:pPr>
        <w:ind w:left="2880" w:hanging="360"/>
      </w:pPr>
    </w:lvl>
    <w:lvl w:ilvl="4" w:tplc="CA9069AA" w:tentative="1">
      <w:start w:val="1"/>
      <w:numFmt w:val="lowerLetter"/>
      <w:lvlText w:val="%5."/>
      <w:lvlJc w:val="left"/>
      <w:pPr>
        <w:ind w:left="3600" w:hanging="360"/>
      </w:pPr>
    </w:lvl>
    <w:lvl w:ilvl="5" w:tplc="1C8EFBE6" w:tentative="1">
      <w:start w:val="1"/>
      <w:numFmt w:val="lowerRoman"/>
      <w:lvlText w:val="%6."/>
      <w:lvlJc w:val="right"/>
      <w:pPr>
        <w:ind w:left="4320" w:hanging="180"/>
      </w:pPr>
    </w:lvl>
    <w:lvl w:ilvl="6" w:tplc="40BA6F9A" w:tentative="1">
      <w:start w:val="1"/>
      <w:numFmt w:val="decimal"/>
      <w:lvlText w:val="%7."/>
      <w:lvlJc w:val="left"/>
      <w:pPr>
        <w:ind w:left="5040" w:hanging="360"/>
      </w:pPr>
    </w:lvl>
    <w:lvl w:ilvl="7" w:tplc="C3D8D7DA" w:tentative="1">
      <w:start w:val="1"/>
      <w:numFmt w:val="lowerLetter"/>
      <w:lvlText w:val="%8."/>
      <w:lvlJc w:val="left"/>
      <w:pPr>
        <w:ind w:left="5760" w:hanging="360"/>
      </w:pPr>
    </w:lvl>
    <w:lvl w:ilvl="8" w:tplc="8340C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6A2F"/>
    <w:multiLevelType w:val="hybridMultilevel"/>
    <w:tmpl w:val="1D8E4D2E"/>
    <w:lvl w:ilvl="0" w:tplc="A8126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D24AC2" w:tentative="1">
      <w:start w:val="1"/>
      <w:numFmt w:val="lowerLetter"/>
      <w:lvlText w:val="%2."/>
      <w:lvlJc w:val="left"/>
      <w:pPr>
        <w:ind w:left="1440" w:hanging="360"/>
      </w:pPr>
    </w:lvl>
    <w:lvl w:ilvl="2" w:tplc="45984490" w:tentative="1">
      <w:start w:val="1"/>
      <w:numFmt w:val="lowerRoman"/>
      <w:lvlText w:val="%3."/>
      <w:lvlJc w:val="right"/>
      <w:pPr>
        <w:ind w:left="2160" w:hanging="180"/>
      </w:pPr>
    </w:lvl>
    <w:lvl w:ilvl="3" w:tplc="BD6088D2" w:tentative="1">
      <w:start w:val="1"/>
      <w:numFmt w:val="decimal"/>
      <w:lvlText w:val="%4."/>
      <w:lvlJc w:val="left"/>
      <w:pPr>
        <w:ind w:left="2880" w:hanging="360"/>
      </w:pPr>
    </w:lvl>
    <w:lvl w:ilvl="4" w:tplc="5C3AB548" w:tentative="1">
      <w:start w:val="1"/>
      <w:numFmt w:val="lowerLetter"/>
      <w:lvlText w:val="%5."/>
      <w:lvlJc w:val="left"/>
      <w:pPr>
        <w:ind w:left="3600" w:hanging="360"/>
      </w:pPr>
    </w:lvl>
    <w:lvl w:ilvl="5" w:tplc="16503CB2" w:tentative="1">
      <w:start w:val="1"/>
      <w:numFmt w:val="lowerRoman"/>
      <w:lvlText w:val="%6."/>
      <w:lvlJc w:val="right"/>
      <w:pPr>
        <w:ind w:left="4320" w:hanging="180"/>
      </w:pPr>
    </w:lvl>
    <w:lvl w:ilvl="6" w:tplc="DA4AE3D4" w:tentative="1">
      <w:start w:val="1"/>
      <w:numFmt w:val="decimal"/>
      <w:lvlText w:val="%7."/>
      <w:lvlJc w:val="left"/>
      <w:pPr>
        <w:ind w:left="5040" w:hanging="360"/>
      </w:pPr>
    </w:lvl>
    <w:lvl w:ilvl="7" w:tplc="F47A9806" w:tentative="1">
      <w:start w:val="1"/>
      <w:numFmt w:val="lowerLetter"/>
      <w:lvlText w:val="%8."/>
      <w:lvlJc w:val="left"/>
      <w:pPr>
        <w:ind w:left="5760" w:hanging="360"/>
      </w:pPr>
    </w:lvl>
    <w:lvl w:ilvl="8" w:tplc="C818F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67179"/>
    <w:multiLevelType w:val="hybridMultilevel"/>
    <w:tmpl w:val="5FC43A3E"/>
    <w:lvl w:ilvl="0" w:tplc="A37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EF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23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CD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A7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E3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AC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0E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88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28AC"/>
    <w:multiLevelType w:val="hybridMultilevel"/>
    <w:tmpl w:val="D6B452B4"/>
    <w:lvl w:ilvl="0" w:tplc="915CF00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C750F9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D0A1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B079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1AAF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C664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5237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64E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5A5C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BB53DA"/>
    <w:multiLevelType w:val="hybridMultilevel"/>
    <w:tmpl w:val="FA0AE816"/>
    <w:lvl w:ilvl="0" w:tplc="606C8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2E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C6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86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AB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E8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82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A2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A7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01EAD"/>
    <w:multiLevelType w:val="hybridMultilevel"/>
    <w:tmpl w:val="2DF44712"/>
    <w:lvl w:ilvl="0" w:tplc="E7F68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0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4B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8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C4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E0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E6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4B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29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174B9"/>
    <w:multiLevelType w:val="hybridMultilevel"/>
    <w:tmpl w:val="0A5CB0F2"/>
    <w:lvl w:ilvl="0" w:tplc="31863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00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CB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89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4F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E25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CB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2C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C4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17153"/>
    <w:multiLevelType w:val="hybridMultilevel"/>
    <w:tmpl w:val="B89A8A92"/>
    <w:lvl w:ilvl="0" w:tplc="5F800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8AC8A0" w:tentative="1">
      <w:start w:val="1"/>
      <w:numFmt w:val="lowerLetter"/>
      <w:lvlText w:val="%2."/>
      <w:lvlJc w:val="left"/>
      <w:pPr>
        <w:ind w:left="1440" w:hanging="360"/>
      </w:pPr>
    </w:lvl>
    <w:lvl w:ilvl="2" w:tplc="45C60D40" w:tentative="1">
      <w:start w:val="1"/>
      <w:numFmt w:val="lowerRoman"/>
      <w:lvlText w:val="%3."/>
      <w:lvlJc w:val="right"/>
      <w:pPr>
        <w:ind w:left="2160" w:hanging="180"/>
      </w:pPr>
    </w:lvl>
    <w:lvl w:ilvl="3" w:tplc="98E4E610" w:tentative="1">
      <w:start w:val="1"/>
      <w:numFmt w:val="decimal"/>
      <w:lvlText w:val="%4."/>
      <w:lvlJc w:val="left"/>
      <w:pPr>
        <w:ind w:left="2880" w:hanging="360"/>
      </w:pPr>
    </w:lvl>
    <w:lvl w:ilvl="4" w:tplc="7400B5BA" w:tentative="1">
      <w:start w:val="1"/>
      <w:numFmt w:val="lowerLetter"/>
      <w:lvlText w:val="%5."/>
      <w:lvlJc w:val="left"/>
      <w:pPr>
        <w:ind w:left="3600" w:hanging="360"/>
      </w:pPr>
    </w:lvl>
    <w:lvl w:ilvl="5" w:tplc="4EA0CE70" w:tentative="1">
      <w:start w:val="1"/>
      <w:numFmt w:val="lowerRoman"/>
      <w:lvlText w:val="%6."/>
      <w:lvlJc w:val="right"/>
      <w:pPr>
        <w:ind w:left="4320" w:hanging="180"/>
      </w:pPr>
    </w:lvl>
    <w:lvl w:ilvl="6" w:tplc="2F6A4E16" w:tentative="1">
      <w:start w:val="1"/>
      <w:numFmt w:val="decimal"/>
      <w:lvlText w:val="%7."/>
      <w:lvlJc w:val="left"/>
      <w:pPr>
        <w:ind w:left="5040" w:hanging="360"/>
      </w:pPr>
    </w:lvl>
    <w:lvl w:ilvl="7" w:tplc="3196B99A" w:tentative="1">
      <w:start w:val="1"/>
      <w:numFmt w:val="lowerLetter"/>
      <w:lvlText w:val="%8."/>
      <w:lvlJc w:val="left"/>
      <w:pPr>
        <w:ind w:left="5760" w:hanging="360"/>
      </w:pPr>
    </w:lvl>
    <w:lvl w:ilvl="8" w:tplc="FAAC2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D72C7"/>
    <w:multiLevelType w:val="hybridMultilevel"/>
    <w:tmpl w:val="677EAD1E"/>
    <w:lvl w:ilvl="0" w:tplc="0448B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3ACF6C" w:tentative="1">
      <w:start w:val="1"/>
      <w:numFmt w:val="lowerLetter"/>
      <w:lvlText w:val="%2."/>
      <w:lvlJc w:val="left"/>
      <w:pPr>
        <w:ind w:left="1440" w:hanging="360"/>
      </w:pPr>
    </w:lvl>
    <w:lvl w:ilvl="2" w:tplc="20C209E8" w:tentative="1">
      <w:start w:val="1"/>
      <w:numFmt w:val="lowerRoman"/>
      <w:lvlText w:val="%3."/>
      <w:lvlJc w:val="right"/>
      <w:pPr>
        <w:ind w:left="2160" w:hanging="180"/>
      </w:pPr>
    </w:lvl>
    <w:lvl w:ilvl="3" w:tplc="8506DC86" w:tentative="1">
      <w:start w:val="1"/>
      <w:numFmt w:val="decimal"/>
      <w:lvlText w:val="%4."/>
      <w:lvlJc w:val="left"/>
      <w:pPr>
        <w:ind w:left="2880" w:hanging="360"/>
      </w:pPr>
    </w:lvl>
    <w:lvl w:ilvl="4" w:tplc="BA32B636" w:tentative="1">
      <w:start w:val="1"/>
      <w:numFmt w:val="lowerLetter"/>
      <w:lvlText w:val="%5."/>
      <w:lvlJc w:val="left"/>
      <w:pPr>
        <w:ind w:left="3600" w:hanging="360"/>
      </w:pPr>
    </w:lvl>
    <w:lvl w:ilvl="5" w:tplc="B89CC2DE" w:tentative="1">
      <w:start w:val="1"/>
      <w:numFmt w:val="lowerRoman"/>
      <w:lvlText w:val="%6."/>
      <w:lvlJc w:val="right"/>
      <w:pPr>
        <w:ind w:left="4320" w:hanging="180"/>
      </w:pPr>
    </w:lvl>
    <w:lvl w:ilvl="6" w:tplc="4926AE28" w:tentative="1">
      <w:start w:val="1"/>
      <w:numFmt w:val="decimal"/>
      <w:lvlText w:val="%7."/>
      <w:lvlJc w:val="left"/>
      <w:pPr>
        <w:ind w:left="5040" w:hanging="360"/>
      </w:pPr>
    </w:lvl>
    <w:lvl w:ilvl="7" w:tplc="E4CC2A44" w:tentative="1">
      <w:start w:val="1"/>
      <w:numFmt w:val="lowerLetter"/>
      <w:lvlText w:val="%8."/>
      <w:lvlJc w:val="left"/>
      <w:pPr>
        <w:ind w:left="5760" w:hanging="360"/>
      </w:pPr>
    </w:lvl>
    <w:lvl w:ilvl="8" w:tplc="014CF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92859"/>
    <w:multiLevelType w:val="hybridMultilevel"/>
    <w:tmpl w:val="1AEAEF40"/>
    <w:lvl w:ilvl="0" w:tplc="B2666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522A28" w:tentative="1">
      <w:start w:val="1"/>
      <w:numFmt w:val="lowerLetter"/>
      <w:lvlText w:val="%2."/>
      <w:lvlJc w:val="left"/>
      <w:pPr>
        <w:ind w:left="1440" w:hanging="360"/>
      </w:pPr>
    </w:lvl>
    <w:lvl w:ilvl="2" w:tplc="8888737A" w:tentative="1">
      <w:start w:val="1"/>
      <w:numFmt w:val="lowerRoman"/>
      <w:lvlText w:val="%3."/>
      <w:lvlJc w:val="right"/>
      <w:pPr>
        <w:ind w:left="2160" w:hanging="180"/>
      </w:pPr>
    </w:lvl>
    <w:lvl w:ilvl="3" w:tplc="754676A6" w:tentative="1">
      <w:start w:val="1"/>
      <w:numFmt w:val="decimal"/>
      <w:lvlText w:val="%4."/>
      <w:lvlJc w:val="left"/>
      <w:pPr>
        <w:ind w:left="2880" w:hanging="360"/>
      </w:pPr>
    </w:lvl>
    <w:lvl w:ilvl="4" w:tplc="435C7BFC" w:tentative="1">
      <w:start w:val="1"/>
      <w:numFmt w:val="lowerLetter"/>
      <w:lvlText w:val="%5."/>
      <w:lvlJc w:val="left"/>
      <w:pPr>
        <w:ind w:left="3600" w:hanging="360"/>
      </w:pPr>
    </w:lvl>
    <w:lvl w:ilvl="5" w:tplc="07802F64" w:tentative="1">
      <w:start w:val="1"/>
      <w:numFmt w:val="lowerRoman"/>
      <w:lvlText w:val="%6."/>
      <w:lvlJc w:val="right"/>
      <w:pPr>
        <w:ind w:left="4320" w:hanging="180"/>
      </w:pPr>
    </w:lvl>
    <w:lvl w:ilvl="6" w:tplc="91A87B40" w:tentative="1">
      <w:start w:val="1"/>
      <w:numFmt w:val="decimal"/>
      <w:lvlText w:val="%7."/>
      <w:lvlJc w:val="left"/>
      <w:pPr>
        <w:ind w:left="5040" w:hanging="360"/>
      </w:pPr>
    </w:lvl>
    <w:lvl w:ilvl="7" w:tplc="A5EAAF7A" w:tentative="1">
      <w:start w:val="1"/>
      <w:numFmt w:val="lowerLetter"/>
      <w:lvlText w:val="%8."/>
      <w:lvlJc w:val="left"/>
      <w:pPr>
        <w:ind w:left="5760" w:hanging="360"/>
      </w:pPr>
    </w:lvl>
    <w:lvl w:ilvl="8" w:tplc="71E4A4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13"/>
  </w:num>
  <w:num w:numId="16">
    <w:abstractNumId w:val="4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4"/>
    <w:rsid w:val="002F4A13"/>
    <w:rsid w:val="004942B3"/>
    <w:rsid w:val="00564417"/>
    <w:rsid w:val="005A1489"/>
    <w:rsid w:val="00793686"/>
    <w:rsid w:val="009E7305"/>
    <w:rsid w:val="00D369EA"/>
    <w:rsid w:val="00E01D3E"/>
    <w:rsid w:val="00F63C24"/>
    <w:rsid w:val="00F6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6F72FB-FA6F-4FF1-A715-2433D0A3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C6B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6B43"/>
  </w:style>
  <w:style w:type="character" w:styleId="Odwoanieprzypisudolnego">
    <w:name w:val="footnote reference"/>
    <w:uiPriority w:val="99"/>
    <w:unhideWhenUsed/>
    <w:rsid w:val="004C6B4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8618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1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E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226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AD1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1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A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A6E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E3C"/>
  </w:style>
  <w:style w:type="character" w:styleId="Odwoanieprzypisukocowego">
    <w:name w:val="endnote reference"/>
    <w:basedOn w:val="Domylnaczcionkaakapitu"/>
    <w:rsid w:val="004A6E3C"/>
    <w:rPr>
      <w:vertAlign w:val="superscript"/>
    </w:rPr>
  </w:style>
  <w:style w:type="character" w:styleId="Odwoaniedokomentarza">
    <w:name w:val="annotation reference"/>
    <w:basedOn w:val="Domylnaczcionkaakapitu"/>
    <w:rsid w:val="00A55F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5F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5F4D"/>
  </w:style>
  <w:style w:type="paragraph" w:styleId="Tematkomentarza">
    <w:name w:val="annotation subject"/>
    <w:basedOn w:val="Tekstkomentarza"/>
    <w:next w:val="Tekstkomentarza"/>
    <w:link w:val="TematkomentarzaZnak"/>
    <w:rsid w:val="00A5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5F4D"/>
    <w:rPr>
      <w:b/>
      <w:bCs/>
    </w:rPr>
  </w:style>
  <w:style w:type="paragraph" w:styleId="Tekstdymka">
    <w:name w:val="Balloon Text"/>
    <w:basedOn w:val="Normalny"/>
    <w:link w:val="TekstdymkaZnak"/>
    <w:rsid w:val="00A55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5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2EFE-4EC1-4E90-9E5A-AC8C6892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4005</Words>
  <Characters>24032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2012-10-22T12:27:00Z</cp:lastPrinted>
  <dcterms:created xsi:type="dcterms:W3CDTF">2022-01-12T06:59:00Z</dcterms:created>
  <dcterms:modified xsi:type="dcterms:W3CDTF">2022-01-12T06:59:00Z</dcterms:modified>
</cp:coreProperties>
</file>