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04A0" w14:textId="550EFCCA" w:rsidR="00DA1443" w:rsidRPr="00947062" w:rsidRDefault="00DA1443">
      <w:pPr>
        <w:rPr>
          <w:rFonts w:cstheme="minorHAnsi"/>
        </w:rPr>
      </w:pPr>
    </w:p>
    <w:p w14:paraId="410177C6" w14:textId="4054FB8F" w:rsidR="00947062" w:rsidRDefault="00947062" w:rsidP="00947062">
      <w:pPr>
        <w:pStyle w:val="Tytu"/>
        <w:spacing w:line="360" w:lineRule="auto"/>
        <w:ind w:left="0"/>
        <w:rPr>
          <w:rFonts w:ascii="Arial" w:hAnsi="Arial" w:cs="Arial"/>
          <w:szCs w:val="28"/>
        </w:rPr>
      </w:pPr>
      <w:r w:rsidRPr="0070796C">
        <w:rPr>
          <w:rFonts w:ascii="Arial" w:hAnsi="Arial" w:cs="Arial"/>
          <w:szCs w:val="28"/>
        </w:rPr>
        <w:t>Opis przedmiotu zamówienia</w:t>
      </w:r>
    </w:p>
    <w:p w14:paraId="17437F42" w14:textId="194B60C5" w:rsidR="00463C3A" w:rsidRPr="00463C3A" w:rsidRDefault="00463C3A" w:rsidP="00947062">
      <w:pPr>
        <w:pStyle w:val="Tytu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63C3A">
        <w:rPr>
          <w:rFonts w:ascii="Arial" w:hAnsi="Arial" w:cs="Arial"/>
          <w:sz w:val="22"/>
          <w:szCs w:val="22"/>
        </w:rPr>
        <w:t xml:space="preserve">Przegląd techniczny i konserwacja </w:t>
      </w:r>
      <w:r w:rsidR="00246260">
        <w:rPr>
          <w:rFonts w:ascii="Arial" w:hAnsi="Arial" w:cs="Arial"/>
          <w:sz w:val="22"/>
          <w:szCs w:val="22"/>
        </w:rPr>
        <w:t>75</w:t>
      </w:r>
      <w:r w:rsidR="00B06BDE">
        <w:rPr>
          <w:rFonts w:ascii="Arial" w:hAnsi="Arial" w:cs="Arial"/>
          <w:sz w:val="22"/>
          <w:szCs w:val="22"/>
        </w:rPr>
        <w:t xml:space="preserve"> </w:t>
      </w:r>
      <w:r w:rsidRPr="00463C3A">
        <w:rPr>
          <w:rFonts w:ascii="Arial" w:hAnsi="Arial" w:cs="Arial"/>
          <w:sz w:val="22"/>
          <w:szCs w:val="22"/>
        </w:rPr>
        <w:t xml:space="preserve">warszawskich syren alarmowych wchodzących </w:t>
      </w:r>
      <w:r w:rsidR="00182386">
        <w:rPr>
          <w:rFonts w:ascii="Arial" w:hAnsi="Arial" w:cs="Arial"/>
          <w:sz w:val="22"/>
          <w:szCs w:val="22"/>
        </w:rPr>
        <w:br/>
      </w:r>
      <w:r w:rsidRPr="00463C3A">
        <w:rPr>
          <w:rFonts w:ascii="Arial" w:hAnsi="Arial" w:cs="Arial"/>
          <w:sz w:val="22"/>
          <w:szCs w:val="22"/>
        </w:rPr>
        <w:t>w skład Systemu Ostrzegania i Alarmowania Ludności</w:t>
      </w:r>
    </w:p>
    <w:p w14:paraId="5FB7B5F9" w14:textId="77777777" w:rsidR="00947062" w:rsidRDefault="00947062" w:rsidP="00721393">
      <w:pPr>
        <w:pStyle w:val="Bezodstpw"/>
        <w:ind w:right="-2"/>
        <w:jc w:val="both"/>
        <w:rPr>
          <w:rStyle w:val="Teksttresci"/>
          <w:rFonts w:asciiTheme="minorHAnsi" w:hAnsiTheme="minorHAnsi" w:cstheme="minorHAnsi"/>
          <w:color w:val="000000"/>
          <w:sz w:val="22"/>
        </w:rPr>
      </w:pPr>
    </w:p>
    <w:p w14:paraId="4445B36F" w14:textId="77777777" w:rsidR="00947062" w:rsidRDefault="00947062" w:rsidP="00721393">
      <w:pPr>
        <w:pStyle w:val="Bezodstpw"/>
        <w:ind w:right="-2"/>
        <w:jc w:val="both"/>
        <w:rPr>
          <w:rStyle w:val="Teksttresci"/>
          <w:rFonts w:asciiTheme="minorHAnsi" w:hAnsiTheme="minorHAnsi" w:cstheme="minorHAnsi"/>
          <w:color w:val="000000"/>
          <w:sz w:val="22"/>
        </w:rPr>
      </w:pPr>
    </w:p>
    <w:p w14:paraId="2DB71D19" w14:textId="1C463E11" w:rsidR="00B06BDE" w:rsidRPr="00B06BDE" w:rsidRDefault="006827BD" w:rsidP="00B06BDE">
      <w:pPr>
        <w:pStyle w:val="Teksttreci20"/>
        <w:shd w:val="clear" w:color="auto" w:fill="auto"/>
        <w:tabs>
          <w:tab w:val="left" w:pos="410"/>
        </w:tabs>
        <w:spacing w:after="0" w:line="240" w:lineRule="auto"/>
        <w:ind w:right="-2" w:firstLine="0"/>
        <w:rPr>
          <w:rFonts w:cstheme="minorHAnsi"/>
          <w:b/>
          <w:color w:val="000000" w:themeColor="text1"/>
        </w:rPr>
      </w:pPr>
      <w:r w:rsidRPr="00B06BDE">
        <w:rPr>
          <w:rFonts w:cstheme="minorHAnsi"/>
          <w:b/>
          <w:color w:val="000000" w:themeColor="text1"/>
        </w:rPr>
        <w:t>Przedmiotem zamówienia jest:</w:t>
      </w:r>
    </w:p>
    <w:p w14:paraId="4DC7DAA2" w14:textId="77777777" w:rsidR="00B06BDE" w:rsidRPr="00B06BDE" w:rsidRDefault="00B06BDE" w:rsidP="00B06BDE">
      <w:pPr>
        <w:pStyle w:val="Teksttreci20"/>
        <w:shd w:val="clear" w:color="auto" w:fill="auto"/>
        <w:tabs>
          <w:tab w:val="left" w:pos="410"/>
        </w:tabs>
        <w:spacing w:after="0" w:line="240" w:lineRule="auto"/>
        <w:ind w:right="-2" w:firstLine="0"/>
        <w:rPr>
          <w:rFonts w:cstheme="minorHAnsi"/>
          <w:color w:val="000000" w:themeColor="text1"/>
        </w:rPr>
      </w:pPr>
    </w:p>
    <w:p w14:paraId="12216842" w14:textId="79A79BA9" w:rsidR="00B06BDE" w:rsidRPr="00D524EE" w:rsidRDefault="00B06BDE" w:rsidP="00B06BDE">
      <w:pPr>
        <w:tabs>
          <w:tab w:val="left" w:pos="410"/>
        </w:tabs>
        <w:ind w:right="-2"/>
        <w:jc w:val="both"/>
        <w:rPr>
          <w:rFonts w:cstheme="minorHAnsi"/>
          <w:color w:val="000000" w:themeColor="text1"/>
        </w:rPr>
      </w:pPr>
      <w:r w:rsidRPr="00D524EE">
        <w:rPr>
          <w:rFonts w:ascii="Calibri" w:eastAsia="Times New Roman" w:hAnsi="Calibri" w:cs="Times New Roman"/>
          <w:szCs w:val="20"/>
          <w:lang w:eastAsia="ar-SA"/>
        </w:rPr>
        <w:t>wykonanie przeglądu technicznego</w:t>
      </w:r>
      <w:r>
        <w:rPr>
          <w:rFonts w:ascii="Calibri" w:eastAsia="Times New Roman" w:hAnsi="Calibri" w:cs="Times New Roman"/>
          <w:szCs w:val="20"/>
          <w:lang w:eastAsia="ar-SA"/>
        </w:rPr>
        <w:t>, konserwacji oraz przestrojenia</w:t>
      </w:r>
      <w:r w:rsidRPr="00D524EE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r w:rsidR="00246260">
        <w:rPr>
          <w:rFonts w:ascii="Calibri" w:eastAsia="Times New Roman" w:hAnsi="Calibri" w:cs="Times New Roman"/>
          <w:szCs w:val="20"/>
          <w:lang w:eastAsia="ar-SA"/>
        </w:rPr>
        <w:t>75</w:t>
      </w:r>
      <w:bookmarkStart w:id="0" w:name="_GoBack"/>
      <w:bookmarkEnd w:id="0"/>
      <w:r w:rsidRPr="00D524EE">
        <w:rPr>
          <w:rFonts w:ascii="Calibri" w:eastAsia="Times New Roman" w:hAnsi="Calibri" w:cs="Times New Roman"/>
          <w:szCs w:val="20"/>
          <w:lang w:eastAsia="ar-SA"/>
        </w:rPr>
        <w:t xml:space="preserve"> szt. punktów alarmowych</w:t>
      </w:r>
      <w:r>
        <w:rPr>
          <w:rFonts w:ascii="Calibri" w:eastAsia="Times New Roman" w:hAnsi="Calibri" w:cs="Times New Roman"/>
          <w:szCs w:val="20"/>
          <w:lang w:eastAsia="ar-SA"/>
        </w:rPr>
        <w:t xml:space="preserve"> zwane dalej „przeglądem technicznym”</w:t>
      </w:r>
      <w:r w:rsidRPr="00D524EE">
        <w:rPr>
          <w:rFonts w:ascii="Calibri" w:eastAsia="Times New Roman" w:hAnsi="Calibri" w:cs="Times New Roman"/>
          <w:szCs w:val="20"/>
          <w:lang w:eastAsia="ar-SA"/>
        </w:rPr>
        <w:t xml:space="preserve">. 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/>
        </w:rPr>
        <w:t xml:space="preserve">W zakres prac wchodzi: przestrojenie punktów alarmowych poprzez zmianę adresów w Radiowym Urządzeniu Włączającym, wykonanie: oględzin, </w:t>
      </w:r>
      <w:r w:rsidRPr="00D524EE">
        <w:rPr>
          <w:rFonts w:eastAsia="Times New Roman" w:cstheme="minorHAnsi"/>
          <w:bCs/>
          <w:color w:val="000000" w:themeColor="text1"/>
          <w:kern w:val="18"/>
          <w:lang w:eastAsia="ar-SA"/>
        </w:rPr>
        <w:t>Napraw Drobnych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/>
        </w:rPr>
        <w:t xml:space="preserve">, dokumentacji fotograficznej, </w:t>
      </w:r>
      <w:r w:rsidRPr="00D524EE">
        <w:rPr>
          <w:rFonts w:ascii="Calibri" w:eastAsia="Times New Roman" w:hAnsi="Calibri" w:cs="Times New Roman"/>
          <w:szCs w:val="20"/>
          <w:lang w:eastAsia="ar-SA"/>
        </w:rPr>
        <w:t>pomiarów elektrycznych i antenowych oraz testów</w:t>
      </w:r>
      <w:r w:rsidRPr="00D524EE">
        <w:rPr>
          <w:rFonts w:ascii="Calibri" w:eastAsia="Times New Roman" w:hAnsi="Calibri" w:cs="Times New Roman"/>
          <w:color w:val="000000" w:themeColor="text1"/>
          <w:szCs w:val="20"/>
          <w:lang w:eastAsia="ar-SA"/>
        </w:rPr>
        <w:t>, usuwanie zagrożeń, aktualizacja danych dotyczących PA, dokumentowanie uszkodzeń oraz zestawień materiałów niezbędnych do wykonania napraw, których zakres przekracza Naprawę Drobną.  Koszty materiałów i robocizny pokry</w:t>
      </w:r>
      <w:r>
        <w:rPr>
          <w:rFonts w:ascii="Calibri" w:eastAsia="Times New Roman" w:hAnsi="Calibri" w:cs="Times New Roman"/>
          <w:color w:val="000000" w:themeColor="text1"/>
          <w:szCs w:val="20"/>
          <w:lang w:eastAsia="ar-SA"/>
        </w:rPr>
        <w:t>wa Wykonawca.</w:t>
      </w:r>
    </w:p>
    <w:p w14:paraId="1F4EE170" w14:textId="77777777" w:rsidR="00B06BDE" w:rsidRPr="00D524EE" w:rsidRDefault="00B06BDE" w:rsidP="00B06BDE">
      <w:pPr>
        <w:autoSpaceDE w:val="0"/>
        <w:spacing w:after="0" w:line="240" w:lineRule="auto"/>
        <w:ind w:right="-2"/>
        <w:jc w:val="both"/>
        <w:rPr>
          <w:rFonts w:eastAsia="Times New Roman" w:cstheme="minorHAnsi"/>
          <w:lang w:eastAsia="ar-SA"/>
        </w:rPr>
      </w:pPr>
      <w:r w:rsidRPr="00B06BDE">
        <w:rPr>
          <w:rFonts w:eastAsia="Times New Roman" w:cstheme="minorHAnsi"/>
          <w:color w:val="000000" w:themeColor="text1"/>
          <w:kern w:val="18"/>
          <w:lang w:eastAsia="ar-SA"/>
        </w:rPr>
        <w:t>Naprawa Drobna</w:t>
      </w:r>
      <w:r w:rsidRPr="00B84820">
        <w:rPr>
          <w:rFonts w:eastAsia="Times New Roman" w:cstheme="minorHAnsi"/>
          <w:b/>
          <w:color w:val="000000" w:themeColor="text1"/>
          <w:kern w:val="18"/>
          <w:lang w:eastAsia="ar-SA"/>
        </w:rPr>
        <w:t xml:space="preserve"> </w:t>
      </w:r>
      <w:r w:rsidRPr="00B84820">
        <w:rPr>
          <w:rFonts w:eastAsia="Times New Roman" w:cstheme="minorHAnsi"/>
          <w:color w:val="000000" w:themeColor="text1"/>
          <w:lang w:eastAsia="ar-SA"/>
        </w:rPr>
        <w:t xml:space="preserve">– </w:t>
      </w:r>
      <w:r w:rsidRPr="00B84820">
        <w:rPr>
          <w:rFonts w:eastAsia="Times New Roman" w:cstheme="minorHAnsi"/>
          <w:color w:val="000000" w:themeColor="text1"/>
          <w:kern w:val="18"/>
          <w:lang w:eastAsia="ar-SA"/>
        </w:rPr>
        <w:t>wymiana gniazd i wtykó</w:t>
      </w:r>
      <w:r>
        <w:rPr>
          <w:rFonts w:eastAsia="Times New Roman" w:cstheme="minorHAnsi"/>
          <w:color w:val="000000" w:themeColor="text1"/>
          <w:kern w:val="18"/>
          <w:lang w:eastAsia="ar-SA"/>
        </w:rPr>
        <w:t>w antenowych, naprawa izolacji, naprawa po</w:t>
      </w:r>
      <w:r w:rsidRPr="00B84820">
        <w:rPr>
          <w:rFonts w:eastAsia="Times New Roman" w:cstheme="minorHAnsi"/>
          <w:color w:val="000000" w:themeColor="text1"/>
          <w:kern w:val="18"/>
          <w:lang w:eastAsia="ar-SA"/>
        </w:rPr>
        <w:t xml:space="preserve">łączeń kablowych, wymiana zabezpieczeń prądowych i styczników, </w:t>
      </w:r>
      <w:r w:rsidRPr="00D524EE">
        <w:rPr>
          <w:rFonts w:eastAsia="Times New Roman" w:cstheme="minorHAnsi"/>
          <w:kern w:val="18"/>
          <w:lang w:eastAsia="ar-SA"/>
        </w:rPr>
        <w:t>wykonanie zabezpieczeń antykorozyjnych syreny oraz mocowań,</w:t>
      </w:r>
      <w:r w:rsidRPr="00B65175">
        <w:rPr>
          <w:rFonts w:eastAsia="Times New Roman" w:cstheme="minorHAnsi"/>
          <w:color w:val="FF0000"/>
          <w:kern w:val="18"/>
          <w:lang w:eastAsia="ar-SA"/>
        </w:rPr>
        <w:t xml:space="preserve"> </w:t>
      </w:r>
      <w:r w:rsidRPr="00B84820">
        <w:rPr>
          <w:rFonts w:eastAsia="Times New Roman" w:cstheme="minorHAnsi"/>
          <w:color w:val="000000" w:themeColor="text1"/>
          <w:kern w:val="18"/>
          <w:lang w:eastAsia="ar-SA"/>
        </w:rPr>
        <w:t>konfiguracja sterowników w P</w:t>
      </w:r>
      <w:r>
        <w:rPr>
          <w:rFonts w:eastAsia="Times New Roman" w:cstheme="minorHAnsi"/>
          <w:color w:val="000000" w:themeColor="text1"/>
          <w:kern w:val="18"/>
          <w:lang w:eastAsia="ar-SA"/>
        </w:rPr>
        <w:t xml:space="preserve">A, wymiana lub naprawa zamknięć, </w:t>
      </w:r>
      <w:r w:rsidRPr="00D524EE">
        <w:rPr>
          <w:rFonts w:eastAsia="Times New Roman" w:cstheme="minorHAnsi"/>
          <w:kern w:val="18"/>
          <w:lang w:eastAsia="ar-SA"/>
        </w:rPr>
        <w:t>w przypadku braku uchwytu antenowego należy zamontować nowy uchwyt antenowy.</w:t>
      </w:r>
    </w:p>
    <w:p w14:paraId="2264DA8F" w14:textId="07336E62" w:rsidR="00B06BDE" w:rsidRDefault="00B06BDE">
      <w:pPr>
        <w:rPr>
          <w:rFonts w:cstheme="minorHAnsi"/>
          <w:b/>
          <w:bCs/>
        </w:rPr>
      </w:pPr>
    </w:p>
    <w:p w14:paraId="3B04C24D" w14:textId="7AEAF278" w:rsidR="003923B4" w:rsidRPr="00947062" w:rsidRDefault="003923B4">
      <w:pPr>
        <w:rPr>
          <w:rFonts w:cstheme="minorHAnsi"/>
          <w:b/>
          <w:bCs/>
        </w:rPr>
      </w:pPr>
      <w:r w:rsidRPr="00947062">
        <w:rPr>
          <w:rFonts w:cstheme="minorHAnsi"/>
          <w:b/>
          <w:bCs/>
        </w:rPr>
        <w:t>Wprowadzenie:</w:t>
      </w:r>
    </w:p>
    <w:p w14:paraId="049CE76C" w14:textId="3E031E49" w:rsidR="003923B4" w:rsidRPr="000B3F9A" w:rsidRDefault="009D17FB" w:rsidP="00B06BDE">
      <w:pPr>
        <w:jc w:val="both"/>
        <w:rPr>
          <w:rFonts w:cstheme="minorHAnsi"/>
          <w:color w:val="000000" w:themeColor="text1"/>
        </w:rPr>
      </w:pPr>
      <w:r w:rsidRPr="000B3F9A">
        <w:rPr>
          <w:rFonts w:cstheme="minorHAnsi"/>
          <w:color w:val="000000" w:themeColor="text1"/>
        </w:rPr>
        <w:t>Punkt alarmowy s</w:t>
      </w:r>
      <w:r w:rsidR="00721393" w:rsidRPr="000B3F9A">
        <w:rPr>
          <w:rFonts w:cstheme="minorHAnsi"/>
          <w:color w:val="000000" w:themeColor="text1"/>
        </w:rPr>
        <w:t>ystem</w:t>
      </w:r>
      <w:r w:rsidRPr="000B3F9A">
        <w:rPr>
          <w:rFonts w:cstheme="minorHAnsi"/>
          <w:color w:val="000000" w:themeColor="text1"/>
        </w:rPr>
        <w:t>u</w:t>
      </w:r>
      <w:r w:rsidR="00721393" w:rsidRPr="000B3F9A">
        <w:rPr>
          <w:rFonts w:cstheme="minorHAnsi"/>
          <w:color w:val="000000" w:themeColor="text1"/>
        </w:rPr>
        <w:t xml:space="preserve"> Ostrzegania i Alarmowania Ludności </w:t>
      </w:r>
      <w:r w:rsidR="003923B4" w:rsidRPr="000B3F9A">
        <w:rPr>
          <w:rFonts w:cstheme="minorHAnsi"/>
          <w:color w:val="000000" w:themeColor="text1"/>
        </w:rPr>
        <w:t>składa się z:</w:t>
      </w:r>
    </w:p>
    <w:p w14:paraId="680D1D96" w14:textId="4EE5F735" w:rsidR="003923B4" w:rsidRPr="000B3F9A" w:rsidRDefault="009D17FB" w:rsidP="00B06BD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B3F9A">
        <w:rPr>
          <w:rFonts w:cstheme="minorHAnsi"/>
          <w:color w:val="000000" w:themeColor="text1"/>
        </w:rPr>
        <w:t>Syreny wirnikowej napędzanej silnikiem</w:t>
      </w:r>
      <w:r w:rsidR="001B7EB2">
        <w:rPr>
          <w:rFonts w:cstheme="minorHAnsi"/>
          <w:color w:val="000000" w:themeColor="text1"/>
        </w:rPr>
        <w:t xml:space="preserve"> elektrycznym</w:t>
      </w:r>
      <w:r w:rsidR="00F52669">
        <w:rPr>
          <w:rFonts w:cstheme="minorHAnsi"/>
          <w:color w:val="000000" w:themeColor="text1"/>
        </w:rPr>
        <w:t xml:space="preserve"> 3-fazowym o mocy 4-7</w:t>
      </w:r>
      <w:r w:rsidRPr="000B3F9A">
        <w:rPr>
          <w:rFonts w:cstheme="minorHAnsi"/>
          <w:color w:val="000000" w:themeColor="text1"/>
        </w:rPr>
        <w:t>,</w:t>
      </w:r>
      <w:r w:rsidR="001B7EB2">
        <w:rPr>
          <w:rFonts w:cstheme="minorHAnsi"/>
          <w:color w:val="000000" w:themeColor="text1"/>
        </w:rPr>
        <w:t>5</w:t>
      </w:r>
      <w:r w:rsidR="00F52669">
        <w:rPr>
          <w:rFonts w:cstheme="minorHAnsi"/>
          <w:color w:val="000000" w:themeColor="text1"/>
        </w:rPr>
        <w:t xml:space="preserve"> kW </w:t>
      </w:r>
      <w:r w:rsidRPr="000B3F9A">
        <w:rPr>
          <w:rFonts w:cstheme="minorHAnsi"/>
          <w:color w:val="000000" w:themeColor="text1"/>
        </w:rPr>
        <w:t>umieszczonej na dachu budynku</w:t>
      </w:r>
    </w:p>
    <w:p w14:paraId="393A2A7E" w14:textId="41B9548B" w:rsidR="009D17FB" w:rsidRPr="000B3F9A" w:rsidRDefault="009D17FB" w:rsidP="00B06BD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B3F9A">
        <w:rPr>
          <w:rFonts w:cstheme="minorHAnsi"/>
          <w:color w:val="000000" w:themeColor="text1"/>
        </w:rPr>
        <w:t xml:space="preserve">Skrzynki zasilającej zawierających układ włączania </w:t>
      </w:r>
      <w:r w:rsidR="00C51DD7" w:rsidRPr="000B3F9A">
        <w:rPr>
          <w:rFonts w:cstheme="minorHAnsi"/>
          <w:color w:val="000000" w:themeColor="text1"/>
        </w:rPr>
        <w:t xml:space="preserve">(stycznik) </w:t>
      </w:r>
      <w:r w:rsidRPr="000B3F9A">
        <w:rPr>
          <w:rFonts w:cstheme="minorHAnsi"/>
          <w:color w:val="000000" w:themeColor="text1"/>
        </w:rPr>
        <w:t xml:space="preserve">i zabezpieczenia syreny </w:t>
      </w:r>
      <w:r w:rsidR="00C51DD7" w:rsidRPr="000B3F9A">
        <w:rPr>
          <w:rFonts w:cstheme="minorHAnsi"/>
          <w:color w:val="000000" w:themeColor="text1"/>
        </w:rPr>
        <w:t>oraz s</w:t>
      </w:r>
      <w:r w:rsidRPr="000B3F9A">
        <w:rPr>
          <w:rFonts w:cstheme="minorHAnsi"/>
          <w:color w:val="000000" w:themeColor="text1"/>
        </w:rPr>
        <w:t>krzynki sterującej zawierającej układy sterowania radiowego</w:t>
      </w:r>
      <w:r w:rsidR="00C51DD7" w:rsidRPr="000B3F9A">
        <w:rPr>
          <w:rFonts w:cstheme="minorHAnsi"/>
          <w:color w:val="000000" w:themeColor="text1"/>
        </w:rPr>
        <w:t xml:space="preserve"> umieszczone najczęściej </w:t>
      </w:r>
      <w:r w:rsidR="00B06BDE">
        <w:rPr>
          <w:rFonts w:cstheme="minorHAnsi"/>
          <w:color w:val="000000" w:themeColor="text1"/>
        </w:rPr>
        <w:br/>
      </w:r>
      <w:r w:rsidR="00C51DD7" w:rsidRPr="000B3F9A">
        <w:rPr>
          <w:rFonts w:cstheme="minorHAnsi"/>
          <w:color w:val="000000" w:themeColor="text1"/>
        </w:rPr>
        <w:t>w piwnicy lub parterze budynku. W niektórych przypadkach układy włączania syreny, zabezpieczenia oraz sterowanie znajdują się w jednej skrzynce.</w:t>
      </w:r>
    </w:p>
    <w:p w14:paraId="331B39D4" w14:textId="3158CD94" w:rsidR="003923B4" w:rsidRPr="000B3F9A" w:rsidRDefault="00C51DD7" w:rsidP="00B06BD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B3F9A">
        <w:rPr>
          <w:rFonts w:cstheme="minorHAnsi"/>
          <w:color w:val="000000" w:themeColor="text1"/>
        </w:rPr>
        <w:t>Anteny umieszczonej na dachu budynku</w:t>
      </w:r>
    </w:p>
    <w:p w14:paraId="36D374FE" w14:textId="4088D827" w:rsidR="00C51DD7" w:rsidRPr="000B3F9A" w:rsidRDefault="00C51DD7" w:rsidP="00B06BD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B3F9A">
        <w:rPr>
          <w:rFonts w:cstheme="minorHAnsi"/>
          <w:color w:val="000000" w:themeColor="text1"/>
        </w:rPr>
        <w:t>Okablowania zasilającego oraz antenowego</w:t>
      </w:r>
    </w:p>
    <w:p w14:paraId="3A1715E0" w14:textId="6C2A22A1" w:rsidR="006827BD" w:rsidRDefault="006827BD" w:rsidP="005D6547">
      <w:pPr>
        <w:pStyle w:val="Akapitzlist"/>
        <w:spacing w:after="0" w:line="240" w:lineRule="auto"/>
        <w:ind w:left="0" w:right="-2"/>
        <w:rPr>
          <w:rFonts w:cstheme="minorHAnsi"/>
          <w:b/>
          <w:bCs/>
          <w:color w:val="000000" w:themeColor="text1"/>
        </w:rPr>
      </w:pPr>
      <w:r>
        <w:rPr>
          <w:rFonts w:cstheme="minorHAnsi"/>
        </w:rPr>
        <w:br w:type="page"/>
      </w:r>
      <w:r w:rsidRPr="00C930BA">
        <w:rPr>
          <w:rFonts w:cstheme="minorHAnsi"/>
          <w:b/>
          <w:color w:val="000000"/>
          <w:lang w:eastAsia="pl-PL"/>
        </w:rPr>
        <w:lastRenderedPageBreak/>
        <w:t>L</w:t>
      </w:r>
      <w:r w:rsidRPr="00C930BA">
        <w:rPr>
          <w:rFonts w:cstheme="minorHAnsi"/>
          <w:b/>
          <w:bCs/>
          <w:color w:val="000000" w:themeColor="text1"/>
        </w:rPr>
        <w:t>ista lokalizacji</w:t>
      </w:r>
      <w:r w:rsidR="00B06BDE">
        <w:rPr>
          <w:rFonts w:cstheme="minorHAnsi"/>
          <w:b/>
          <w:bCs/>
          <w:color w:val="000000" w:themeColor="text1"/>
        </w:rPr>
        <w:t>:</w:t>
      </w:r>
    </w:p>
    <w:p w14:paraId="22AF0120" w14:textId="77777777" w:rsidR="006827BD" w:rsidRDefault="006827BD" w:rsidP="006827BD">
      <w:pPr>
        <w:pStyle w:val="Akapitzlist"/>
        <w:spacing w:after="0" w:line="240" w:lineRule="auto"/>
        <w:ind w:left="0" w:right="-2"/>
        <w:jc w:val="right"/>
        <w:rPr>
          <w:rFonts w:cstheme="minorHAnsi"/>
          <w:b/>
          <w:bCs/>
          <w:color w:val="000000" w:themeColor="text1"/>
        </w:rPr>
      </w:pPr>
    </w:p>
    <w:p w14:paraId="3C9D873D" w14:textId="77777777" w:rsidR="006827BD" w:rsidRDefault="006827BD" w:rsidP="006827BD">
      <w:pPr>
        <w:pStyle w:val="Akapitzlist"/>
        <w:spacing w:after="0" w:line="240" w:lineRule="auto"/>
        <w:ind w:left="0" w:right="-2"/>
        <w:jc w:val="right"/>
        <w:rPr>
          <w:rFonts w:cstheme="minorHAnsi"/>
          <w:b/>
          <w:bCs/>
          <w:color w:val="000000" w:themeColor="text1"/>
        </w:rPr>
      </w:pPr>
    </w:p>
    <w:p w14:paraId="025A12AB" w14:textId="77777777" w:rsidR="006827BD" w:rsidRDefault="006827BD" w:rsidP="006827BD">
      <w:pPr>
        <w:pStyle w:val="Akapitzlist"/>
        <w:spacing w:after="0" w:line="240" w:lineRule="auto"/>
        <w:ind w:left="0" w:right="-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przypadku, gdy podane przez Zamawiającego dane kontaktowe do administratorów i zarządców budynków okażą się nieaktualne to Wykonawca zobowiązany jest do samodzielnego ustalenia aktualnych danych kontaktowych.</w:t>
      </w:r>
    </w:p>
    <w:p w14:paraId="548AE5FD" w14:textId="77777777" w:rsidR="006827BD" w:rsidRDefault="006827BD" w:rsidP="006827BD">
      <w:pPr>
        <w:pStyle w:val="Akapitzlist"/>
        <w:spacing w:after="0" w:line="240" w:lineRule="auto"/>
        <w:ind w:left="0" w:right="-2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6FA5F9C5" w14:textId="77777777" w:rsidR="006827BD" w:rsidRPr="007468C3" w:rsidRDefault="006827BD" w:rsidP="006827BD">
      <w:pPr>
        <w:pStyle w:val="Akapitzlist"/>
        <w:spacing w:after="0" w:line="240" w:lineRule="auto"/>
        <w:ind w:left="0" w:right="-2"/>
        <w:rPr>
          <w:rFonts w:cstheme="minorHAnsi"/>
          <w:color w:val="70AD47" w:themeColor="accent6"/>
        </w:rPr>
      </w:pPr>
      <w:r w:rsidRPr="007468C3">
        <w:rPr>
          <w:rFonts w:cstheme="minorHAnsi"/>
          <w:color w:val="70AD47" w:themeColor="accent6"/>
        </w:rPr>
        <w:t>&lt;do przekazania po wyłonieniu Wykonawcy&gt;</w:t>
      </w:r>
    </w:p>
    <w:p w14:paraId="5E248534" w14:textId="77777777" w:rsidR="006827BD" w:rsidRDefault="006827BD">
      <w:pPr>
        <w:rPr>
          <w:rFonts w:cstheme="minorHAnsi"/>
        </w:rPr>
      </w:pPr>
    </w:p>
    <w:p w14:paraId="24CB7E3A" w14:textId="77777777" w:rsidR="00981190" w:rsidRPr="00947062" w:rsidRDefault="00981190" w:rsidP="003923B4">
      <w:pPr>
        <w:rPr>
          <w:rFonts w:cstheme="minorHAnsi"/>
        </w:rPr>
      </w:pPr>
    </w:p>
    <w:p w14:paraId="705EA1ED" w14:textId="04D9247E" w:rsidR="00F52669" w:rsidRDefault="006827BD" w:rsidP="00F52669">
      <w:pPr>
        <w:pStyle w:val="Akapitzlist"/>
        <w:spacing w:after="0" w:line="240" w:lineRule="auto"/>
        <w:ind w:left="0" w:right="-2"/>
        <w:rPr>
          <w:b/>
          <w:bCs/>
        </w:rPr>
      </w:pPr>
      <w:r w:rsidRPr="000E3ECB">
        <w:rPr>
          <w:b/>
          <w:bCs/>
        </w:rPr>
        <w:t>Zakres przeglądu</w:t>
      </w:r>
      <w:r>
        <w:rPr>
          <w:b/>
          <w:bCs/>
        </w:rPr>
        <w:t xml:space="preserve"> technicznego</w:t>
      </w:r>
      <w:r w:rsidR="00B06BDE">
        <w:rPr>
          <w:b/>
          <w:bCs/>
        </w:rPr>
        <w:t xml:space="preserve"> i konserwacji:</w:t>
      </w:r>
    </w:p>
    <w:p w14:paraId="19599B8A" w14:textId="77777777" w:rsidR="00F52669" w:rsidRPr="00F52669" w:rsidRDefault="00F52669" w:rsidP="00F52669">
      <w:pPr>
        <w:pStyle w:val="Akapitzlist"/>
        <w:spacing w:after="0" w:line="240" w:lineRule="auto"/>
        <w:ind w:left="0" w:right="-2"/>
        <w:rPr>
          <w:b/>
          <w:bCs/>
        </w:rPr>
      </w:pPr>
    </w:p>
    <w:p w14:paraId="449E54B4" w14:textId="360ED160" w:rsidR="00F52669" w:rsidRPr="00F52669" w:rsidRDefault="00F52669" w:rsidP="00F52669">
      <w:pPr>
        <w:ind w:right="-2"/>
        <w:jc w:val="both"/>
        <w:rPr>
          <w:rFonts w:cstheme="minorHAnsi"/>
          <w:color w:val="000000" w:themeColor="text1"/>
        </w:rPr>
      </w:pPr>
      <w:r w:rsidRPr="00B84820">
        <w:rPr>
          <w:rFonts w:cstheme="minorHAnsi"/>
          <w:color w:val="000000" w:themeColor="text1"/>
        </w:rPr>
        <w:t>W ramach przeglądu technicznego Wykonawca zobowiązany jest do przeprowadzenia następujących prac na koszt Wykonawcy:</w:t>
      </w:r>
    </w:p>
    <w:p w14:paraId="092461B9" w14:textId="77777777" w:rsidR="00F52669" w:rsidRPr="00B84820" w:rsidRDefault="00F52669" w:rsidP="00F52669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Arial"/>
          <w:lang w:eastAsia="ar-SA"/>
        </w:rPr>
      </w:pPr>
      <w:r w:rsidRPr="00B84820">
        <w:rPr>
          <w:rFonts w:ascii="Calibri" w:eastAsia="Times New Roman" w:hAnsi="Calibri" w:cs="Arial"/>
          <w:lang w:eastAsia="ar-SA"/>
        </w:rPr>
        <w:t>Przestrojenie punktu alarmowego poprzez zmianę adresu w Radiowym Urządzeniu Włączającym;</w:t>
      </w:r>
    </w:p>
    <w:p w14:paraId="53C5B200" w14:textId="77777777" w:rsidR="00F52669" w:rsidRPr="00B84820" w:rsidRDefault="00F52669" w:rsidP="00F52669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Arial"/>
          <w:lang w:eastAsia="ar-SA"/>
        </w:rPr>
      </w:pPr>
      <w:r w:rsidRPr="00B84820">
        <w:rPr>
          <w:rFonts w:ascii="Calibri" w:eastAsia="Times New Roman" w:hAnsi="Calibri" w:cs="Arial"/>
          <w:lang w:eastAsia="ar-SA"/>
        </w:rPr>
        <w:t>Wykonanie oględzin i oceny stanu technicznego PA w tym sprawdzenie stanu przewodów elektrycznych i antenowych, urządzeń włączających i sterujących, daszka</w:t>
      </w:r>
      <w:r>
        <w:rPr>
          <w:rFonts w:ascii="Calibri" w:eastAsia="Times New Roman" w:hAnsi="Calibri" w:cs="Arial"/>
          <w:lang w:eastAsia="ar-SA"/>
        </w:rPr>
        <w:t>,</w:t>
      </w:r>
      <w:r w:rsidRPr="00B84820">
        <w:rPr>
          <w:rFonts w:ascii="Calibri" w:eastAsia="Times New Roman" w:hAnsi="Calibri" w:cs="Arial"/>
          <w:lang w:eastAsia="ar-SA"/>
        </w:rPr>
        <w:t xml:space="preserve"> siatki ochronnej </w:t>
      </w:r>
      <w:r>
        <w:rPr>
          <w:rFonts w:ascii="Calibri" w:eastAsia="Times New Roman" w:hAnsi="Calibri" w:cs="Arial"/>
          <w:lang w:eastAsia="ar-SA"/>
        </w:rPr>
        <w:t xml:space="preserve">oraz wirnika </w:t>
      </w:r>
      <w:r w:rsidRPr="00B84820">
        <w:rPr>
          <w:rFonts w:ascii="Calibri" w:eastAsia="Times New Roman" w:hAnsi="Calibri" w:cs="Arial"/>
          <w:lang w:eastAsia="ar-SA"/>
        </w:rPr>
        <w:t>syreny, stanu mocowania syreny i urządze</w:t>
      </w:r>
      <w:r>
        <w:rPr>
          <w:rFonts w:ascii="Calibri" w:eastAsia="Times New Roman" w:hAnsi="Calibri" w:cs="Arial"/>
          <w:lang w:eastAsia="ar-SA"/>
        </w:rPr>
        <w:t>ń włączających</w:t>
      </w:r>
      <w:r w:rsidRPr="00B84820">
        <w:rPr>
          <w:rFonts w:ascii="Calibri" w:eastAsia="Times New Roman" w:hAnsi="Calibri" w:cs="Arial"/>
          <w:lang w:eastAsia="ar-SA"/>
        </w:rPr>
        <w:t>;</w:t>
      </w:r>
    </w:p>
    <w:p w14:paraId="624A81E4" w14:textId="77777777" w:rsidR="00F52669" w:rsidRPr="00B84820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 xml:space="preserve">Wykonanie </w:t>
      </w:r>
      <w:r w:rsidRPr="00B84820">
        <w:rPr>
          <w:rFonts w:eastAsia="Times New Roman" w:cstheme="minorHAnsi"/>
          <w:color w:val="000000" w:themeColor="text1"/>
          <w:lang w:eastAsia="ar-SA"/>
        </w:rPr>
        <w:t>Napraw Drobnych</w:t>
      </w:r>
      <w:r w:rsidRPr="00B84820">
        <w:rPr>
          <w:rFonts w:eastAsia="Times New Roman" w:cstheme="minorHAnsi"/>
          <w:szCs w:val="20"/>
          <w:lang w:eastAsia="ar-SA"/>
        </w:rPr>
        <w:t xml:space="preserve"> i usterek stwierdz</w:t>
      </w:r>
      <w:r>
        <w:rPr>
          <w:rFonts w:eastAsia="Times New Roman" w:cstheme="minorHAnsi"/>
          <w:szCs w:val="20"/>
          <w:lang w:eastAsia="ar-SA"/>
        </w:rPr>
        <w:t xml:space="preserve">onych podczas przeglądu </w:t>
      </w:r>
      <w:r w:rsidRPr="00B84820">
        <w:rPr>
          <w:rFonts w:eastAsia="Times New Roman" w:cstheme="minorHAnsi"/>
          <w:szCs w:val="20"/>
          <w:lang w:eastAsia="ar-SA"/>
        </w:rPr>
        <w:t>w PA;</w:t>
      </w:r>
    </w:p>
    <w:p w14:paraId="5F65E423" w14:textId="77777777" w:rsidR="00F52669" w:rsidRPr="00B84820" w:rsidRDefault="00F52669" w:rsidP="00F52669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Konserwacja skorod</w:t>
      </w:r>
      <w:r>
        <w:rPr>
          <w:rFonts w:eastAsia="Times New Roman" w:cstheme="minorHAnsi"/>
          <w:szCs w:val="20"/>
          <w:lang w:eastAsia="ar-SA"/>
        </w:rPr>
        <w:t>owanych elementów mocujących PA</w:t>
      </w:r>
      <w:r w:rsidRPr="00B84820">
        <w:rPr>
          <w:rFonts w:eastAsia="Times New Roman" w:cstheme="minorHAnsi"/>
          <w:szCs w:val="20"/>
          <w:lang w:eastAsia="ar-SA"/>
        </w:rPr>
        <w:t xml:space="preserve">; </w:t>
      </w:r>
    </w:p>
    <w:p w14:paraId="62EE0A86" w14:textId="77777777" w:rsidR="00F52669" w:rsidRPr="00B84820" w:rsidRDefault="00F52669" w:rsidP="00F52669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Wymiana uszkodzonych elementów montażowych i eksploatacyjnych z zasobów i na koszt Wykonawcy</w:t>
      </w:r>
      <w:r>
        <w:rPr>
          <w:rFonts w:eastAsia="Times New Roman" w:cstheme="minorHAnsi"/>
          <w:szCs w:val="20"/>
          <w:lang w:eastAsia="ar-SA"/>
        </w:rPr>
        <w:t xml:space="preserve"> w zakresie Napraw Drobnych</w:t>
      </w:r>
      <w:r w:rsidRPr="00B84820">
        <w:rPr>
          <w:rFonts w:eastAsia="Times New Roman" w:cstheme="minorHAnsi"/>
          <w:szCs w:val="20"/>
          <w:lang w:eastAsia="ar-SA"/>
        </w:rPr>
        <w:t>;</w:t>
      </w:r>
    </w:p>
    <w:p w14:paraId="6116A187" w14:textId="6749833E" w:rsidR="00F52669" w:rsidRPr="00B84820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W przypadku stwierdzonych dewastacji lub uszkodzeń punktu alarmowego, które mogą zagrażać bezpieczeństwu osób postronnych – odłączenie zasilania punktu alarmowego, zabezpieczenie podzespołów punktu alarmowego, zab</w:t>
      </w:r>
      <w:r>
        <w:rPr>
          <w:rFonts w:eastAsia="Times New Roman" w:cstheme="minorHAnsi"/>
          <w:szCs w:val="20"/>
          <w:lang w:eastAsia="ar-SA"/>
        </w:rPr>
        <w:t>ezpieczenie i oznakowanie PA</w:t>
      </w:r>
      <w:r w:rsidRPr="00B84820">
        <w:rPr>
          <w:rFonts w:eastAsia="Times New Roman" w:cstheme="minorHAnsi"/>
          <w:szCs w:val="20"/>
          <w:lang w:eastAsia="ar-SA"/>
        </w:rPr>
        <w:t xml:space="preserve"> </w:t>
      </w:r>
      <w:r>
        <w:rPr>
          <w:rFonts w:eastAsia="Times New Roman" w:cstheme="minorHAnsi"/>
          <w:szCs w:val="20"/>
          <w:lang w:eastAsia="ar-SA"/>
        </w:rPr>
        <w:br/>
      </w:r>
      <w:r w:rsidRPr="00B84820">
        <w:rPr>
          <w:rFonts w:eastAsia="Times New Roman" w:cstheme="minorHAnsi"/>
          <w:szCs w:val="20"/>
          <w:lang w:eastAsia="ar-SA"/>
        </w:rPr>
        <w:t>w pobliżu miejsca zagrożenia, udokumentowanie uszkodzenia wra</w:t>
      </w:r>
      <w:r>
        <w:rPr>
          <w:rFonts w:eastAsia="Times New Roman" w:cstheme="minorHAnsi"/>
          <w:szCs w:val="20"/>
          <w:lang w:eastAsia="ar-SA"/>
        </w:rPr>
        <w:t xml:space="preserve">z z wykonaniem zdjęć uszkodzeń </w:t>
      </w:r>
      <w:r>
        <w:rPr>
          <w:rFonts w:eastAsia="Times New Roman" w:cstheme="minorHAnsi"/>
          <w:szCs w:val="20"/>
          <w:lang w:eastAsia="ar-SA"/>
        </w:rPr>
        <w:br/>
      </w:r>
      <w:r w:rsidRPr="00B84820">
        <w:rPr>
          <w:rFonts w:eastAsia="Times New Roman" w:cstheme="minorHAnsi"/>
          <w:szCs w:val="20"/>
          <w:lang w:eastAsia="ar-SA"/>
        </w:rPr>
        <w:t>i sporządzeniem wykazu materiałów niezbędnych do naprawy;</w:t>
      </w:r>
    </w:p>
    <w:p w14:paraId="6DE91B7A" w14:textId="58468D67" w:rsidR="00F52669" w:rsidRPr="00F52669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 xml:space="preserve">Zgłoszenie Zamawiającemu faktu wykrycia uszkodzeń urządzeń alarmowych, których naprawa przekracza zakres Naprawy Drobnej oraz udokumentowania uszkodzenia wraz </w:t>
      </w:r>
      <w:r>
        <w:rPr>
          <w:rFonts w:eastAsia="Times New Roman" w:cstheme="minorHAnsi"/>
          <w:szCs w:val="20"/>
          <w:lang w:eastAsia="ar-SA"/>
        </w:rPr>
        <w:br/>
      </w:r>
      <w:r w:rsidRPr="00B84820">
        <w:rPr>
          <w:rFonts w:eastAsia="Times New Roman" w:cstheme="minorHAnsi"/>
          <w:szCs w:val="20"/>
          <w:lang w:eastAsia="ar-SA"/>
        </w:rPr>
        <w:t>z wykonaniem zdjęć uszkodzeń i sporządzeniem wykazu materiałów niezbędnych do naprawy;</w:t>
      </w:r>
    </w:p>
    <w:p w14:paraId="22D0143A" w14:textId="77777777" w:rsidR="00F52669" w:rsidRPr="00B84820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Pomiary i sprawdzenia dla punktu alarmowego:</w:t>
      </w:r>
    </w:p>
    <w:p w14:paraId="23A4C71E" w14:textId="77777777" w:rsidR="00F52669" w:rsidRPr="00B84820" w:rsidRDefault="00F52669" w:rsidP="00F52669">
      <w:pPr>
        <w:numPr>
          <w:ilvl w:val="0"/>
          <w:numId w:val="18"/>
        </w:numPr>
        <w:tabs>
          <w:tab w:val="left" w:pos="1701"/>
        </w:tabs>
        <w:spacing w:after="0" w:line="276" w:lineRule="auto"/>
        <w:ind w:left="1417" w:hanging="357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sprawdzenie działania i pomiar urządzenia włączającego;</w:t>
      </w:r>
    </w:p>
    <w:p w14:paraId="03779FC5" w14:textId="77777777" w:rsidR="00F52669" w:rsidRPr="00B84820" w:rsidRDefault="00F52669" w:rsidP="00F52669">
      <w:pPr>
        <w:numPr>
          <w:ilvl w:val="0"/>
          <w:numId w:val="18"/>
        </w:numPr>
        <w:tabs>
          <w:tab w:val="left" w:pos="1701"/>
        </w:tabs>
        <w:spacing w:after="0" w:line="276" w:lineRule="auto"/>
        <w:ind w:left="1417" w:hanging="357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sprawdzenie i pomiar wyłączników i bezpieczników;</w:t>
      </w:r>
    </w:p>
    <w:p w14:paraId="1F390230" w14:textId="77777777" w:rsidR="00F52669" w:rsidRPr="00B84820" w:rsidRDefault="00F52669" w:rsidP="00F52669">
      <w:pPr>
        <w:numPr>
          <w:ilvl w:val="0"/>
          <w:numId w:val="18"/>
        </w:numPr>
        <w:tabs>
          <w:tab w:val="left" w:pos="1701"/>
        </w:tabs>
        <w:spacing w:after="0" w:line="276" w:lineRule="auto"/>
        <w:ind w:left="1417" w:hanging="357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sprawdzenie i pomiar toru antenowego (pomiar SWR).</w:t>
      </w:r>
    </w:p>
    <w:p w14:paraId="6915B910" w14:textId="77777777" w:rsidR="00F52669" w:rsidRPr="00B84820" w:rsidRDefault="00F52669" w:rsidP="00F52669">
      <w:pPr>
        <w:tabs>
          <w:tab w:val="left" w:pos="1701"/>
        </w:tabs>
        <w:spacing w:line="276" w:lineRule="auto"/>
        <w:ind w:left="1417"/>
        <w:jc w:val="both"/>
        <w:rPr>
          <w:rFonts w:eastAsia="Times New Roman" w:cstheme="minorHAnsi"/>
          <w:szCs w:val="20"/>
          <w:lang w:eastAsia="ar-SA"/>
        </w:rPr>
      </w:pPr>
    </w:p>
    <w:p w14:paraId="01697B8D" w14:textId="77777777" w:rsidR="00F52669" w:rsidRPr="00345CFE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 xml:space="preserve">Wykonanie dokumentacji zdjęciowej ewentualnych uszkodzeń. </w:t>
      </w:r>
    </w:p>
    <w:p w14:paraId="46B57071" w14:textId="77777777" w:rsidR="00F52669" w:rsidRPr="00B84820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lastRenderedPageBreak/>
        <w:t>Zakup i dostarczenie kłódek i zamków z kluczem systemowym umożliwiającym otwarcie wszystkich kłódek i zamków jednym kluczem</w:t>
      </w:r>
      <w:r>
        <w:rPr>
          <w:rFonts w:eastAsia="Times New Roman" w:cstheme="minorHAnsi"/>
          <w:szCs w:val="20"/>
          <w:lang w:eastAsia="ar-SA"/>
        </w:rPr>
        <w:t>,</w:t>
      </w:r>
      <w:r w:rsidRPr="00B84820">
        <w:rPr>
          <w:rFonts w:eastAsia="Times New Roman" w:cstheme="minorHAnsi"/>
          <w:szCs w:val="20"/>
          <w:lang w:eastAsia="ar-SA"/>
        </w:rPr>
        <w:t xml:space="preserve"> a następnie zamknięcie szafek z użyciem dostarczonych kłódek/zamków.</w:t>
      </w:r>
    </w:p>
    <w:p w14:paraId="39A77CF0" w14:textId="77777777" w:rsidR="00F52669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 w:rsidRPr="00B84820">
        <w:rPr>
          <w:rFonts w:eastAsia="Times New Roman" w:cstheme="minorHAnsi"/>
          <w:szCs w:val="20"/>
          <w:lang w:eastAsia="ar-SA"/>
        </w:rPr>
        <w:t>Wykonanie dokumentacji zdjęciowej wykonanej po wykonaniu przeglądu: syreny, anteny, skrzynek zasilającej i sterującej.</w:t>
      </w:r>
    </w:p>
    <w:p w14:paraId="6970D8FA" w14:textId="411B1F5B" w:rsidR="00F52669" w:rsidRPr="00B84820" w:rsidRDefault="00F52669" w:rsidP="00F52669">
      <w:pPr>
        <w:numPr>
          <w:ilvl w:val="0"/>
          <w:numId w:val="19"/>
        </w:numPr>
        <w:tabs>
          <w:tab w:val="left" w:pos="1701"/>
        </w:tabs>
        <w:spacing w:after="200" w:line="276" w:lineRule="auto"/>
        <w:jc w:val="both"/>
        <w:rPr>
          <w:rFonts w:eastAsia="Times New Roman" w:cstheme="minorHAnsi"/>
          <w:szCs w:val="20"/>
          <w:lang w:eastAsia="ar-SA"/>
        </w:rPr>
      </w:pPr>
      <w:r>
        <w:rPr>
          <w:rFonts w:eastAsia="Times New Roman" w:cstheme="minorHAnsi"/>
          <w:szCs w:val="20"/>
          <w:lang w:eastAsia="ar-SA"/>
        </w:rPr>
        <w:t xml:space="preserve">Wsparcie techniczne Wykonawcy względem Zamawiającego bezpośrednio przed oraz </w:t>
      </w:r>
      <w:r>
        <w:rPr>
          <w:rFonts w:eastAsia="Times New Roman" w:cstheme="minorHAnsi"/>
          <w:szCs w:val="20"/>
          <w:lang w:eastAsia="ar-SA"/>
        </w:rPr>
        <w:br/>
        <w:t xml:space="preserve">w trakcie przeprowadzania testów syren alarmowych maksymalnie 2 razy w ciągu roku </w:t>
      </w:r>
      <w:r>
        <w:rPr>
          <w:rFonts w:eastAsia="Times New Roman" w:cstheme="minorHAnsi"/>
          <w:szCs w:val="20"/>
          <w:lang w:eastAsia="ar-SA"/>
        </w:rPr>
        <w:br/>
        <w:t>w terminie wskazanym przez Zamawiającego.</w:t>
      </w:r>
    </w:p>
    <w:p w14:paraId="7B21A58C" w14:textId="77777777" w:rsidR="00981190" w:rsidRPr="00947062" w:rsidRDefault="00981190" w:rsidP="003923B4">
      <w:pPr>
        <w:rPr>
          <w:rFonts w:cstheme="minorHAnsi"/>
        </w:rPr>
      </w:pPr>
    </w:p>
    <w:sectPr w:rsidR="00981190" w:rsidRPr="0094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1471"/>
    <w:multiLevelType w:val="hybridMultilevel"/>
    <w:tmpl w:val="ACF6030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6ED3D93"/>
    <w:multiLevelType w:val="hybridMultilevel"/>
    <w:tmpl w:val="1950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0C2D"/>
    <w:multiLevelType w:val="hybridMultilevel"/>
    <w:tmpl w:val="7D94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1E5"/>
    <w:multiLevelType w:val="hybridMultilevel"/>
    <w:tmpl w:val="BEC89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2F4"/>
    <w:multiLevelType w:val="multilevel"/>
    <w:tmpl w:val="40E85238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66A622E"/>
    <w:multiLevelType w:val="hybridMultilevel"/>
    <w:tmpl w:val="A3768D9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853002"/>
    <w:multiLevelType w:val="hybridMultilevel"/>
    <w:tmpl w:val="EA100FCE"/>
    <w:lvl w:ilvl="0" w:tplc="2D1C0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803"/>
    <w:multiLevelType w:val="hybridMultilevel"/>
    <w:tmpl w:val="C7D4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3B5C"/>
    <w:multiLevelType w:val="hybridMultilevel"/>
    <w:tmpl w:val="E10E6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D731AF"/>
    <w:multiLevelType w:val="hybridMultilevel"/>
    <w:tmpl w:val="06707060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6E15"/>
    <w:multiLevelType w:val="hybridMultilevel"/>
    <w:tmpl w:val="FACAD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9473E"/>
    <w:multiLevelType w:val="hybridMultilevel"/>
    <w:tmpl w:val="9DAC4778"/>
    <w:lvl w:ilvl="0" w:tplc="40208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0FA8"/>
    <w:multiLevelType w:val="hybridMultilevel"/>
    <w:tmpl w:val="93B879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8409AF"/>
    <w:multiLevelType w:val="hybridMultilevel"/>
    <w:tmpl w:val="B91A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9747E"/>
    <w:multiLevelType w:val="hybridMultilevel"/>
    <w:tmpl w:val="8E445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8126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A33588"/>
    <w:multiLevelType w:val="hybridMultilevel"/>
    <w:tmpl w:val="78E2D89E"/>
    <w:lvl w:ilvl="0" w:tplc="CB622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874BA6"/>
    <w:multiLevelType w:val="hybridMultilevel"/>
    <w:tmpl w:val="D2522D6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8" w15:restartNumberingAfterBreak="0">
    <w:nsid w:val="63044B92"/>
    <w:multiLevelType w:val="hybridMultilevel"/>
    <w:tmpl w:val="DC288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864A5"/>
    <w:multiLevelType w:val="hybridMultilevel"/>
    <w:tmpl w:val="71880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E1120"/>
    <w:multiLevelType w:val="hybridMultilevel"/>
    <w:tmpl w:val="7ACC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31A97"/>
    <w:multiLevelType w:val="hybridMultilevel"/>
    <w:tmpl w:val="7DBE7182"/>
    <w:lvl w:ilvl="0" w:tplc="11205612">
      <w:start w:val="1"/>
      <w:numFmt w:val="decimal"/>
      <w:lvlText w:val="%1."/>
      <w:lvlJc w:val="left"/>
      <w:pPr>
        <w:ind w:left="2880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8"/>
  </w:num>
  <w:num w:numId="9">
    <w:abstractNumId w:val="0"/>
  </w:num>
  <w:num w:numId="10">
    <w:abstractNumId w:val="3"/>
  </w:num>
  <w:num w:numId="11">
    <w:abstractNumId w:val="7"/>
  </w:num>
  <w:num w:numId="12">
    <w:abstractNumId w:val="17"/>
  </w:num>
  <w:num w:numId="13">
    <w:abstractNumId w:val="16"/>
  </w:num>
  <w:num w:numId="14">
    <w:abstractNumId w:val="1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72"/>
    <w:rsid w:val="000526EA"/>
    <w:rsid w:val="000B3F9A"/>
    <w:rsid w:val="00113F3B"/>
    <w:rsid w:val="00182386"/>
    <w:rsid w:val="001B7EB2"/>
    <w:rsid w:val="001F5343"/>
    <w:rsid w:val="00246260"/>
    <w:rsid w:val="003755E7"/>
    <w:rsid w:val="00384477"/>
    <w:rsid w:val="003923B4"/>
    <w:rsid w:val="003F7E93"/>
    <w:rsid w:val="00463C3A"/>
    <w:rsid w:val="005D6547"/>
    <w:rsid w:val="006827BD"/>
    <w:rsid w:val="00721393"/>
    <w:rsid w:val="0084361C"/>
    <w:rsid w:val="009326BF"/>
    <w:rsid w:val="009450FC"/>
    <w:rsid w:val="00947062"/>
    <w:rsid w:val="00981190"/>
    <w:rsid w:val="009C0775"/>
    <w:rsid w:val="009D17FB"/>
    <w:rsid w:val="00B0571B"/>
    <w:rsid w:val="00B06BDE"/>
    <w:rsid w:val="00B21643"/>
    <w:rsid w:val="00C51DD7"/>
    <w:rsid w:val="00DA1443"/>
    <w:rsid w:val="00F05EB7"/>
    <w:rsid w:val="00F52669"/>
    <w:rsid w:val="00FA287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2A17"/>
  <w15:chartTrackingRefBased/>
  <w15:docId w15:val="{E117B00A-CBF5-454D-AA73-9DF5C246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5343"/>
    <w:pPr>
      <w:keepNext/>
      <w:keepLines/>
      <w:spacing w:after="274" w:line="256" w:lineRule="auto"/>
      <w:ind w:left="442" w:hanging="10"/>
      <w:jc w:val="center"/>
      <w:outlineLvl w:val="1"/>
    </w:pPr>
    <w:rPr>
      <w:rFonts w:ascii="Calibri" w:eastAsia="Times New Roman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3923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981190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190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98119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81190"/>
    <w:pPr>
      <w:widowControl w:val="0"/>
      <w:shd w:val="clear" w:color="auto" w:fill="FFFFFF"/>
      <w:spacing w:after="600" w:line="240" w:lineRule="atLeast"/>
      <w:ind w:hanging="480"/>
      <w:jc w:val="both"/>
    </w:pPr>
  </w:style>
  <w:style w:type="character" w:styleId="Odwoaniedokomentarza">
    <w:name w:val="annotation reference"/>
    <w:uiPriority w:val="99"/>
    <w:rsid w:val="00981190"/>
    <w:rPr>
      <w:rFonts w:cs="Times New Roman"/>
      <w:sz w:val="16"/>
    </w:rPr>
  </w:style>
  <w:style w:type="character" w:customStyle="1" w:styleId="Teksttresci">
    <w:name w:val="Tekst tresci_"/>
    <w:link w:val="Teksttresci1"/>
    <w:uiPriority w:val="99"/>
    <w:locked/>
    <w:rsid w:val="00981190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981190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hAnsi="MS Reference Sans Serif"/>
      <w:sz w:val="17"/>
    </w:rPr>
  </w:style>
  <w:style w:type="paragraph" w:styleId="Bezodstpw">
    <w:name w:val="No Spacing"/>
    <w:uiPriority w:val="1"/>
    <w:qFormat/>
    <w:rsid w:val="009811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99"/>
    <w:locked/>
    <w:rsid w:val="00113F3B"/>
  </w:style>
  <w:style w:type="paragraph" w:styleId="Tytu">
    <w:name w:val="Title"/>
    <w:basedOn w:val="Normalny"/>
    <w:link w:val="TytuZnak"/>
    <w:qFormat/>
    <w:rsid w:val="00947062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70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5343"/>
    <w:rPr>
      <w:rFonts w:ascii="Calibri" w:eastAsia="Times New Roman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Mrozek</dc:creator>
  <cp:keywords/>
  <dc:description/>
  <cp:lastModifiedBy>Katarzyna Michalska</cp:lastModifiedBy>
  <cp:revision>8</cp:revision>
  <dcterms:created xsi:type="dcterms:W3CDTF">2021-06-07T07:10:00Z</dcterms:created>
  <dcterms:modified xsi:type="dcterms:W3CDTF">2022-05-10T10:53:00Z</dcterms:modified>
</cp:coreProperties>
</file>