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040FEE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040FEE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438329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040FEE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4664020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31 marca 2022 r.</w:t>
      </w:r>
      <w:bookmarkEnd w:id="1"/>
    </w:p>
    <w:p w:rsidR="007E2949" w:rsidRDefault="00040FEE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WPS-II.431.1.19.2021</w:t>
      </w:r>
      <w:bookmarkEnd w:id="2"/>
      <w:r>
        <w:rPr>
          <w:rFonts w:ascii="Calibri" w:hAnsi="Calibri" w:cs="Calibri"/>
        </w:rPr>
        <w:t>.MM</w:t>
      </w:r>
    </w:p>
    <w:p w:rsidR="007E2949" w:rsidRDefault="00040FEE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E2949" w:rsidRDefault="00040FEE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Maria Wysocka</w:t>
      </w:r>
    </w:p>
    <w:p w:rsidR="007E2949" w:rsidRDefault="00040FEE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C623C6" w:rsidRPr="00504F2F" w:rsidRDefault="00040FEE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 Pomocy Społecznej „Leśny”</w:t>
      </w:r>
    </w:p>
    <w:p w:rsidR="00B249E0" w:rsidRPr="00473C3B" w:rsidRDefault="00040FEE" w:rsidP="00B249E0">
      <w:pPr>
        <w:spacing w:before="840" w:after="240" w:line="276" w:lineRule="auto"/>
        <w:jc w:val="center"/>
        <w:rPr>
          <w:rFonts w:ascii="Calibri" w:hAnsi="Calibri" w:cs="Calibri"/>
          <w:b/>
        </w:rPr>
      </w:pPr>
      <w:r w:rsidRPr="00473C3B">
        <w:rPr>
          <w:rFonts w:ascii="Calibri" w:hAnsi="Calibri" w:cs="Calibri"/>
          <w:b/>
        </w:rPr>
        <w:t>ZALECENIA POKONTROLNE</w:t>
      </w:r>
    </w:p>
    <w:p w:rsidR="00B249E0" w:rsidRDefault="00040FEE" w:rsidP="00B249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C64190">
        <w:rPr>
          <w:rFonts w:ascii="Calibri" w:hAnsi="Calibri" w:cs="Calibri"/>
        </w:rPr>
        <w:t>127 ust. 1 w związku z art. 22 pkt 8 ustawy z dnia 12 marca 2004 r. o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pomocy społecznej (Dz. U. z 202</w:t>
      </w:r>
      <w:r>
        <w:rPr>
          <w:rFonts w:ascii="Calibri" w:hAnsi="Calibri" w:cs="Calibri"/>
        </w:rPr>
        <w:t>1</w:t>
      </w:r>
      <w:r w:rsidRPr="00C6419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2268</w:t>
      </w:r>
      <w:r w:rsidRPr="00C64190">
        <w:rPr>
          <w:rFonts w:ascii="Calibri" w:hAnsi="Calibri" w:cs="Calibri"/>
        </w:rPr>
        <w:t>, z późn. zm.) oraz Rozporządzenia Ministra Rodziny i Polityki Społecznej z dnia 9 grudnia 2020 r. w sprawie nadzoru i kontroli w pomocy społecznej (Dz. U. z 2020 r. poz. 2285) zespół inspektorów Wydziału Polityki Społecznej Mazowieckiego Urzędu Wojewódzkiego w Warszawie w dniach od 1</w:t>
      </w:r>
      <w:r>
        <w:rPr>
          <w:rFonts w:ascii="Calibri" w:hAnsi="Calibri" w:cs="Calibri"/>
        </w:rPr>
        <w:t>5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listopada 2021 r.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C64190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31 stycznia</w:t>
      </w:r>
      <w:r w:rsidRPr="00C64190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C64190">
        <w:rPr>
          <w:rFonts w:ascii="Calibri" w:hAnsi="Calibri" w:cs="Calibri"/>
        </w:rPr>
        <w:t xml:space="preserve"> r. (na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>terenie Domu w dni</w:t>
      </w:r>
      <w:r>
        <w:rPr>
          <w:rFonts w:ascii="Calibri" w:hAnsi="Calibri" w:cs="Calibri"/>
        </w:rPr>
        <w:t>u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</w:t>
      </w:r>
      <w:r w:rsidRPr="00C641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grudnia</w:t>
      </w:r>
      <w:r w:rsidRPr="00C64190">
        <w:rPr>
          <w:rFonts w:ascii="Calibri" w:hAnsi="Calibri" w:cs="Calibri"/>
        </w:rPr>
        <w:t xml:space="preserve"> 2021 r.) przeprowadził kontrolę kompleksową w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 xml:space="preserve">kierowanym przez Panią Domu Pomocy Społecznej </w:t>
      </w:r>
      <w:r>
        <w:rPr>
          <w:rFonts w:ascii="Calibri" w:hAnsi="Calibri" w:cs="Calibri"/>
        </w:rPr>
        <w:t>„Leśny” w Warszawie</w:t>
      </w:r>
      <w:r w:rsidRPr="00C64190">
        <w:rPr>
          <w:rFonts w:ascii="Calibri" w:hAnsi="Calibri" w:cs="Calibri"/>
        </w:rPr>
        <w:t>, przy ul.</w:t>
      </w:r>
      <w:r>
        <w:rPr>
          <w:rFonts w:ascii="Calibri" w:hAnsi="Calibri" w:cs="Calibri"/>
        </w:rPr>
        <w:t> Tułowickiej 3</w:t>
      </w:r>
      <w:r w:rsidRPr="00C641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Zakres kontroli obejmował jakość usług świadczonych przez dom pomocy społecznej, stan i</w:t>
      </w:r>
      <w:r>
        <w:rPr>
          <w:rFonts w:ascii="Calibri" w:hAnsi="Calibri" w:cs="Calibri"/>
        </w:rPr>
        <w:t> </w:t>
      </w:r>
      <w:r w:rsidRPr="00C64190">
        <w:rPr>
          <w:rFonts w:ascii="Calibri" w:hAnsi="Calibri" w:cs="Calibri"/>
        </w:rPr>
        <w:t xml:space="preserve">strukturę zatrudnienia pracowników oraz przestrzeganie praw mieszkańców. Kontrolą objęto okres od 1 stycznia 2020 r. do dnia kontroli.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Szczegółowy opis i ocena skontrolowanej działalności </w:t>
      </w:r>
      <w:r w:rsidRPr="0071060C">
        <w:rPr>
          <w:rFonts w:ascii="Calibri" w:hAnsi="Calibri" w:cs="Calibri"/>
        </w:rPr>
        <w:t xml:space="preserve">zostały przedstawione w protokole kontroli kompleksowej podpisanym przez Panią </w:t>
      </w:r>
      <w:r>
        <w:rPr>
          <w:rFonts w:ascii="Calibri" w:hAnsi="Calibri" w:cs="Calibri"/>
        </w:rPr>
        <w:t xml:space="preserve">Annę Frydrych, Zastępcę Dyrektora </w:t>
      </w:r>
      <w:r w:rsidRPr="00C64190"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t>„Leśny” bez zastrzeżeń 29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stycznia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71060C">
        <w:rPr>
          <w:rFonts w:ascii="Calibri" w:hAnsi="Calibri" w:cs="Calibri"/>
        </w:rPr>
        <w:t>Dom Pomo</w:t>
      </w:r>
      <w:r>
        <w:rPr>
          <w:rFonts w:ascii="Calibri" w:hAnsi="Calibri" w:cs="Calibri"/>
        </w:rPr>
        <w:t>cy Społecznej „Leśny” w Warszawie przeznaczony jest dla 200</w:t>
      </w:r>
      <w:r w:rsidRPr="0071060C">
        <w:rPr>
          <w:rFonts w:ascii="Calibri" w:hAnsi="Calibri" w:cs="Calibri"/>
        </w:rPr>
        <w:t xml:space="preserve"> osób </w:t>
      </w:r>
      <w:r>
        <w:rPr>
          <w:rFonts w:ascii="Calibri" w:hAnsi="Calibri" w:cs="Calibri"/>
        </w:rPr>
        <w:t>przewlekle psychicznie chorych</w:t>
      </w:r>
      <w:r w:rsidRPr="0071060C">
        <w:rPr>
          <w:rFonts w:ascii="Calibri" w:hAnsi="Calibri" w:cs="Calibri"/>
        </w:rPr>
        <w:t>. Na</w:t>
      </w:r>
      <w:r>
        <w:rPr>
          <w:rFonts w:ascii="Calibri" w:hAnsi="Calibri" w:cs="Calibri"/>
        </w:rPr>
        <w:t> dzień 13 grudnia</w:t>
      </w:r>
      <w:r w:rsidRPr="0071060C">
        <w:rPr>
          <w:rFonts w:ascii="Calibri" w:hAnsi="Calibri" w:cs="Calibri"/>
        </w:rPr>
        <w:t xml:space="preserve"> 2021 r. w placówce przebywało </w:t>
      </w:r>
      <w:r>
        <w:rPr>
          <w:rFonts w:ascii="Calibri" w:hAnsi="Calibri" w:cs="Calibri"/>
        </w:rPr>
        <w:t>186</w:t>
      </w:r>
      <w:r w:rsidRPr="0071060C">
        <w:rPr>
          <w:rFonts w:ascii="Calibri" w:hAnsi="Calibri" w:cs="Calibri"/>
        </w:rPr>
        <w:t xml:space="preserve"> mieszkańców. Decyzją Wojewody Mazowieckiego nr 1</w:t>
      </w:r>
      <w:r>
        <w:rPr>
          <w:rFonts w:ascii="Calibri" w:hAnsi="Calibri" w:cs="Calibri"/>
        </w:rPr>
        <w:t>5</w:t>
      </w:r>
      <w:r w:rsidRPr="0071060C">
        <w:rPr>
          <w:rFonts w:ascii="Calibri" w:hAnsi="Calibri" w:cs="Calibri"/>
        </w:rPr>
        <w:t xml:space="preserve">/2009 z dnia </w:t>
      </w:r>
      <w:r>
        <w:rPr>
          <w:rFonts w:ascii="Calibri" w:hAnsi="Calibri" w:cs="Calibri"/>
        </w:rPr>
        <w:t>3</w:t>
      </w:r>
      <w:r w:rsidRPr="0071060C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sierpnia</w:t>
      </w:r>
      <w:r w:rsidRPr="0071060C">
        <w:rPr>
          <w:rFonts w:ascii="Calibri" w:hAnsi="Calibri" w:cs="Calibri"/>
        </w:rPr>
        <w:t xml:space="preserve"> 2009 r. </w:t>
      </w:r>
      <w:r>
        <w:rPr>
          <w:rFonts w:ascii="Calibri" w:hAnsi="Calibri" w:cs="Calibri"/>
        </w:rPr>
        <w:t>Miasto Stołeczne Warszawa otrzymało zezwolenie</w:t>
      </w:r>
      <w:r w:rsidRPr="0071060C">
        <w:rPr>
          <w:rFonts w:ascii="Calibri" w:hAnsi="Calibri" w:cs="Calibri"/>
        </w:rPr>
        <w:t xml:space="preserve"> na prowadzenie placówki na czas nieokreślony. Dom wpisany jest do Rejestru domów pomocy społecznej wojewódz</w:t>
      </w:r>
      <w:r>
        <w:rPr>
          <w:rFonts w:ascii="Calibri" w:hAnsi="Calibri" w:cs="Calibri"/>
        </w:rPr>
        <w:t>twa mazowieckiego pod poz. nr 96</w:t>
      </w:r>
      <w:r w:rsidRPr="0071060C">
        <w:rPr>
          <w:rFonts w:ascii="Calibri" w:hAnsi="Calibri" w:cs="Calibri"/>
        </w:rPr>
        <w:t xml:space="preserve">. </w:t>
      </w: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Pr="00C64190" w:rsidRDefault="00040FEE" w:rsidP="00B249E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AC6780">
        <w:rPr>
          <w:rFonts w:ascii="Calibri" w:hAnsi="Calibri" w:cs="Calibri"/>
        </w:rPr>
        <w:t xml:space="preserve">twierdzono, że </w:t>
      </w:r>
      <w:r>
        <w:rPr>
          <w:rFonts w:ascii="Calibri" w:hAnsi="Calibri" w:cs="Calibri"/>
        </w:rPr>
        <w:t>dom pomocy społecznej</w:t>
      </w:r>
      <w:r w:rsidRPr="00AC6780">
        <w:rPr>
          <w:rFonts w:ascii="Calibri" w:hAnsi="Calibri" w:cs="Calibri"/>
        </w:rPr>
        <w:t xml:space="preserve"> spełnia warunki umożliwiające świadczenie usług na poziomie standardu określonego w rozporządzeniu Ministra Pracy i Polityki Społecznej z</w:t>
      </w:r>
      <w:r>
        <w:rPr>
          <w:rFonts w:ascii="Calibri" w:hAnsi="Calibri" w:cs="Calibri"/>
        </w:rPr>
        <w:t> </w:t>
      </w:r>
      <w:r w:rsidRPr="00AC6780">
        <w:rPr>
          <w:rFonts w:ascii="Calibri" w:hAnsi="Calibri" w:cs="Calibri"/>
        </w:rPr>
        <w:t>dnia 23</w:t>
      </w:r>
      <w:r>
        <w:rPr>
          <w:rFonts w:ascii="Calibri" w:hAnsi="Calibri" w:cs="Calibri"/>
        </w:rPr>
        <w:t> </w:t>
      </w:r>
      <w:r w:rsidRPr="00AC6780">
        <w:rPr>
          <w:rFonts w:ascii="Calibri" w:hAnsi="Calibri" w:cs="Calibri"/>
        </w:rPr>
        <w:t>sierpnia 2012 r. w sprawie domów pomocy społecznej (Dz. U. z 2018 r. poz. 734</w:t>
      </w:r>
      <w:r>
        <w:rPr>
          <w:rFonts w:ascii="Calibri" w:hAnsi="Calibri" w:cs="Calibri"/>
        </w:rPr>
        <w:t>,</w:t>
      </w:r>
      <w:r w:rsidRPr="00AC6780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 </w:t>
      </w:r>
      <w:r w:rsidRPr="00AC6780">
        <w:rPr>
          <w:rFonts w:ascii="Calibri" w:hAnsi="Calibri" w:cs="Calibri"/>
        </w:rPr>
        <w:t>poźn. zm.).</w:t>
      </w:r>
    </w:p>
    <w:p w:rsidR="00B249E0" w:rsidRDefault="00040FEE" w:rsidP="00B249E0">
      <w:pPr>
        <w:spacing w:line="276" w:lineRule="auto"/>
        <w:rPr>
          <w:rFonts w:ascii="Calibri" w:hAnsi="Calibri" w:cs="Calibri"/>
        </w:rPr>
      </w:pPr>
      <w:r w:rsidRPr="00C64190">
        <w:rPr>
          <w:rFonts w:ascii="Calibri" w:hAnsi="Calibri" w:cs="Calibri"/>
        </w:rPr>
        <w:lastRenderedPageBreak/>
        <w:t>Prze</w:t>
      </w:r>
      <w:r>
        <w:rPr>
          <w:rFonts w:ascii="Calibri" w:hAnsi="Calibri" w:cs="Calibri"/>
        </w:rPr>
        <w:t>prowadzona kontrola kompleksowa nie wykazała nieprawidłowości w funkcjonowaniu domu pomocy społecznej. Skontrolowaną działalność Domu oceniono</w:t>
      </w:r>
      <w:r w:rsidRPr="00C64190">
        <w:rPr>
          <w:rFonts w:ascii="Calibri" w:hAnsi="Calibri" w:cs="Calibri"/>
        </w:rPr>
        <w:t xml:space="preserve"> pozytywn</w:t>
      </w:r>
      <w:r>
        <w:rPr>
          <w:rFonts w:ascii="Calibri" w:hAnsi="Calibri" w:cs="Calibri"/>
        </w:rPr>
        <w:t>ie</w:t>
      </w:r>
      <w:r w:rsidRPr="00C6419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64190">
        <w:rPr>
          <w:rFonts w:ascii="Calibri" w:hAnsi="Calibri" w:cs="Calibri"/>
        </w:rPr>
        <w:t>Wobec powyższego odstąpiono od wydania zaleceń pokontrolnych.</w:t>
      </w:r>
    </w:p>
    <w:p w:rsidR="004824F3" w:rsidRDefault="00040FEE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040FEE" w:rsidP="003A338A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040FEE" w:rsidP="003A338A">
      <w:pPr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Kinga Jura</w:t>
      </w:r>
      <w:bookmarkEnd w:id="3"/>
    </w:p>
    <w:p w:rsidR="00606E9E" w:rsidRDefault="00040FEE" w:rsidP="003A338A">
      <w:pPr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 xml:space="preserve">Zastępca Dyrektora </w:t>
      </w:r>
    </w:p>
    <w:p w:rsidR="004824F3" w:rsidRDefault="00040FEE" w:rsidP="003A338A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Wydziału Polityki Społecznej</w:t>
      </w:r>
      <w:bookmarkEnd w:id="4"/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156718" w:rsidP="00B249E0">
      <w:pPr>
        <w:spacing w:line="276" w:lineRule="auto"/>
        <w:rPr>
          <w:rFonts w:ascii="Calibri" w:hAnsi="Calibri" w:cs="Calibri"/>
        </w:rPr>
      </w:pPr>
    </w:p>
    <w:p w:rsidR="00B249E0" w:rsidRDefault="00040FEE" w:rsidP="00B249E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B249E0" w:rsidRDefault="00040FEE" w:rsidP="00B249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B249E0" w:rsidRPr="009B3652" w:rsidRDefault="00040FEE" w:rsidP="00B249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B249E0" w:rsidRPr="00504F2F" w:rsidRDefault="00156718" w:rsidP="00B249E0">
      <w:pPr>
        <w:spacing w:line="276" w:lineRule="auto"/>
        <w:rPr>
          <w:rFonts w:ascii="Calibri" w:hAnsi="Calibri" w:cs="Calibri"/>
        </w:rPr>
      </w:pPr>
    </w:p>
    <w:sectPr w:rsidR="00B249E0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3EF49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C1C3A" w:tentative="1">
      <w:start w:val="1"/>
      <w:numFmt w:val="lowerLetter"/>
      <w:lvlText w:val="%2."/>
      <w:lvlJc w:val="left"/>
      <w:pPr>
        <w:ind w:left="1440" w:hanging="360"/>
      </w:pPr>
    </w:lvl>
    <w:lvl w:ilvl="2" w:tplc="32AECEE4" w:tentative="1">
      <w:start w:val="1"/>
      <w:numFmt w:val="lowerRoman"/>
      <w:lvlText w:val="%3."/>
      <w:lvlJc w:val="right"/>
      <w:pPr>
        <w:ind w:left="2160" w:hanging="180"/>
      </w:pPr>
    </w:lvl>
    <w:lvl w:ilvl="3" w:tplc="A920ADD4" w:tentative="1">
      <w:start w:val="1"/>
      <w:numFmt w:val="decimal"/>
      <w:lvlText w:val="%4."/>
      <w:lvlJc w:val="left"/>
      <w:pPr>
        <w:ind w:left="2880" w:hanging="360"/>
      </w:pPr>
    </w:lvl>
    <w:lvl w:ilvl="4" w:tplc="0ECACBC0" w:tentative="1">
      <w:start w:val="1"/>
      <w:numFmt w:val="lowerLetter"/>
      <w:lvlText w:val="%5."/>
      <w:lvlJc w:val="left"/>
      <w:pPr>
        <w:ind w:left="3600" w:hanging="360"/>
      </w:pPr>
    </w:lvl>
    <w:lvl w:ilvl="5" w:tplc="2A42B30A" w:tentative="1">
      <w:start w:val="1"/>
      <w:numFmt w:val="lowerRoman"/>
      <w:lvlText w:val="%6."/>
      <w:lvlJc w:val="right"/>
      <w:pPr>
        <w:ind w:left="4320" w:hanging="180"/>
      </w:pPr>
    </w:lvl>
    <w:lvl w:ilvl="6" w:tplc="103AFE92" w:tentative="1">
      <w:start w:val="1"/>
      <w:numFmt w:val="decimal"/>
      <w:lvlText w:val="%7."/>
      <w:lvlJc w:val="left"/>
      <w:pPr>
        <w:ind w:left="5040" w:hanging="360"/>
      </w:pPr>
    </w:lvl>
    <w:lvl w:ilvl="7" w:tplc="B6E01CF2" w:tentative="1">
      <w:start w:val="1"/>
      <w:numFmt w:val="lowerLetter"/>
      <w:lvlText w:val="%8."/>
      <w:lvlJc w:val="left"/>
      <w:pPr>
        <w:ind w:left="5760" w:hanging="360"/>
      </w:pPr>
    </w:lvl>
    <w:lvl w:ilvl="8" w:tplc="B600AF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EE"/>
    <w:rsid w:val="00040FEE"/>
    <w:rsid w:val="00156718"/>
    <w:rsid w:val="003A338A"/>
    <w:rsid w:val="006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9613B-CC4C-48C8-B402-C6A528E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CAB1-F70E-4C7F-A483-B9C5E809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2022-03-30T12:36:00Z</cp:lastPrinted>
  <dcterms:created xsi:type="dcterms:W3CDTF">2022-06-13T06:04:00Z</dcterms:created>
  <dcterms:modified xsi:type="dcterms:W3CDTF">2022-06-13T06:04:00Z</dcterms:modified>
</cp:coreProperties>
</file>