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37F0" w:rsidRPr="00A41E23" w:rsidRDefault="005220EB" w:rsidP="007837F0">
      <w:pPr>
        <w:spacing w:line="276" w:lineRule="auto"/>
        <w:jc w:val="right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7290</wp:posOffset>
                </wp:positionH>
                <wp:positionV relativeFrom="paragraph">
                  <wp:posOffset>7290</wp:posOffset>
                </wp:positionV>
                <wp:extent cx="2603500" cy="855878"/>
                <wp:effectExtent l="0" t="0" r="635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E23" w:rsidRDefault="005220EB" w:rsidP="00A41E23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45221580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1E23" w:rsidRPr="001A0851" w:rsidRDefault="005220EB" w:rsidP="00A41E2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  <w:p w:rsidR="00E75930" w:rsidRPr="00CB4781" w:rsidRDefault="001D4BC8" w:rsidP="00CB478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67.4pt;margin-left:0.55pt;margin-top:0.5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width:205pt;z-index:251659264" stroked="f">
                <v:textbox>
                  <w:txbxContent>
                    <w:p w:rsidR="00A41E23" w:rsidP="00A41E23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83966868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1E23" w:rsidRPr="001A0851" w:rsidP="00A41E23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  <w:p w:rsidR="00E75930" w:rsidRPr="00CB4781" w:rsidP="00CB478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1E23">
        <w:rPr>
          <w:rFonts w:asciiTheme="minorHAnsi" w:hAnsiTheme="minorHAnsi" w:cstheme="minorHAnsi"/>
        </w:rPr>
        <w:t>Warszawa, 04 lipca 2022 r.</w:t>
      </w:r>
    </w:p>
    <w:p w:rsidR="005B0ABD" w:rsidRPr="00A41E23" w:rsidRDefault="005220EB" w:rsidP="00C20D77">
      <w:pPr>
        <w:spacing w:before="1320" w:line="276" w:lineRule="auto"/>
        <w:ind w:right="5387"/>
        <w:jc w:val="center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>WPS-VI.431.2.9.2022.KG</w:t>
      </w:r>
    </w:p>
    <w:p w:rsidR="000C016D" w:rsidRPr="00A41E23" w:rsidRDefault="005220EB" w:rsidP="00C20D77">
      <w:pPr>
        <w:spacing w:before="120" w:line="276" w:lineRule="auto"/>
        <w:ind w:left="5387" w:firstLine="6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 xml:space="preserve">Pani </w:t>
      </w:r>
      <w:r w:rsidR="00D80A33">
        <w:rPr>
          <w:rFonts w:asciiTheme="minorHAnsi" w:hAnsiTheme="minorHAnsi" w:cstheme="minorHAnsi"/>
        </w:rPr>
        <w:t>xxx</w:t>
      </w:r>
      <w:r w:rsidRPr="00A41E23">
        <w:rPr>
          <w:rFonts w:asciiTheme="minorHAnsi" w:hAnsiTheme="minorHAnsi" w:cstheme="minorHAnsi"/>
        </w:rPr>
        <w:t xml:space="preserve"> </w:t>
      </w:r>
      <w:proofErr w:type="spellStart"/>
      <w:r w:rsidR="00D80A33">
        <w:rPr>
          <w:rFonts w:asciiTheme="minorHAnsi" w:hAnsiTheme="minorHAnsi" w:cstheme="minorHAnsi"/>
        </w:rPr>
        <w:t>xxx</w:t>
      </w:r>
      <w:proofErr w:type="spellEnd"/>
    </w:p>
    <w:p w:rsidR="000C016D" w:rsidRPr="00A41E23" w:rsidRDefault="005220EB" w:rsidP="000C016D">
      <w:pPr>
        <w:spacing w:line="276" w:lineRule="auto"/>
        <w:ind w:left="5387" w:firstLine="6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>Kierownik Gminnego Ośrodka Pomocy</w:t>
      </w:r>
      <w:r>
        <w:rPr>
          <w:rFonts w:asciiTheme="minorHAnsi" w:hAnsiTheme="minorHAnsi" w:cstheme="minorHAnsi"/>
        </w:rPr>
        <w:t xml:space="preserve"> </w:t>
      </w:r>
      <w:r w:rsidRPr="00A41E23">
        <w:rPr>
          <w:rFonts w:asciiTheme="minorHAnsi" w:hAnsiTheme="minorHAnsi" w:cstheme="minorHAnsi"/>
        </w:rPr>
        <w:t>Społecznej w Łysych</w:t>
      </w:r>
    </w:p>
    <w:p w:rsidR="000C016D" w:rsidRPr="00A41E23" w:rsidRDefault="005220EB" w:rsidP="000C016D">
      <w:pPr>
        <w:spacing w:line="276" w:lineRule="auto"/>
        <w:ind w:left="5387" w:firstLine="6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>ul. Ostrołęcka 2</w:t>
      </w:r>
    </w:p>
    <w:p w:rsidR="000C016D" w:rsidRPr="00A41E23" w:rsidRDefault="005220EB" w:rsidP="000C016D">
      <w:pPr>
        <w:spacing w:line="276" w:lineRule="auto"/>
        <w:ind w:left="5387" w:firstLine="6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>07-437 Łyse</w:t>
      </w:r>
    </w:p>
    <w:p w:rsidR="000C016D" w:rsidRPr="00A41E23" w:rsidRDefault="001D4BC8" w:rsidP="000C016D">
      <w:pPr>
        <w:spacing w:line="276" w:lineRule="auto"/>
        <w:jc w:val="both"/>
        <w:rPr>
          <w:rFonts w:asciiTheme="minorHAnsi" w:hAnsiTheme="minorHAnsi" w:cstheme="minorHAnsi"/>
        </w:rPr>
      </w:pPr>
    </w:p>
    <w:p w:rsidR="000C016D" w:rsidRPr="00A41E23" w:rsidRDefault="005220EB" w:rsidP="000C016D">
      <w:pPr>
        <w:spacing w:line="276" w:lineRule="auto"/>
        <w:jc w:val="center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>WYSTĄPIENIE POKONTROLNE</w:t>
      </w:r>
    </w:p>
    <w:p w:rsidR="000C016D" w:rsidRPr="00A41E23" w:rsidRDefault="001D4BC8" w:rsidP="000C016D">
      <w:pPr>
        <w:spacing w:line="276" w:lineRule="auto"/>
        <w:jc w:val="both"/>
        <w:rPr>
          <w:rFonts w:asciiTheme="minorHAnsi" w:hAnsiTheme="minorHAnsi" w:cstheme="minorHAnsi"/>
        </w:rPr>
      </w:pPr>
    </w:p>
    <w:p w:rsidR="00FA2C27" w:rsidRPr="00A41E23" w:rsidRDefault="005220EB" w:rsidP="00442CE2">
      <w:pPr>
        <w:tabs>
          <w:tab w:val="left" w:pos="6237"/>
        </w:tabs>
        <w:spacing w:line="276" w:lineRule="auto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 xml:space="preserve">Na podstawie art. 28 ust. 1 pkt 2 ustawy o wojewodzie i administracji rządowej </w:t>
      </w:r>
      <w:r w:rsidRPr="00A41E23">
        <w:rPr>
          <w:rFonts w:asciiTheme="minorHAnsi" w:hAnsiTheme="minorHAnsi" w:cstheme="minorHAnsi"/>
        </w:rPr>
        <w:br/>
        <w:t>w województwie</w:t>
      </w:r>
      <w:r>
        <w:rPr>
          <w:rFonts w:asciiTheme="minorHAnsi" w:hAnsiTheme="minorHAnsi" w:cstheme="minorHAnsi"/>
          <w:vertAlign w:val="superscript"/>
        </w:rPr>
        <w:footnoteReference w:id="1"/>
      </w:r>
      <w:r w:rsidRPr="00A41E23">
        <w:rPr>
          <w:rFonts w:asciiTheme="minorHAnsi" w:hAnsiTheme="minorHAnsi" w:cstheme="minorHAnsi"/>
        </w:rPr>
        <w:t xml:space="preserve"> w związku z art. 6 ust. 4 pkt 3 ustawy</w:t>
      </w:r>
      <w:r>
        <w:rPr>
          <w:rFonts w:asciiTheme="minorHAnsi" w:hAnsiTheme="minorHAnsi" w:cstheme="minorHAnsi"/>
          <w:vertAlign w:val="superscript"/>
        </w:rPr>
        <w:footnoteReference w:id="2"/>
      </w:r>
      <w:r w:rsidRPr="00A41E23">
        <w:rPr>
          <w:rFonts w:asciiTheme="minorHAnsi" w:hAnsiTheme="minorHAnsi" w:cstheme="minorHAnsi"/>
        </w:rPr>
        <w:t xml:space="preserve"> o kontroli w administracji rządowej, kontrolerzy: </w:t>
      </w:r>
      <w:r w:rsidR="00C75B2B">
        <w:rPr>
          <w:rFonts w:asciiTheme="minorHAnsi" w:hAnsiTheme="minorHAnsi" w:cstheme="minorHAnsi"/>
        </w:rPr>
        <w:t>xxx</w:t>
      </w:r>
      <w:r w:rsidRPr="00A41E23">
        <w:rPr>
          <w:rFonts w:asciiTheme="minorHAnsi" w:hAnsiTheme="minorHAnsi" w:cstheme="minorHAnsi"/>
        </w:rPr>
        <w:t xml:space="preserve"> </w:t>
      </w:r>
      <w:r w:rsidR="00C75B2B">
        <w:rPr>
          <w:rFonts w:asciiTheme="minorHAnsi" w:hAnsiTheme="minorHAnsi" w:cstheme="minorHAnsi"/>
        </w:rPr>
        <w:t>xxx</w:t>
      </w:r>
      <w:r w:rsidRPr="00A41E23">
        <w:rPr>
          <w:rFonts w:asciiTheme="minorHAnsi" w:hAnsiTheme="minorHAnsi" w:cstheme="minorHAnsi"/>
        </w:rPr>
        <w:t xml:space="preserve"> – inspektor wojewódzki, pełniąca funkcję przewodniczącej zespołu kontrolującego, posiadająca upoważnienie Wojewody Mazowieckiego nr </w:t>
      </w:r>
      <w:proofErr w:type="spellStart"/>
      <w:r w:rsidR="00CC28BE">
        <w:rPr>
          <w:rFonts w:asciiTheme="minorHAnsi" w:hAnsiTheme="minorHAnsi" w:cstheme="minorHAnsi"/>
        </w:rPr>
        <w:t>xxxx</w:t>
      </w:r>
      <w:proofErr w:type="spellEnd"/>
      <w:r w:rsidR="00CC28BE">
        <w:rPr>
          <w:rFonts w:asciiTheme="minorHAnsi" w:hAnsiTheme="minorHAnsi" w:cstheme="minorHAnsi"/>
        </w:rPr>
        <w:t>/</w:t>
      </w:r>
      <w:r w:rsidRPr="00A41E23">
        <w:rPr>
          <w:rFonts w:asciiTheme="minorHAnsi" w:hAnsiTheme="minorHAnsi" w:cstheme="minorHAnsi"/>
        </w:rPr>
        <w:t xml:space="preserve">WPS/2022 oraz </w:t>
      </w:r>
      <w:r w:rsidR="00C75B2B">
        <w:rPr>
          <w:rFonts w:asciiTheme="minorHAnsi" w:hAnsiTheme="minorHAnsi" w:cstheme="minorHAnsi"/>
        </w:rPr>
        <w:t>xxx</w:t>
      </w:r>
      <w:r w:rsidRPr="00A41E23">
        <w:rPr>
          <w:rFonts w:asciiTheme="minorHAnsi" w:hAnsiTheme="minorHAnsi" w:cstheme="minorHAnsi"/>
        </w:rPr>
        <w:t xml:space="preserve"> </w:t>
      </w:r>
      <w:proofErr w:type="spellStart"/>
      <w:r w:rsidR="00C75B2B">
        <w:rPr>
          <w:rFonts w:asciiTheme="minorHAnsi" w:hAnsiTheme="minorHAnsi" w:cstheme="minorHAnsi"/>
        </w:rPr>
        <w:t>xxx</w:t>
      </w:r>
      <w:proofErr w:type="spellEnd"/>
      <w:r w:rsidRPr="00A41E23">
        <w:rPr>
          <w:rFonts w:asciiTheme="minorHAnsi" w:hAnsiTheme="minorHAnsi" w:cstheme="minorHAnsi"/>
        </w:rPr>
        <w:t xml:space="preserve"> – starszy inspektor wojewódzki, posiadająca upoważnienie Wojewody Mazowieckiego nr </w:t>
      </w:r>
      <w:proofErr w:type="spellStart"/>
      <w:r w:rsidR="00CC28BE">
        <w:rPr>
          <w:rFonts w:asciiTheme="minorHAnsi" w:hAnsiTheme="minorHAnsi" w:cstheme="minorHAnsi"/>
        </w:rPr>
        <w:t>xxxx</w:t>
      </w:r>
      <w:proofErr w:type="spellEnd"/>
      <w:r w:rsidRPr="00A41E23">
        <w:rPr>
          <w:rFonts w:asciiTheme="minorHAnsi" w:hAnsiTheme="minorHAnsi" w:cstheme="minorHAnsi"/>
        </w:rPr>
        <w:t>/WPS/2022, przeprowadzili w okresie od 3 marca do 4 kwietnia 2022 r., kontrolę problemową w trybie zwykłym w kierowanym przez Panią Gminnym Ośrodku Pomocy Społecznej w Łysych</w:t>
      </w:r>
      <w:r>
        <w:rPr>
          <w:rStyle w:val="Odwoanieprzypisudolnego"/>
          <w:rFonts w:asciiTheme="minorHAnsi" w:hAnsiTheme="minorHAnsi" w:cstheme="minorHAnsi"/>
        </w:rPr>
        <w:footnoteReference w:id="3"/>
      </w:r>
      <w:r w:rsidRPr="00A41E23">
        <w:rPr>
          <w:rFonts w:asciiTheme="minorHAnsi" w:hAnsiTheme="minorHAnsi" w:cstheme="minorHAnsi"/>
        </w:rPr>
        <w:t>.</w:t>
      </w:r>
    </w:p>
    <w:p w:rsidR="00FA2C27" w:rsidRPr="00A41E23" w:rsidRDefault="005220EB" w:rsidP="00442CE2">
      <w:pPr>
        <w:spacing w:line="276" w:lineRule="auto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 xml:space="preserve">Przedmiot kontroli obejmował sprawdzenie sposobu organizacji i realizacji zadań zleconych </w:t>
      </w:r>
      <w:r w:rsidRPr="00A41E23">
        <w:rPr>
          <w:rFonts w:asciiTheme="minorHAnsi" w:hAnsiTheme="minorHAnsi" w:cstheme="minorHAnsi"/>
        </w:rPr>
        <w:br/>
        <w:t>z zakresu administracji rządowej wynikających z ustawy</w:t>
      </w:r>
      <w:r>
        <w:rPr>
          <w:rFonts w:asciiTheme="minorHAnsi" w:hAnsiTheme="minorHAnsi" w:cstheme="minorHAnsi"/>
          <w:vertAlign w:val="superscript"/>
        </w:rPr>
        <w:footnoteReference w:id="4"/>
      </w:r>
      <w:r w:rsidRPr="00A41E23">
        <w:rPr>
          <w:rFonts w:asciiTheme="minorHAnsi" w:hAnsiTheme="minorHAnsi" w:cstheme="minorHAnsi"/>
        </w:rPr>
        <w:t xml:space="preserve"> o pomocy osobom uprawnionym do alimentów, zwanej dalej ustawą, w przedmiocie ustalania uprawnień do świadczeń </w:t>
      </w:r>
      <w:r w:rsidRPr="00A41E23">
        <w:rPr>
          <w:rFonts w:asciiTheme="minorHAnsi" w:hAnsiTheme="minorHAnsi" w:cstheme="minorHAnsi"/>
        </w:rPr>
        <w:br/>
        <w:t>z funduszu alimentacyjnego oraz realizacji obowiązków organu właściwego wierzyciela. Kontrolą objęto okres od 1 lipca 2020 r. do dnia rozpoczęcia kontroli, tj. do 3 marca 2022 r.</w:t>
      </w:r>
    </w:p>
    <w:p w:rsidR="00FA2C27" w:rsidRDefault="005220EB" w:rsidP="00442CE2">
      <w:pPr>
        <w:spacing w:line="276" w:lineRule="auto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>Niniejszym przekazuję Pani wystąpienie pokontrolne.</w:t>
      </w:r>
    </w:p>
    <w:p w:rsidR="00C20D77" w:rsidRPr="00A41E23" w:rsidRDefault="001D4BC8" w:rsidP="00442CE2">
      <w:pPr>
        <w:spacing w:line="276" w:lineRule="auto"/>
        <w:rPr>
          <w:rFonts w:asciiTheme="minorHAnsi" w:hAnsiTheme="minorHAnsi" w:cstheme="minorHAnsi"/>
        </w:rPr>
      </w:pPr>
    </w:p>
    <w:p w:rsidR="00FA2C27" w:rsidRPr="00A41E23" w:rsidRDefault="005220EB" w:rsidP="00442CE2">
      <w:pPr>
        <w:spacing w:line="276" w:lineRule="auto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 xml:space="preserve">Za okres objęty kontrolą Wojewoda Mazowiecki pozytywnie, pomimo nieprawidłowości ocenił działania Gminnego Ośrodka Pomocy Społecznej w Łysych podjęte w zakresie sposobu organizacji zadania oraz działania podjęte w przedmiocie ustalania uprawnień do świadczeń z funduszu alimentacyjnego, natomiast pozytywnie ocenił działania podjęte w zakresie realizacji obowiązków organu właściwego wierzyciela. </w:t>
      </w:r>
    </w:p>
    <w:p w:rsidR="00FA2C27" w:rsidRPr="00A41E23" w:rsidRDefault="005220EB" w:rsidP="00442CE2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lastRenderedPageBreak/>
        <w:t>Organizacja zadania</w:t>
      </w:r>
    </w:p>
    <w:p w:rsidR="00FA2C27" w:rsidRPr="00A41E23" w:rsidRDefault="001D4BC8" w:rsidP="00442CE2">
      <w:pPr>
        <w:spacing w:line="276" w:lineRule="auto"/>
        <w:rPr>
          <w:rFonts w:asciiTheme="minorHAnsi" w:hAnsiTheme="minorHAnsi" w:cstheme="minorHAnsi"/>
          <w:b/>
        </w:rPr>
      </w:pPr>
    </w:p>
    <w:p w:rsidR="00FA2C27" w:rsidRPr="00A41E23" w:rsidRDefault="005220EB" w:rsidP="00442CE2">
      <w:pPr>
        <w:spacing w:afterLines="120" w:after="288" w:line="276" w:lineRule="auto"/>
        <w:contextualSpacing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 xml:space="preserve">Kierownikiem jednostki kontrolowanej jest Pani </w:t>
      </w:r>
      <w:r w:rsidR="00D80A33">
        <w:rPr>
          <w:rFonts w:asciiTheme="minorHAnsi" w:hAnsiTheme="minorHAnsi" w:cstheme="minorHAnsi"/>
        </w:rPr>
        <w:t>xxx</w:t>
      </w:r>
      <w:r w:rsidRPr="00A41E23">
        <w:rPr>
          <w:rFonts w:asciiTheme="minorHAnsi" w:hAnsiTheme="minorHAnsi" w:cstheme="minorHAnsi"/>
        </w:rPr>
        <w:t xml:space="preserve"> </w:t>
      </w:r>
      <w:proofErr w:type="spellStart"/>
      <w:r w:rsidR="00D80A33">
        <w:rPr>
          <w:rFonts w:asciiTheme="minorHAnsi" w:hAnsiTheme="minorHAnsi" w:cstheme="minorHAnsi"/>
        </w:rPr>
        <w:t>xxx</w:t>
      </w:r>
      <w:proofErr w:type="spellEnd"/>
      <w:r w:rsidRPr="00A41E23">
        <w:rPr>
          <w:rFonts w:asciiTheme="minorHAnsi" w:hAnsiTheme="minorHAnsi" w:cstheme="minorHAnsi"/>
        </w:rPr>
        <w:t xml:space="preserve"> – zatrudniona na tym stanowisku od 15 kwietnia 2016 r. na czas nieokreślony w pełnym wymiarze czasu pracy. Obsługę finansowo-księgową Ośrodka do 16 sierpnia 2021 r. prowadziła główna księgowa jednostki kontrolowanej - Pani </w:t>
      </w:r>
      <w:r w:rsidR="00D80A33">
        <w:rPr>
          <w:rFonts w:asciiTheme="minorHAnsi" w:hAnsiTheme="minorHAnsi" w:cstheme="minorHAnsi"/>
        </w:rPr>
        <w:t>xxx</w:t>
      </w:r>
      <w:r w:rsidRPr="00A41E23">
        <w:rPr>
          <w:rFonts w:asciiTheme="minorHAnsi" w:hAnsiTheme="minorHAnsi" w:cstheme="minorHAnsi"/>
        </w:rPr>
        <w:t xml:space="preserve"> </w:t>
      </w:r>
      <w:proofErr w:type="spellStart"/>
      <w:r w:rsidR="00D80A33">
        <w:rPr>
          <w:rFonts w:asciiTheme="minorHAnsi" w:hAnsiTheme="minorHAnsi" w:cstheme="minorHAnsi"/>
        </w:rPr>
        <w:t>xxx</w:t>
      </w:r>
      <w:proofErr w:type="spellEnd"/>
      <w:r w:rsidRPr="00A41E23">
        <w:rPr>
          <w:rFonts w:asciiTheme="minorHAnsi" w:hAnsiTheme="minorHAnsi" w:cstheme="minorHAnsi"/>
        </w:rPr>
        <w:t xml:space="preserve">, która wykonywała zadania zgodnie </w:t>
      </w:r>
      <w:r w:rsidRPr="00A41E23">
        <w:rPr>
          <w:rFonts w:asciiTheme="minorHAnsi" w:hAnsiTheme="minorHAnsi" w:cstheme="minorHAnsi"/>
        </w:rPr>
        <w:br/>
        <w:t xml:space="preserve">z powierzoną jej odpowiedzialnością za realizację budżetu jednostki. Od 1 lipca 2021 r. do 31 grudnia 2021 r. jako księgowa, a od 1 stycznia 2022 r. jako główna księgowa obsługę finansową prowadzi Pani </w:t>
      </w:r>
      <w:r w:rsidR="00D80A33">
        <w:rPr>
          <w:rFonts w:asciiTheme="minorHAnsi" w:hAnsiTheme="minorHAnsi" w:cstheme="minorHAnsi"/>
        </w:rPr>
        <w:t>xxx</w:t>
      </w:r>
      <w:r w:rsidRPr="00A41E23">
        <w:rPr>
          <w:rFonts w:asciiTheme="minorHAnsi" w:hAnsiTheme="minorHAnsi" w:cstheme="minorHAnsi"/>
        </w:rPr>
        <w:t xml:space="preserve"> </w:t>
      </w:r>
      <w:proofErr w:type="spellStart"/>
      <w:r w:rsidR="00D80A33">
        <w:rPr>
          <w:rFonts w:asciiTheme="minorHAnsi" w:hAnsiTheme="minorHAnsi" w:cstheme="minorHAnsi"/>
        </w:rPr>
        <w:t>xxx</w:t>
      </w:r>
      <w:proofErr w:type="spellEnd"/>
      <w:r w:rsidRPr="00A41E23">
        <w:rPr>
          <w:rFonts w:asciiTheme="minorHAnsi" w:hAnsiTheme="minorHAnsi" w:cstheme="minorHAnsi"/>
        </w:rPr>
        <w:t xml:space="preserve">. </w:t>
      </w:r>
      <w:r w:rsidRPr="00A41E23">
        <w:rPr>
          <w:rFonts w:asciiTheme="minorHAnsi" w:hAnsiTheme="minorHAnsi" w:cstheme="minorHAnsi"/>
        </w:rPr>
        <w:br/>
      </w:r>
      <w:r w:rsidRPr="00A41E23">
        <w:rPr>
          <w:rFonts w:asciiTheme="minorHAnsi" w:hAnsiTheme="minorHAnsi" w:cstheme="minorHAnsi"/>
          <w:iCs/>
          <w:kern w:val="1"/>
          <w:lang w:eastAsia="zh-CN"/>
        </w:rPr>
        <w:t>W regulaminie organizacyjnym jednostki, wprowadzonym Pani Zarządzeniem</w:t>
      </w:r>
      <w:r>
        <w:rPr>
          <w:rStyle w:val="Odwoanieprzypisudolnego"/>
          <w:rFonts w:asciiTheme="minorHAnsi" w:hAnsiTheme="minorHAnsi" w:cstheme="minorHAnsi"/>
          <w:iCs/>
          <w:kern w:val="1"/>
          <w:lang w:eastAsia="zh-CN"/>
        </w:rPr>
        <w:footnoteReference w:id="5"/>
      </w:r>
      <w:r w:rsidRPr="00A41E23">
        <w:rPr>
          <w:rFonts w:asciiTheme="minorHAnsi" w:hAnsiTheme="minorHAnsi" w:cstheme="minorHAnsi"/>
          <w:iCs/>
          <w:kern w:val="1"/>
          <w:lang w:eastAsia="zh-CN"/>
        </w:rPr>
        <w:t xml:space="preserve"> określono organizację wewnętrzną, zasady funkcjonowania oraz zakres zadań i kompetencji zatrudnionych pracowników. </w:t>
      </w:r>
      <w:r w:rsidRPr="00A41E23">
        <w:rPr>
          <w:rFonts w:asciiTheme="minorHAnsi" w:hAnsiTheme="minorHAnsi" w:cstheme="minorHAnsi"/>
        </w:rPr>
        <w:t>Regulamin był dwukrotnie nowelizowany Zarządzeniem nr 1/2016 z dnia 24 lutego 2016 r., następnie Zarządzeniem nr 1/2021 z dnia 7 czerwca 2021 r.</w:t>
      </w:r>
    </w:p>
    <w:p w:rsidR="00FA2C27" w:rsidRPr="00A41E23" w:rsidRDefault="005220EB" w:rsidP="00442CE2">
      <w:pPr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iCs/>
          <w:kern w:val="1"/>
          <w:lang w:eastAsia="zh-CN"/>
        </w:rPr>
      </w:pPr>
      <w:r w:rsidRPr="00A41E23">
        <w:rPr>
          <w:rFonts w:asciiTheme="minorHAnsi" w:hAnsiTheme="minorHAnsi" w:cstheme="minorHAnsi"/>
          <w:iCs/>
          <w:kern w:val="3"/>
          <w:lang w:eastAsia="zh-CN"/>
        </w:rPr>
        <w:t xml:space="preserve">W regulaminie w rozdziale II w </w:t>
      </w:r>
      <w:r w:rsidRPr="00A41E23">
        <w:rPr>
          <w:rFonts w:asciiTheme="minorHAnsi" w:hAnsiTheme="minorHAnsi" w:cstheme="minorHAnsi"/>
          <w:kern w:val="3"/>
          <w:lang w:eastAsia="zh-CN"/>
        </w:rPr>
        <w:t xml:space="preserve">§ </w:t>
      </w:r>
      <w:r w:rsidRPr="00A41E23">
        <w:rPr>
          <w:rFonts w:asciiTheme="minorHAnsi" w:hAnsiTheme="minorHAnsi" w:cstheme="minorHAnsi"/>
          <w:iCs/>
          <w:kern w:val="3"/>
          <w:lang w:eastAsia="zh-CN"/>
        </w:rPr>
        <w:t>3 ust. 1 pkt 1</w:t>
      </w:r>
      <w:r w:rsidRPr="00A41E23">
        <w:rPr>
          <w:rFonts w:asciiTheme="minorHAnsi" w:hAnsiTheme="minorHAnsi" w:cstheme="minorHAnsi"/>
          <w:kern w:val="3"/>
          <w:lang w:eastAsia="zh-CN"/>
        </w:rPr>
        <w:t xml:space="preserve"> wyodrębniono samodzielne stanowiska do realizacji świadczeń rodzinnych i świadczeń z funduszu alimentacyjnego. Zadania tych stanowisk określono w rozdziale V w § 14 Regulaminu. </w:t>
      </w:r>
    </w:p>
    <w:p w:rsidR="00FA2C27" w:rsidRPr="00A41E23" w:rsidRDefault="005220EB" w:rsidP="00442CE2">
      <w:pPr>
        <w:spacing w:line="276" w:lineRule="auto"/>
        <w:rPr>
          <w:rFonts w:asciiTheme="minorHAnsi" w:hAnsiTheme="minorHAnsi" w:cstheme="minorHAnsi"/>
          <w:kern w:val="3"/>
          <w:lang w:eastAsia="zh-CN"/>
        </w:rPr>
      </w:pPr>
      <w:r w:rsidRPr="00A41E23">
        <w:rPr>
          <w:rFonts w:asciiTheme="minorHAnsi" w:hAnsiTheme="minorHAnsi" w:cstheme="minorHAnsi"/>
          <w:kern w:val="3"/>
          <w:lang w:eastAsia="zh-CN"/>
        </w:rPr>
        <w:t>Ustawowe zadania realizuje Pani na podstawie imiennego upoważnienia</w:t>
      </w:r>
      <w:r>
        <w:rPr>
          <w:rStyle w:val="Odwoanieprzypisudolnego"/>
          <w:rFonts w:asciiTheme="minorHAnsi" w:hAnsiTheme="minorHAnsi" w:cstheme="minorHAnsi"/>
          <w:kern w:val="3"/>
          <w:lang w:eastAsia="zh-CN"/>
        </w:rPr>
        <w:footnoteReference w:id="6"/>
      </w:r>
      <w:r w:rsidRPr="00A41E23">
        <w:rPr>
          <w:rFonts w:asciiTheme="minorHAnsi" w:hAnsiTheme="minorHAnsi" w:cstheme="minorHAnsi"/>
          <w:kern w:val="3"/>
          <w:lang w:eastAsia="zh-CN"/>
        </w:rPr>
        <w:t xml:space="preserve"> wydanego przez Wójta Gminy Łyse do prowadzenia postępowań w sprawach świadczeń z funduszu alimentacyjnego, a także do wydawania w tych sprawach decyzji, co jest realizacją art. 12 ust. 2 ustawy. Ponadto Wójt Gminy Łyse upoważnił</w:t>
      </w:r>
      <w:r>
        <w:rPr>
          <w:rStyle w:val="Odwoanieprzypisudolnego"/>
          <w:rFonts w:asciiTheme="minorHAnsi" w:hAnsiTheme="minorHAnsi" w:cstheme="minorHAnsi"/>
          <w:kern w:val="3"/>
          <w:lang w:eastAsia="zh-CN"/>
        </w:rPr>
        <w:footnoteReference w:id="7"/>
      </w:r>
      <w:r w:rsidRPr="00A41E23">
        <w:rPr>
          <w:rFonts w:asciiTheme="minorHAnsi" w:hAnsiTheme="minorHAnsi" w:cstheme="minorHAnsi"/>
          <w:kern w:val="1"/>
          <w:lang w:eastAsia="zh-CN"/>
        </w:rPr>
        <w:t xml:space="preserve"> Panią na podstawie </w:t>
      </w:r>
      <w:r w:rsidRPr="00A41E23">
        <w:rPr>
          <w:rFonts w:asciiTheme="minorHAnsi" w:hAnsiTheme="minorHAnsi" w:cstheme="minorHAnsi"/>
        </w:rPr>
        <w:t xml:space="preserve">art. 8c w związku </w:t>
      </w:r>
      <w:r w:rsidRPr="00A41E23">
        <w:rPr>
          <w:rFonts w:asciiTheme="minorHAnsi" w:hAnsiTheme="minorHAnsi" w:cstheme="minorHAnsi"/>
        </w:rPr>
        <w:br/>
        <w:t>z realizacją obowiązku wynikającego z art. 8a</w:t>
      </w:r>
      <w:r w:rsidRPr="00A41E23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Pr="00A41E23">
        <w:rPr>
          <w:rFonts w:asciiTheme="minorHAnsi" w:hAnsiTheme="minorHAnsi" w:cstheme="minorHAnsi"/>
        </w:rPr>
        <w:t xml:space="preserve">ustawy do przekazywania do biura </w:t>
      </w:r>
      <w:r w:rsidRPr="00A41E23">
        <w:rPr>
          <w:rFonts w:asciiTheme="minorHAnsi" w:hAnsiTheme="minorHAnsi" w:cstheme="minorHAnsi"/>
          <w:kern w:val="1"/>
          <w:lang w:eastAsia="zh-CN"/>
        </w:rPr>
        <w:t xml:space="preserve">informacji gospodarczej o zobowiązaniu lub zobowiązaniach dłużnika alimentacyjnego wynikających </w:t>
      </w:r>
      <w:r w:rsidRPr="00A41E23">
        <w:rPr>
          <w:rFonts w:asciiTheme="minorHAnsi" w:hAnsiTheme="minorHAnsi" w:cstheme="minorHAnsi"/>
          <w:kern w:val="1"/>
          <w:lang w:eastAsia="zh-CN"/>
        </w:rPr>
        <w:br/>
        <w:t xml:space="preserve">z tytułów, o których mowa w art. 28 ust. 1 pkt 1 i 2,w razie powstania zaległości za okres dłuższy niż 6 miesięcy. </w:t>
      </w:r>
    </w:p>
    <w:p w:rsidR="00FA2C27" w:rsidRPr="00A41E23" w:rsidRDefault="005220EB" w:rsidP="00442CE2">
      <w:pPr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kern w:val="1"/>
          <w:lang w:eastAsia="zh-CN"/>
        </w:rPr>
      </w:pPr>
      <w:r w:rsidRPr="00A41E23">
        <w:rPr>
          <w:rFonts w:asciiTheme="minorHAnsi" w:hAnsiTheme="minorHAnsi" w:cstheme="minorHAnsi"/>
          <w:kern w:val="3"/>
          <w:lang w:eastAsia="zh-CN"/>
        </w:rPr>
        <w:t xml:space="preserve">Pracownik merytoryczny, realizujący bezpośrednio kontrolowane zadania – Pani </w:t>
      </w:r>
      <w:r w:rsidR="00D80A33">
        <w:rPr>
          <w:rFonts w:asciiTheme="minorHAnsi" w:hAnsiTheme="minorHAnsi" w:cstheme="minorHAnsi"/>
          <w:kern w:val="3"/>
          <w:lang w:eastAsia="zh-CN"/>
        </w:rPr>
        <w:t>xxx</w:t>
      </w:r>
      <w:r w:rsidRPr="00A41E23">
        <w:rPr>
          <w:rFonts w:asciiTheme="minorHAnsi" w:hAnsiTheme="minorHAnsi" w:cstheme="minorHAnsi"/>
          <w:kern w:val="3"/>
          <w:lang w:eastAsia="zh-CN"/>
        </w:rPr>
        <w:t xml:space="preserve"> </w:t>
      </w:r>
      <w:proofErr w:type="spellStart"/>
      <w:r w:rsidR="00D80A33">
        <w:rPr>
          <w:rFonts w:asciiTheme="minorHAnsi" w:hAnsiTheme="minorHAnsi" w:cstheme="minorHAnsi"/>
          <w:kern w:val="3"/>
          <w:lang w:eastAsia="zh-CN"/>
        </w:rPr>
        <w:t>xxx</w:t>
      </w:r>
      <w:proofErr w:type="spellEnd"/>
      <w:r w:rsidRPr="00A41E23">
        <w:rPr>
          <w:rFonts w:asciiTheme="minorHAnsi" w:hAnsiTheme="minorHAnsi" w:cstheme="minorHAnsi"/>
          <w:kern w:val="3"/>
          <w:lang w:eastAsia="zh-CN"/>
        </w:rPr>
        <w:t xml:space="preserve"> zatrudniona na stanowisku administratora posiada upoważnienie</w:t>
      </w:r>
      <w:r>
        <w:rPr>
          <w:rStyle w:val="Odwoanieprzypisudolnego"/>
          <w:rFonts w:asciiTheme="minorHAnsi" w:hAnsiTheme="minorHAnsi" w:cstheme="minorHAnsi"/>
          <w:kern w:val="3"/>
          <w:lang w:eastAsia="zh-CN"/>
        </w:rPr>
        <w:footnoteReference w:id="8"/>
      </w:r>
      <w:r w:rsidRPr="00A41E23">
        <w:rPr>
          <w:rFonts w:asciiTheme="minorHAnsi" w:hAnsiTheme="minorHAnsi" w:cstheme="minorHAnsi"/>
          <w:kern w:val="3"/>
          <w:lang w:eastAsia="zh-CN"/>
        </w:rPr>
        <w:t xml:space="preserve"> do </w:t>
      </w:r>
      <w:r w:rsidRPr="00A41E23">
        <w:rPr>
          <w:rFonts w:asciiTheme="minorHAnsi" w:hAnsiTheme="minorHAnsi" w:cstheme="minorHAnsi"/>
          <w:kern w:val="1"/>
          <w:lang w:eastAsia="zh-CN"/>
        </w:rPr>
        <w:t>prowadzenia postępowania w sprawach świadczeń z funduszu alimentacyjnego, a także do wydawania w tych sprawach decyzji.</w:t>
      </w:r>
      <w:r w:rsidRPr="00A41E23">
        <w:rPr>
          <w:rFonts w:asciiTheme="minorHAnsi" w:hAnsiTheme="minorHAnsi" w:cstheme="minorHAnsi"/>
          <w:kern w:val="3"/>
          <w:lang w:eastAsia="zh-CN"/>
        </w:rPr>
        <w:t xml:space="preserve"> Ponadto posiada upoważnienie</w:t>
      </w:r>
      <w:r>
        <w:rPr>
          <w:rStyle w:val="Odwoanieprzypisudolnego"/>
          <w:rFonts w:asciiTheme="minorHAnsi" w:hAnsiTheme="minorHAnsi" w:cstheme="minorHAnsi"/>
          <w:kern w:val="3"/>
          <w:lang w:eastAsia="zh-CN"/>
        </w:rPr>
        <w:footnoteReference w:id="9"/>
      </w:r>
      <w:r w:rsidRPr="00A41E23">
        <w:rPr>
          <w:rFonts w:asciiTheme="minorHAnsi" w:hAnsiTheme="minorHAnsi" w:cstheme="minorHAnsi"/>
          <w:kern w:val="1"/>
          <w:lang w:eastAsia="zh-CN"/>
        </w:rPr>
        <w:t xml:space="preserve"> na podstawie </w:t>
      </w:r>
      <w:r w:rsidRPr="00A41E23">
        <w:rPr>
          <w:rFonts w:asciiTheme="minorHAnsi" w:hAnsiTheme="minorHAnsi" w:cstheme="minorHAnsi"/>
        </w:rPr>
        <w:t>na podstawie art. 8c w związku z realizacją obowiązku wynikającego z art. 8a</w:t>
      </w:r>
      <w:r w:rsidRPr="00A41E23">
        <w:rPr>
          <w:rFonts w:asciiTheme="minorHAnsi" w:eastAsia="Calibri" w:hAnsiTheme="minorHAnsi" w:cstheme="minorHAnsi"/>
          <w:sz w:val="16"/>
          <w:szCs w:val="16"/>
        </w:rPr>
        <w:t xml:space="preserve">  </w:t>
      </w:r>
      <w:r w:rsidRPr="00A41E23">
        <w:rPr>
          <w:rFonts w:asciiTheme="minorHAnsi" w:hAnsiTheme="minorHAnsi" w:cstheme="minorHAnsi"/>
        </w:rPr>
        <w:t xml:space="preserve">ustawy do przekazywania do biura </w:t>
      </w:r>
      <w:r w:rsidRPr="00A41E23">
        <w:rPr>
          <w:rFonts w:asciiTheme="minorHAnsi" w:hAnsiTheme="minorHAnsi" w:cstheme="minorHAnsi"/>
          <w:kern w:val="1"/>
          <w:lang w:eastAsia="zh-CN"/>
        </w:rPr>
        <w:t xml:space="preserve">informacji gospodarczej o zobowiązaniu lub zobowiązaniach dłużnika alimentacyjnego wynikających z tytułów, o których mowa w art. 28 ust. 1 pkt 1 i 2, w razie powstania zaległości za okres dłuższy niż 6 miesięcy. </w:t>
      </w:r>
    </w:p>
    <w:p w:rsidR="00FA2C27" w:rsidRPr="00A41E23" w:rsidRDefault="005220EB" w:rsidP="00442CE2">
      <w:pPr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A41E23">
        <w:rPr>
          <w:rFonts w:asciiTheme="minorHAnsi" w:hAnsiTheme="minorHAnsi" w:cstheme="minorHAnsi"/>
          <w:kern w:val="3"/>
          <w:lang w:eastAsia="zh-CN"/>
        </w:rPr>
        <w:t xml:space="preserve">Kierownik GOPS nie występował pisemnie z wnioskiem do Wójta Gminy Łyse o ww. upoważnienia dla pracownika merytorycznego. </w:t>
      </w:r>
    </w:p>
    <w:p w:rsidR="00FA2C27" w:rsidRPr="00A41E23" w:rsidRDefault="001D4BC8" w:rsidP="00442CE2">
      <w:pPr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kern w:val="3"/>
          <w:lang w:eastAsia="zh-CN"/>
        </w:rPr>
      </w:pPr>
    </w:p>
    <w:p w:rsidR="00FA2C27" w:rsidRPr="00A41E23" w:rsidRDefault="005220EB" w:rsidP="00442CE2">
      <w:pPr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A41E23">
        <w:rPr>
          <w:rFonts w:asciiTheme="minorHAnsi" w:eastAsia="Calibri" w:hAnsiTheme="minorHAnsi" w:cstheme="minorHAnsi"/>
          <w:iCs/>
        </w:rPr>
        <w:lastRenderedPageBreak/>
        <w:t xml:space="preserve">Ponadto, zarówno Pani jak i pracownik merytoryczny realizujący kontrolowane zadanie </w:t>
      </w:r>
      <w:r w:rsidRPr="00A41E23">
        <w:rPr>
          <w:rFonts w:asciiTheme="minorHAnsi" w:eastAsia="Calibri" w:hAnsiTheme="minorHAnsi" w:cstheme="minorHAnsi"/>
          <w:iCs/>
        </w:rPr>
        <w:br/>
        <w:t xml:space="preserve">w zakresie realizacji obowiązku organu właściwego nie posiadają upoważnienia do zamieszczania w Krajowym Rejestrze Zadłużonych informacji o zobowiązaniach dłużnika </w:t>
      </w:r>
      <w:r w:rsidRPr="00A41E23">
        <w:rPr>
          <w:rFonts w:asciiTheme="minorHAnsi" w:eastAsia="Calibri" w:hAnsiTheme="minorHAnsi" w:cstheme="minorHAnsi"/>
          <w:iCs/>
        </w:rPr>
        <w:br/>
        <w:t>o których mowa w art. 28 ust. 1 pkt 1 i 2, zgodnie z art. 8a ust. 1 pkt 2 ustawy o pomocy osobom uprawnionym do alimentów.</w:t>
      </w:r>
    </w:p>
    <w:p w:rsidR="00FA2C27" w:rsidRPr="00A41E23" w:rsidRDefault="005220EB" w:rsidP="00442CE2">
      <w:pPr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kern w:val="1"/>
          <w:lang w:eastAsia="zh-CN"/>
        </w:rPr>
      </w:pPr>
      <w:r w:rsidRPr="00A41E23">
        <w:rPr>
          <w:rFonts w:asciiTheme="minorHAnsi" w:hAnsiTheme="minorHAnsi" w:cstheme="minorHAnsi"/>
          <w:kern w:val="1"/>
          <w:lang w:eastAsia="zh-CN"/>
        </w:rPr>
        <w:t xml:space="preserve">Przepis art. 8a ust. 1 ustawy od 1 grudnia 2021 r. nakłada na organ właściwy wierzyciela obowiązek zarówno w zakresie przekazywania do biura informacji gospodarczej </w:t>
      </w:r>
      <w:r w:rsidRPr="00A41E23">
        <w:rPr>
          <w:rFonts w:asciiTheme="minorHAnsi" w:hAnsiTheme="minorHAnsi" w:cstheme="minorHAnsi"/>
          <w:kern w:val="1"/>
          <w:lang w:eastAsia="zh-CN"/>
        </w:rPr>
        <w:br/>
        <w:t xml:space="preserve">o zobowiązaniu lub zobowiązaniach dłużnika, jak również zamieszczania informacji </w:t>
      </w:r>
      <w:r w:rsidRPr="00A41E23">
        <w:rPr>
          <w:rFonts w:asciiTheme="minorHAnsi" w:hAnsiTheme="minorHAnsi" w:cstheme="minorHAnsi"/>
          <w:kern w:val="1"/>
          <w:lang w:eastAsia="zh-CN"/>
        </w:rPr>
        <w:br/>
        <w:t xml:space="preserve">w Krajowym Rejestrze Zadłużonych, zgodnie z pkt 1 i 2. Zatem biorąc pod uwagę powyższe, Wójt Gminy Łyse winien upoważnić Panią jako Kierownika Gminnego Ośrodka Pomocy Społecznej, jak również na Pani wniosek pracownika merytorycznego do realizacji obowiązków wynikających z art. 8a ust. 1 w brzmieniu obowiązującym od 1 grudnia 2021 r. </w:t>
      </w:r>
    </w:p>
    <w:p w:rsidR="00FA2C27" w:rsidRPr="00A41E23" w:rsidRDefault="001D4BC8" w:rsidP="00442CE2">
      <w:pPr>
        <w:suppressAutoHyphens/>
        <w:spacing w:line="276" w:lineRule="auto"/>
        <w:textAlignment w:val="baseline"/>
        <w:rPr>
          <w:rFonts w:asciiTheme="minorHAnsi" w:hAnsiTheme="minorHAnsi" w:cstheme="minorHAnsi"/>
          <w:lang w:eastAsia="zh-CN"/>
        </w:rPr>
      </w:pPr>
    </w:p>
    <w:p w:rsidR="00FA2C27" w:rsidRPr="00A41E23" w:rsidRDefault="005220EB" w:rsidP="00442CE2">
      <w:pPr>
        <w:pStyle w:val="Akapitzlist"/>
        <w:numPr>
          <w:ilvl w:val="0"/>
          <w:numId w:val="1"/>
        </w:numPr>
        <w:suppressAutoHyphens/>
        <w:spacing w:after="0" w:line="276" w:lineRule="auto"/>
        <w:textAlignment w:val="baseline"/>
        <w:rPr>
          <w:rFonts w:cstheme="minorHAnsi"/>
          <w:kern w:val="1"/>
          <w:sz w:val="24"/>
          <w:szCs w:val="24"/>
          <w:lang w:eastAsia="zh-CN"/>
        </w:rPr>
      </w:pPr>
      <w:r w:rsidRPr="00A41E23">
        <w:rPr>
          <w:rFonts w:cstheme="minorHAnsi"/>
          <w:kern w:val="1"/>
          <w:sz w:val="24"/>
          <w:szCs w:val="24"/>
          <w:lang w:eastAsia="zh-CN"/>
        </w:rPr>
        <w:t>Prawidłowość ustalania uprawnień do świadczenia z funduszu alimentacyjnego</w:t>
      </w:r>
      <w:r w:rsidRPr="00A41E23">
        <w:rPr>
          <w:rFonts w:cstheme="minorHAnsi"/>
          <w:kern w:val="1"/>
          <w:sz w:val="24"/>
          <w:szCs w:val="24"/>
          <w:lang w:eastAsia="zh-CN"/>
        </w:rPr>
        <w:br/>
      </w:r>
    </w:p>
    <w:p w:rsidR="00FA2C27" w:rsidRPr="00A41E23" w:rsidRDefault="005220EB" w:rsidP="00442CE2">
      <w:pPr>
        <w:spacing w:line="276" w:lineRule="auto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 xml:space="preserve">W okresie świadczeniowym 2020/2021 do Ośrodka wpłynęło 15 wniosków o przyznanie prawa do świadczenia z funduszu alimentacyjnego. Wydano 15 decyzji przyznających świadczenie z funduszu alimentacyjnego, 2 decyzje uchylające, 1 decyzję zmieniającą </w:t>
      </w:r>
      <w:r w:rsidRPr="00A41E23">
        <w:rPr>
          <w:rFonts w:asciiTheme="minorHAnsi" w:hAnsiTheme="minorHAnsi" w:cstheme="minorHAnsi"/>
        </w:rPr>
        <w:br/>
        <w:t xml:space="preserve">w związku z podwyższeniem alimentów i 2 decyzje umarzające. W bieżącym okresie świadczeniowym 2021/2022 do dnia kontroli do Ośrodka wpłynęło 13 wniosków. Wydano 13 decyzji przyznających świadczenie, 1 decyzję uchylającą oraz 1 decyzję zmieniającą </w:t>
      </w:r>
      <w:r w:rsidRPr="00A41E23">
        <w:rPr>
          <w:rFonts w:asciiTheme="minorHAnsi" w:hAnsiTheme="minorHAnsi" w:cstheme="minorHAnsi"/>
        </w:rPr>
        <w:br/>
        <w:t>w związku z podwyższeniem alimentów.</w:t>
      </w:r>
      <w:r w:rsidRPr="00A41E23">
        <w:rPr>
          <w:rFonts w:asciiTheme="minorHAnsi" w:hAnsiTheme="minorHAnsi" w:cstheme="minorHAnsi"/>
        </w:rPr>
        <w:tab/>
      </w:r>
      <w:r w:rsidRPr="00A41E23">
        <w:rPr>
          <w:rFonts w:asciiTheme="minorHAnsi" w:hAnsiTheme="minorHAnsi" w:cstheme="minorHAnsi"/>
        </w:rPr>
        <w:br/>
      </w:r>
    </w:p>
    <w:p w:rsidR="00FA2C27" w:rsidRPr="00A41E23" w:rsidRDefault="005220EB" w:rsidP="00442CE2">
      <w:pPr>
        <w:spacing w:line="276" w:lineRule="auto"/>
        <w:rPr>
          <w:rFonts w:asciiTheme="minorHAnsi" w:eastAsia="Calibri" w:hAnsiTheme="minorHAnsi" w:cstheme="minorHAnsi"/>
        </w:rPr>
      </w:pPr>
      <w:r w:rsidRPr="00A41E23">
        <w:rPr>
          <w:rFonts w:asciiTheme="minorHAnsi" w:hAnsiTheme="minorHAnsi" w:cstheme="minorHAnsi"/>
        </w:rPr>
        <w:t>Kontroli poddano dokumentację 16 postępowań dotyczących świadczeniobiorców, którym decyzją ustalono prawo do świadczeń z funduszu alimentacyjnego, w tym 10 postępowań</w:t>
      </w:r>
      <w:r>
        <w:rPr>
          <w:rStyle w:val="Odwoanieprzypisudolnego"/>
          <w:rFonts w:asciiTheme="minorHAnsi" w:hAnsiTheme="minorHAnsi" w:cstheme="minorHAnsi"/>
        </w:rPr>
        <w:footnoteReference w:id="10"/>
      </w:r>
      <w:r w:rsidRPr="00A41E23">
        <w:rPr>
          <w:rFonts w:asciiTheme="minorHAnsi" w:hAnsiTheme="minorHAnsi" w:cstheme="minorHAnsi"/>
        </w:rPr>
        <w:t xml:space="preserve"> </w:t>
      </w:r>
      <w:r w:rsidRPr="00A41E23">
        <w:rPr>
          <w:rFonts w:asciiTheme="minorHAnsi" w:hAnsiTheme="minorHAnsi" w:cstheme="minorHAnsi"/>
        </w:rPr>
        <w:br/>
        <w:t>z okresu świadczeniowego 2020/2021 oraz 6 postępowań</w:t>
      </w:r>
      <w:r>
        <w:rPr>
          <w:rStyle w:val="Odwoanieprzypisudolnego"/>
          <w:rFonts w:asciiTheme="minorHAnsi" w:hAnsiTheme="minorHAnsi" w:cstheme="minorHAnsi"/>
        </w:rPr>
        <w:footnoteReference w:id="11"/>
      </w:r>
      <w:r w:rsidRPr="00A41E23">
        <w:rPr>
          <w:rFonts w:asciiTheme="minorHAnsi" w:hAnsiTheme="minorHAnsi" w:cstheme="minorHAnsi"/>
        </w:rPr>
        <w:t xml:space="preserve"> z okresu świadczeniowego 2021/2022. Ponadto skontrolowano 3 decyzje uchylające</w:t>
      </w:r>
      <w:r>
        <w:rPr>
          <w:rStyle w:val="Odwoanieprzypisudolnego"/>
          <w:rFonts w:asciiTheme="minorHAnsi" w:hAnsiTheme="minorHAnsi" w:cstheme="minorHAnsi"/>
        </w:rPr>
        <w:footnoteReference w:id="12"/>
      </w:r>
      <w:r w:rsidRPr="00A41E23">
        <w:rPr>
          <w:rFonts w:asciiTheme="minorHAnsi" w:hAnsiTheme="minorHAnsi" w:cstheme="minorHAnsi"/>
        </w:rPr>
        <w:t>, 2 decyzje umarzające postępowanie administracyjne</w:t>
      </w:r>
      <w:r>
        <w:rPr>
          <w:rStyle w:val="Odwoanieprzypisudolnego"/>
          <w:rFonts w:asciiTheme="minorHAnsi" w:hAnsiTheme="minorHAnsi" w:cstheme="minorHAnsi"/>
        </w:rPr>
        <w:footnoteReference w:id="13"/>
      </w:r>
      <w:r w:rsidRPr="00A41E23">
        <w:rPr>
          <w:rFonts w:asciiTheme="minorHAnsi" w:hAnsiTheme="minorHAnsi" w:cstheme="minorHAnsi"/>
        </w:rPr>
        <w:t xml:space="preserve"> oraz 2 decyzje zmieniające w związku z podwyższeniem alimentów</w:t>
      </w:r>
      <w:r>
        <w:rPr>
          <w:rStyle w:val="Odwoanieprzypisudolnego"/>
          <w:rFonts w:asciiTheme="minorHAnsi" w:hAnsiTheme="minorHAnsi" w:cstheme="minorHAnsi"/>
        </w:rPr>
        <w:footnoteReference w:id="14"/>
      </w:r>
      <w:r w:rsidRPr="00A41E23">
        <w:rPr>
          <w:rFonts w:asciiTheme="minorHAnsi" w:hAnsiTheme="minorHAnsi" w:cstheme="minorHAnsi"/>
        </w:rPr>
        <w:t>. W żadnej sprawie nie przyznano świadczenia z zastosowaniem mechanizmu „złotówka za złotówkę”.</w:t>
      </w:r>
      <w:r w:rsidRPr="00A41E23">
        <w:rPr>
          <w:rFonts w:asciiTheme="minorHAnsi" w:hAnsiTheme="minorHAnsi" w:cstheme="minorHAnsi"/>
        </w:rPr>
        <w:br/>
      </w:r>
      <w:r w:rsidRPr="00A41E23">
        <w:rPr>
          <w:rFonts w:asciiTheme="minorHAnsi" w:hAnsiTheme="minorHAnsi" w:cstheme="minorHAnsi"/>
        </w:rPr>
        <w:br/>
        <w:t xml:space="preserve">Postępowanie w sprawach o świadczenie z funduszu alimentacyjnego każdorazowo wszczynano na wniosek </w:t>
      </w:r>
      <w:r w:rsidRPr="00A41E23">
        <w:rPr>
          <w:rFonts w:asciiTheme="minorHAnsi" w:eastAsia="Calibri" w:hAnsiTheme="minorHAnsi" w:cstheme="minorHAnsi"/>
        </w:rPr>
        <w:t>przedstawiciela ustawowego - zgodnie z art. 15 ust. 1 ustawy</w:t>
      </w:r>
      <w:r w:rsidRPr="00A41E23">
        <w:rPr>
          <w:rFonts w:asciiTheme="minorHAnsi" w:hAnsiTheme="minorHAnsi" w:cstheme="minorHAnsi"/>
        </w:rPr>
        <w:t xml:space="preserve">. Wnioski składane były w formie papierowej, opatrzone pieczęcią z datą wpływu oraz </w:t>
      </w:r>
      <w:r w:rsidRPr="00A41E23">
        <w:rPr>
          <w:rFonts w:asciiTheme="minorHAnsi" w:hAnsiTheme="minorHAnsi" w:cstheme="minorHAnsi"/>
        </w:rPr>
        <w:lastRenderedPageBreak/>
        <w:t xml:space="preserve">podpisem (parafką) osoby przyjmującej wniosek. Wszystkie wnioski zostały złożone </w:t>
      </w:r>
      <w:r w:rsidRPr="00A41E23">
        <w:rPr>
          <w:rFonts w:asciiTheme="minorHAnsi" w:hAnsiTheme="minorHAnsi" w:cstheme="minorHAnsi"/>
        </w:rPr>
        <w:br/>
        <w:t xml:space="preserve">w ustawowym terminie. </w:t>
      </w:r>
      <w:r w:rsidRPr="00A41E23">
        <w:rPr>
          <w:rFonts w:asciiTheme="minorHAnsi" w:eastAsia="Calibri" w:hAnsiTheme="minorHAnsi" w:cstheme="minorHAnsi"/>
        </w:rPr>
        <w:t xml:space="preserve">Wnioski były zgodne z wymogami określonymi w art. 15 ust. 3 pkt 1 i 2 ustawy oraz § 2 pkt 1-7 rozporządzenia Ministra Rodziny, Pracy i Polityki Społecznej z dnia 27 lipca 2017 r. w sprawie sposobu i trybu postępowania, sposobu ustalania dochodu oraz zakresu informacji, jakie mają być zawarte we wniosku, zaświadczeniach i oświadczeniach </w:t>
      </w:r>
      <w:r w:rsidRPr="00A41E23">
        <w:rPr>
          <w:rFonts w:asciiTheme="minorHAnsi" w:eastAsia="Calibri" w:hAnsiTheme="minorHAnsi" w:cstheme="minorHAnsi"/>
        </w:rPr>
        <w:br/>
        <w:t>w sprawach o ustalenie prawa do świadczenia z funduszu alimentacyjnego</w:t>
      </w:r>
      <w:r>
        <w:rPr>
          <w:rFonts w:asciiTheme="minorHAnsi" w:eastAsia="Calibri" w:hAnsiTheme="minorHAnsi" w:cstheme="minorHAnsi"/>
          <w:vertAlign w:val="superscript"/>
        </w:rPr>
        <w:footnoteReference w:id="15"/>
      </w:r>
      <w:r w:rsidRPr="00A41E23">
        <w:rPr>
          <w:rFonts w:asciiTheme="minorHAnsi" w:eastAsia="Calibri" w:hAnsiTheme="minorHAnsi" w:cstheme="minorHAnsi"/>
        </w:rPr>
        <w:t>. Zawarte we wnioskach oświadczenia i pouczenia były podpisane przez wnioskodawcę. Ustalono, że w 5 sprawach</w:t>
      </w:r>
      <w:r>
        <w:rPr>
          <w:rStyle w:val="Odwoanieprzypisudolnego"/>
          <w:rFonts w:asciiTheme="minorHAnsi" w:eastAsia="Calibri" w:hAnsiTheme="minorHAnsi" w:cstheme="minorHAnsi"/>
        </w:rPr>
        <w:footnoteReference w:id="16"/>
      </w:r>
      <w:r w:rsidRPr="00A41E23">
        <w:rPr>
          <w:rFonts w:asciiTheme="minorHAnsi" w:eastAsia="Calibri" w:hAnsiTheme="minorHAnsi" w:cstheme="minorHAnsi"/>
        </w:rPr>
        <w:t xml:space="preserve"> oświadczenia wnioskodawców nie zawierały klauzuli „Jestem świadomy odpowiedzialności karnej za złożenie fałszywego oświadczenia” zgodnej z § 2 pkt 9 rozporządzenia.</w:t>
      </w:r>
    </w:p>
    <w:p w:rsidR="00FA2C27" w:rsidRPr="00A41E23" w:rsidRDefault="005220EB" w:rsidP="00442CE2">
      <w:pPr>
        <w:spacing w:line="276" w:lineRule="auto"/>
        <w:rPr>
          <w:rFonts w:asciiTheme="minorHAnsi" w:hAnsiTheme="minorHAnsi" w:cstheme="minorHAnsi"/>
        </w:rPr>
      </w:pPr>
      <w:r w:rsidRPr="00A41E23">
        <w:rPr>
          <w:rFonts w:asciiTheme="minorHAnsi" w:eastAsia="Calibri" w:hAnsiTheme="minorHAnsi" w:cstheme="minorHAnsi"/>
        </w:rPr>
        <w:t xml:space="preserve">Do wniosków dołączono wymagane przepisem art. 15 ust. 4 ustawy i § 2 rozporządzenia tj. zaświadczenia i oświadczenia osób ubiegających się o przyznanie świadczeń z funduszu alimentacyjnego. </w:t>
      </w:r>
      <w:r w:rsidRPr="00A41E23">
        <w:rPr>
          <w:rFonts w:asciiTheme="minorHAnsi" w:eastAsia="Calibri" w:hAnsiTheme="minorHAnsi" w:cstheme="minorHAnsi"/>
        </w:rPr>
        <w:br/>
        <w:t xml:space="preserve">W 15 z 16 spraw w </w:t>
      </w:r>
      <w:r w:rsidRPr="00A41E23">
        <w:rPr>
          <w:rFonts w:asciiTheme="minorHAnsi" w:hAnsiTheme="minorHAnsi" w:cstheme="minorHAnsi"/>
        </w:rPr>
        <w:t xml:space="preserve">oświadczeniu wnioskodawcy o miejscu zamieszkania, wieku, zatrudnieniu i sytuacji ekonomicznej osób zobowiązanych względem osoby uprawnionej do alimentacji, innych niż dłużnik alimentacyjny </w:t>
      </w:r>
      <w:r w:rsidRPr="00A41E23">
        <w:rPr>
          <w:rFonts w:asciiTheme="minorHAnsi" w:eastAsia="Calibri" w:hAnsiTheme="minorHAnsi" w:cstheme="minorHAnsi"/>
        </w:rPr>
        <w:t>stwierdzono nieprawidłowości</w:t>
      </w:r>
      <w:r w:rsidRPr="00A41E23">
        <w:rPr>
          <w:rFonts w:asciiTheme="minorHAnsi" w:hAnsiTheme="minorHAnsi" w:cstheme="minorHAnsi"/>
        </w:rPr>
        <w:t>. W 11 sprawach</w:t>
      </w:r>
      <w:r>
        <w:rPr>
          <w:rStyle w:val="Odwoanieprzypisudolnego"/>
          <w:rFonts w:asciiTheme="minorHAnsi" w:hAnsiTheme="minorHAnsi" w:cstheme="minorHAnsi"/>
        </w:rPr>
        <w:footnoteReference w:id="17"/>
      </w:r>
      <w:r w:rsidRPr="00A41E23">
        <w:rPr>
          <w:rFonts w:asciiTheme="minorHAnsi" w:hAnsiTheme="minorHAnsi" w:cstheme="minorHAnsi"/>
        </w:rPr>
        <w:t xml:space="preserve"> wskazano tylko dłużnika alimentacyjnego, w 1 sprawie</w:t>
      </w:r>
      <w:r>
        <w:rPr>
          <w:rStyle w:val="Odwoanieprzypisudolnego"/>
          <w:rFonts w:asciiTheme="minorHAnsi" w:hAnsiTheme="minorHAnsi" w:cstheme="minorHAnsi"/>
        </w:rPr>
        <w:footnoteReference w:id="18"/>
      </w:r>
      <w:r w:rsidRPr="00A41E23">
        <w:rPr>
          <w:rFonts w:asciiTheme="minorHAnsi" w:hAnsiTheme="minorHAnsi" w:cstheme="minorHAnsi"/>
        </w:rPr>
        <w:t xml:space="preserve"> wskazano dane trzech osób, w 3 sprawach</w:t>
      </w:r>
      <w:r>
        <w:rPr>
          <w:rStyle w:val="Odwoanieprzypisudolnego"/>
          <w:rFonts w:asciiTheme="minorHAnsi" w:hAnsiTheme="minorHAnsi" w:cstheme="minorHAnsi"/>
        </w:rPr>
        <w:footnoteReference w:id="19"/>
      </w:r>
      <w:r w:rsidRPr="00A41E23">
        <w:rPr>
          <w:rFonts w:asciiTheme="minorHAnsi" w:hAnsiTheme="minorHAnsi" w:cstheme="minorHAnsi"/>
        </w:rPr>
        <w:t xml:space="preserve"> wskazano tylko rodziców dłużnika. W powyższych sprawach nie było potrzeby wskazywania dłużnika alimentacyjnego. W oświadczeniu należy wskazać rodziców dłużnika i rodziców wierzyciela, bez dłużnika alimentacyjnego.</w:t>
      </w:r>
    </w:p>
    <w:p w:rsidR="00FA2C27" w:rsidRPr="00A41E23" w:rsidRDefault="005220EB" w:rsidP="00442CE2">
      <w:pPr>
        <w:spacing w:line="276" w:lineRule="auto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 xml:space="preserve">W wyżej wymienionych przypadkach zgodnie z § 8 ust. 1 rozporządzenia wykonawczego należało pisemnie wezwać wnioskodawców do poprawienia wniosków lub uzupełnienia wniosku pod rygorem pozostawienia ich bez rozpatrzenia. </w:t>
      </w:r>
      <w:r w:rsidRPr="00A41E23">
        <w:rPr>
          <w:rFonts w:asciiTheme="minorHAnsi" w:hAnsiTheme="minorHAnsi" w:cstheme="minorHAnsi"/>
        </w:rPr>
        <w:br/>
      </w:r>
    </w:p>
    <w:p w:rsidR="00FA2C27" w:rsidRPr="00A41E23" w:rsidRDefault="005220EB" w:rsidP="00442CE2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41E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celu ustalenia poprawności zawartych we wnioskach danych osobowych potwierdzających tożsamość wnioskodawców oraz członków ich rodzin, korzystano z usługi rejestru PESEL udostępnionej w ramach CSIZS </w:t>
      </w:r>
      <w:proofErr w:type="spellStart"/>
      <w:r w:rsidRPr="00A41E23">
        <w:rPr>
          <w:rFonts w:asciiTheme="minorHAnsi" w:eastAsia="Times New Roman" w:hAnsiTheme="minorHAnsi" w:cstheme="minorHAnsi"/>
          <w:sz w:val="24"/>
          <w:szCs w:val="24"/>
          <w:lang w:eastAsia="pl-PL"/>
        </w:rPr>
        <w:t>Emp@tia</w:t>
      </w:r>
      <w:proofErr w:type="spellEnd"/>
      <w:r w:rsidRPr="00A41E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W aktach znajdowały się również wydruki CWU, CBB i MEN. Jednostka kontrolowana samodzielnie pozyskiwała informacje </w:t>
      </w:r>
      <w:r w:rsidRPr="00A41E2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o dochodach, wysokości składki na ubezpieczenie społeczne i należnych podatkach wnioskodawców oraz członków ich rodzin za pośrednictwem systemu teleinformatycznego CSIZS </w:t>
      </w:r>
      <w:proofErr w:type="spellStart"/>
      <w:r w:rsidRPr="00A41E23">
        <w:rPr>
          <w:rFonts w:asciiTheme="minorHAnsi" w:eastAsia="Times New Roman" w:hAnsiTheme="minorHAnsi" w:cstheme="minorHAnsi"/>
          <w:sz w:val="24"/>
          <w:szCs w:val="24"/>
          <w:lang w:eastAsia="pl-PL"/>
        </w:rPr>
        <w:t>Emp@tia</w:t>
      </w:r>
      <w:proofErr w:type="spellEnd"/>
      <w:r w:rsidRPr="00A41E23">
        <w:rPr>
          <w:rFonts w:asciiTheme="minorHAnsi" w:eastAsia="Times New Roman" w:hAnsiTheme="minorHAnsi" w:cstheme="minorHAnsi"/>
          <w:sz w:val="24"/>
          <w:szCs w:val="24"/>
          <w:lang w:eastAsia="pl-PL"/>
        </w:rPr>
        <w:t>. Analogicznie pozyskiwano dane o wysokości składek na ubezpieczenie zdrowotne. Nie mniej jednak w 2</w:t>
      </w:r>
      <w:r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20"/>
      </w:r>
      <w:r w:rsidRPr="00A41E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sprawach w okresie świadczeniowym 2020/2021 nie </w:t>
      </w:r>
      <w:r w:rsidRPr="00A41E23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pobrano weryfikacji, co jest niezbędne przy ustalaniu dochodów i niezgodne z wymogami art. 15a ust. 1 pkt 3 ustawy. Podczas kontroli Ośrodek załączył weryfikacje informacji </w:t>
      </w:r>
      <w:r w:rsidRPr="00A41E2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o składkach na ubezpieczenie zdrowotne za 2019 rok w sprawie decyzji nr </w:t>
      </w:r>
      <w:r w:rsidR="001756B3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r w:rsidR="001756B3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(osoby znalezione, ale brak danych), do decyzji nr </w:t>
      </w:r>
      <w:r w:rsidR="001756B3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r w:rsidR="001756B3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>. natomiast załączył weryfikacje o składkach, ale za niewłaściwy rok bazowy.</w:t>
      </w:r>
    </w:p>
    <w:p w:rsidR="00FA2C27" w:rsidRPr="00A41E23" w:rsidRDefault="001D4BC8" w:rsidP="00442CE2">
      <w:pPr>
        <w:spacing w:line="276" w:lineRule="auto"/>
        <w:rPr>
          <w:rFonts w:asciiTheme="minorHAnsi" w:hAnsiTheme="minorHAnsi" w:cstheme="minorHAnsi"/>
        </w:rPr>
      </w:pPr>
    </w:p>
    <w:p w:rsidR="00FA2C27" w:rsidRPr="00A41E23" w:rsidRDefault="005220EB" w:rsidP="00442CE2">
      <w:pPr>
        <w:spacing w:line="276" w:lineRule="auto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 xml:space="preserve">Prawo do świadczeń przyznawano osobom uprawnionym do alimentów na podstawie tytułu wykonawczego, jeżeli egzekucja okazała się bezskuteczna. Kwoty świadczeń przyznawano </w:t>
      </w:r>
      <w:r w:rsidRPr="00A41E23">
        <w:rPr>
          <w:rFonts w:asciiTheme="minorHAnsi" w:hAnsiTheme="minorHAnsi" w:cstheme="minorHAnsi"/>
        </w:rPr>
        <w:br/>
        <w:t xml:space="preserve">w wysokości bieżąco ustalonych alimentów, jednakże nie wyższej niż 500 zł na dziecko do ukończenia przez nie 18 lat. W kontrolowanych sprawach nie było przypadku wnioskowania o świadczenia z funduszu alimentacyjnego przez pełnoletnią osobę uprawnioną.  </w:t>
      </w:r>
      <w:r w:rsidRPr="00A41E23">
        <w:rPr>
          <w:rFonts w:asciiTheme="minorHAnsi" w:hAnsiTheme="minorHAnsi" w:cstheme="minorHAnsi"/>
        </w:rPr>
        <w:br/>
      </w:r>
    </w:p>
    <w:p w:rsidR="00FA2C27" w:rsidRPr="00A41E23" w:rsidRDefault="005220EB" w:rsidP="00442CE2">
      <w:pPr>
        <w:spacing w:line="276" w:lineRule="auto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 xml:space="preserve">Podstawą obliczenia dochodu były dokumenty dochodowe dotyczące właściwego roku bazowego. </w:t>
      </w:r>
      <w:bookmarkStart w:id="8" w:name="_Hlk99089995"/>
      <w:r w:rsidRPr="00A41E23">
        <w:rPr>
          <w:rFonts w:asciiTheme="minorHAnsi" w:hAnsiTheme="minorHAnsi" w:cstheme="minorHAnsi"/>
        </w:rPr>
        <w:t>W 4 sprawach zakończonych wydaniem decyzji administracyjnych, spośród 16 skontrolowanych niewłaściwie wyliczono dochody rodzin.</w:t>
      </w:r>
      <w:r w:rsidRPr="00A41E23">
        <w:rPr>
          <w:rFonts w:asciiTheme="minorHAnsi" w:hAnsiTheme="minorHAnsi" w:cstheme="minorHAnsi"/>
        </w:rPr>
        <w:br/>
      </w:r>
    </w:p>
    <w:p w:rsidR="00FA2C27" w:rsidRPr="00A41E23" w:rsidRDefault="005220EB" w:rsidP="00442CE2">
      <w:pPr>
        <w:spacing w:line="276" w:lineRule="auto"/>
        <w:rPr>
          <w:rFonts w:asciiTheme="minorHAnsi" w:eastAsia="Calibri" w:hAnsiTheme="minorHAnsi" w:cstheme="minorHAnsi"/>
        </w:rPr>
      </w:pPr>
      <w:r w:rsidRPr="00A41E23">
        <w:rPr>
          <w:rFonts w:asciiTheme="minorHAnsi" w:hAnsiTheme="minorHAnsi" w:cstheme="minorHAnsi"/>
        </w:rPr>
        <w:t>W jednej sprawie</w:t>
      </w:r>
      <w:r>
        <w:rPr>
          <w:rStyle w:val="Odwoanieprzypisudolnego"/>
          <w:rFonts w:asciiTheme="minorHAnsi" w:hAnsiTheme="minorHAnsi" w:cstheme="minorHAnsi"/>
        </w:rPr>
        <w:footnoteReference w:id="21"/>
      </w:r>
      <w:r w:rsidRPr="00A41E23">
        <w:rPr>
          <w:rFonts w:asciiTheme="minorHAnsi" w:hAnsiTheme="minorHAnsi" w:cstheme="minorHAnsi"/>
        </w:rPr>
        <w:t xml:space="preserve"> do dochodu rodziny nie doliczono kwoty zwrotu z tytułu niewykorzystanej ulgi na dzieci, wyniku czego dochód w przeliczeniu na jednego członka rodziny zaniżono. W</w:t>
      </w:r>
      <w:r w:rsidRPr="00A41E23">
        <w:rPr>
          <w:rFonts w:asciiTheme="minorHAnsi" w:eastAsia="Calibri" w:hAnsiTheme="minorHAnsi" w:cstheme="minorHAnsi"/>
        </w:rPr>
        <w:t xml:space="preserve"> powyższej sprawie obliczono dochód rodziny, który po uwzględnieniu ulgi wynosi 941,51 zł a nie 871,10 zł jak obliczył Ośrodek. W związku z art. 9 ust. 2a ustawy należało zastosować mechanizm „złotówka za złotówkę” (941,51 zł – 900 zł = 41,51 zł), tym samym ustalając do wypłaty kwotę 208,49 zł miesięcznie (250 zł – 41,51 zł). </w:t>
      </w:r>
      <w:r w:rsidRPr="00A41E23">
        <w:rPr>
          <w:rFonts w:asciiTheme="minorHAnsi" w:hAnsiTheme="minorHAnsi" w:cstheme="minorHAnsi"/>
        </w:rPr>
        <w:t xml:space="preserve">Błędne wyliczenie dochodu we wskazanym postępowaniu miało wpływ na ustalenie uprawnień do świadczeń, ponieważ świadczenie z funduszu alimentacyjnego powinno zostać przyznane </w:t>
      </w:r>
      <w:r w:rsidRPr="00A41E23">
        <w:rPr>
          <w:rFonts w:asciiTheme="minorHAnsi" w:hAnsiTheme="minorHAnsi" w:cstheme="minorHAnsi"/>
        </w:rPr>
        <w:br/>
        <w:t>z zastosowaniem mechanizmu „złotówka za złotówkę” w kwocie 208,49 zł miesięcznie, a nie jak wskazano</w:t>
      </w:r>
      <w:r w:rsidRPr="00A41E23">
        <w:rPr>
          <w:rFonts w:asciiTheme="minorHAnsi" w:eastAsia="Calibri" w:hAnsiTheme="minorHAnsi" w:cstheme="minorHAnsi"/>
        </w:rPr>
        <w:t xml:space="preserve"> rozstrzygnięciu wydanej decyzji o przyznaniu osobie uprawnionej świadczenia w kwocie 250 zł. Kwota nadpłaty świadczenia stanowi dotację pobraną w nadmiernej wysokości, podlegającą zwrotowi do budżetu państwa.</w:t>
      </w:r>
    </w:p>
    <w:p w:rsidR="00CC13FA" w:rsidRPr="00A41E23" w:rsidRDefault="005220EB" w:rsidP="00442CE2">
      <w:pPr>
        <w:spacing w:line="276" w:lineRule="auto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br/>
        <w:t>W drugiej sprawie</w:t>
      </w:r>
      <w:r>
        <w:rPr>
          <w:rStyle w:val="Odwoanieprzypisudolnego"/>
          <w:rFonts w:asciiTheme="minorHAnsi" w:hAnsiTheme="minorHAnsi" w:cstheme="minorHAnsi"/>
        </w:rPr>
        <w:footnoteReference w:id="22"/>
      </w:r>
      <w:r w:rsidRPr="00A41E23">
        <w:rPr>
          <w:rFonts w:asciiTheme="minorHAnsi" w:hAnsiTheme="minorHAnsi" w:cstheme="minorHAnsi"/>
        </w:rPr>
        <w:t xml:space="preserve"> dochód w przeliczeniu na jednego członka rodziny zaniżono, ponieważ doliczono składkę na ubezpieczenie zdrowotne z systemu informatycznego KRUS za miesiąc styczeń 2021 r., natomiast należało uwzględnić wyłącznie 2020 r. jako rok bazowy.</w:t>
      </w:r>
    </w:p>
    <w:p w:rsidR="00CC13FA" w:rsidRPr="00A41E23" w:rsidRDefault="005220EB" w:rsidP="00442CE2">
      <w:pPr>
        <w:spacing w:line="276" w:lineRule="auto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 xml:space="preserve">Nieprawidłowo ustalony dochód w przeliczeniu na jednego członka rodziny nie miał wpływu na uprawnienia do świadczeń. </w:t>
      </w:r>
    </w:p>
    <w:p w:rsidR="00425541" w:rsidRPr="00A41E23" w:rsidRDefault="001D4BC8" w:rsidP="00442CE2">
      <w:pPr>
        <w:spacing w:line="276" w:lineRule="auto"/>
        <w:rPr>
          <w:rFonts w:asciiTheme="minorHAnsi" w:hAnsiTheme="minorHAnsi" w:cstheme="minorHAnsi"/>
        </w:rPr>
      </w:pPr>
    </w:p>
    <w:bookmarkEnd w:id="8"/>
    <w:p w:rsidR="00FA2C27" w:rsidRPr="00A41E23" w:rsidRDefault="005220EB" w:rsidP="00442CE2">
      <w:pPr>
        <w:spacing w:line="276" w:lineRule="auto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>W kolejnych 2 sprawach</w:t>
      </w:r>
      <w:r>
        <w:rPr>
          <w:rStyle w:val="Odwoanieprzypisudolnego"/>
          <w:rFonts w:asciiTheme="minorHAnsi" w:hAnsiTheme="minorHAnsi" w:cstheme="minorHAnsi"/>
        </w:rPr>
        <w:footnoteReference w:id="23"/>
      </w:r>
      <w:r w:rsidRPr="00A41E23">
        <w:rPr>
          <w:rFonts w:asciiTheme="minorHAnsi" w:hAnsiTheme="minorHAnsi" w:cstheme="minorHAnsi"/>
        </w:rPr>
        <w:t xml:space="preserve"> dochód w przeliczeniu na jednego członka rodziny zawyżono, ponieważ z decyzji w sprawie wymiaru łącznego zobowiązania pieniężnego nie wynikało, żeby te rodziny posiadały gospodarstwo rolne o powierzchni przekraczającej 1 ha fizyczny </w:t>
      </w:r>
      <w:r w:rsidRPr="00A41E23">
        <w:rPr>
          <w:rFonts w:asciiTheme="minorHAnsi" w:hAnsiTheme="minorHAnsi" w:cstheme="minorHAnsi"/>
        </w:rPr>
        <w:lastRenderedPageBreak/>
        <w:t>lub 1 ha przeliczeniowy. Doliczenie dochodu z gospodarstwa rolnego było niezgodne z art. 2 ust. 1 ustawy o podatku rolnym</w:t>
      </w:r>
      <w:r>
        <w:rPr>
          <w:rStyle w:val="Odwoanieprzypisudolnego"/>
          <w:rFonts w:asciiTheme="minorHAnsi" w:hAnsiTheme="minorHAnsi" w:cstheme="minorHAnsi"/>
        </w:rPr>
        <w:footnoteReference w:id="24"/>
      </w:r>
      <w:r w:rsidRPr="00A41E23">
        <w:rPr>
          <w:rFonts w:asciiTheme="minorHAnsi" w:hAnsiTheme="minorHAnsi" w:cstheme="minorHAnsi"/>
        </w:rPr>
        <w:t xml:space="preserve"> z dnia 15 listopada 1984 r. W powyższych sprawach nieprawidłowo ustalony dochód nie miał wpływu na uprawnienia do świadczeń. </w:t>
      </w:r>
      <w:r w:rsidRPr="00A41E23">
        <w:rPr>
          <w:rFonts w:asciiTheme="minorHAnsi" w:hAnsiTheme="minorHAnsi" w:cstheme="minorHAnsi"/>
        </w:rPr>
        <w:br/>
      </w:r>
      <w:r w:rsidRPr="00A41E23">
        <w:rPr>
          <w:rFonts w:asciiTheme="minorHAnsi" w:hAnsiTheme="minorHAnsi" w:cstheme="minorHAnsi"/>
        </w:rPr>
        <w:br/>
        <w:t>Ponadto w jednej sprawie</w:t>
      </w:r>
      <w:r>
        <w:rPr>
          <w:rStyle w:val="Odwoanieprzypisudolnego"/>
          <w:rFonts w:asciiTheme="minorHAnsi" w:hAnsiTheme="minorHAnsi" w:cstheme="minorHAnsi"/>
        </w:rPr>
        <w:footnoteReference w:id="25"/>
      </w:r>
      <w:r w:rsidRPr="00A41E23">
        <w:rPr>
          <w:rFonts w:asciiTheme="minorHAnsi" w:hAnsiTheme="minorHAnsi" w:cstheme="minorHAnsi"/>
        </w:rPr>
        <w:t xml:space="preserve"> należało zweryfikować czy oświadczenie wnioskodawcy o ha przeliczeniowych ogólnej powierzchni jest na pewno gospodarstwem rolnym zgodnie z art. 2 ust. 1 ustawy o podatku rolnym.</w:t>
      </w:r>
      <w:r w:rsidRPr="00A41E23">
        <w:rPr>
          <w:rFonts w:asciiTheme="minorHAnsi" w:hAnsiTheme="minorHAnsi" w:cstheme="minorHAnsi"/>
        </w:rPr>
        <w:br/>
      </w:r>
      <w:r w:rsidRPr="00A41E23">
        <w:rPr>
          <w:rFonts w:asciiTheme="minorHAnsi" w:hAnsiTheme="minorHAnsi" w:cstheme="minorHAnsi"/>
        </w:rPr>
        <w:br/>
        <w:t>Sprawy załatwiano terminowo. W 12 sprawach świadczenia przyznano w wysokości bieżąco ustalonych alimentów, jednakże nie wyższej niż 500 zł, w 4 kolejnych sprawach</w:t>
      </w:r>
      <w:r>
        <w:rPr>
          <w:rStyle w:val="Odwoanieprzypisudolnego"/>
          <w:rFonts w:asciiTheme="minorHAnsi" w:hAnsiTheme="minorHAnsi" w:cstheme="minorHAnsi"/>
        </w:rPr>
        <w:footnoteReference w:id="26"/>
      </w:r>
      <w:r w:rsidRPr="00A41E23">
        <w:rPr>
          <w:rFonts w:asciiTheme="minorHAnsi" w:hAnsiTheme="minorHAnsi" w:cstheme="minorHAnsi"/>
        </w:rPr>
        <w:t xml:space="preserve"> świadczenia przyznano w kwocie niższej niż bieżąco zasądzone alimenty, tj. 500 zł miesięcznie, co jest zgodne z treścią art. 10 ust. 1 ustawy. </w:t>
      </w:r>
      <w:r w:rsidRPr="00A41E23">
        <w:rPr>
          <w:rFonts w:asciiTheme="minorHAnsi" w:hAnsiTheme="minorHAnsi" w:cstheme="minorHAnsi"/>
        </w:rPr>
        <w:br/>
      </w:r>
      <w:r w:rsidRPr="00A41E23">
        <w:rPr>
          <w:rFonts w:asciiTheme="minorHAnsi" w:hAnsiTheme="minorHAnsi" w:cstheme="minorHAnsi"/>
        </w:rPr>
        <w:br/>
        <w:t>W 2</w:t>
      </w:r>
      <w:r>
        <w:rPr>
          <w:rStyle w:val="Odwoanieprzypisudolnego"/>
          <w:rFonts w:asciiTheme="minorHAnsi" w:hAnsiTheme="minorHAnsi" w:cstheme="minorHAnsi"/>
        </w:rPr>
        <w:footnoteReference w:id="27"/>
      </w:r>
      <w:r w:rsidRPr="00A41E23">
        <w:rPr>
          <w:rFonts w:asciiTheme="minorHAnsi" w:hAnsiTheme="minorHAnsi" w:cstheme="minorHAnsi"/>
        </w:rPr>
        <w:t xml:space="preserve"> sprawach prawo do świadczenia ustalono począwszy od miesiąca, w którym wpłynął wniosek wraz z dokumentacją, natomiast w 14 sprawach na pełen okres świadczeniowy, tj. od 1 października danego roku do 30 września roku następnego. </w:t>
      </w:r>
      <w:r w:rsidRPr="00A41E23">
        <w:rPr>
          <w:rFonts w:asciiTheme="minorHAnsi" w:hAnsiTheme="minorHAnsi" w:cstheme="minorHAnsi"/>
        </w:rPr>
        <w:br/>
      </w:r>
      <w:r w:rsidRPr="00A41E23">
        <w:rPr>
          <w:rFonts w:asciiTheme="minorHAnsi" w:hAnsiTheme="minorHAnsi" w:cstheme="minorHAnsi"/>
        </w:rPr>
        <w:br/>
        <w:t>W 3 sprawach</w:t>
      </w:r>
      <w:r>
        <w:rPr>
          <w:rStyle w:val="Odwoanieprzypisudolnego"/>
          <w:rFonts w:asciiTheme="minorHAnsi" w:hAnsiTheme="minorHAnsi" w:cstheme="minorHAnsi"/>
        </w:rPr>
        <w:footnoteReference w:id="28"/>
      </w:r>
      <w:r w:rsidRPr="00A41E23">
        <w:rPr>
          <w:rFonts w:asciiTheme="minorHAnsi" w:hAnsiTheme="minorHAnsi" w:cstheme="minorHAnsi"/>
        </w:rPr>
        <w:t xml:space="preserve"> przed upływem końca okresu świadczeniowego uchylono decyzje przyznające prawo do świadczeń z funduszu alimentacyjnego. Powodem uchylenia tych decyzji w jednej sprawie była śmierć rodzica zobowiązanego do alimentów, w drugiej osoba uprawniona zrezygnowała ze świadczeń z funduszu alimentacyjnego, a w ostatniej  </w:t>
      </w:r>
      <w:r w:rsidRPr="00A41E23">
        <w:rPr>
          <w:rFonts w:asciiTheme="minorHAnsi" w:eastAsia="Calibri" w:hAnsiTheme="minorHAnsi" w:cstheme="minorHAnsi"/>
        </w:rPr>
        <w:t>było przekroczenie kryterium dochodowego przez rodzinę o kwotę wyższą niż kwota świadczenia przysługującego osobie uprawnionej</w:t>
      </w:r>
      <w:r w:rsidRPr="00A41E23">
        <w:rPr>
          <w:rFonts w:asciiTheme="minorHAnsi" w:hAnsiTheme="minorHAnsi" w:cstheme="minorHAnsi"/>
        </w:rPr>
        <w:t>.</w:t>
      </w:r>
      <w:r w:rsidRPr="00A41E23">
        <w:rPr>
          <w:rFonts w:asciiTheme="minorHAnsi" w:hAnsiTheme="minorHAnsi" w:cstheme="minorHAnsi"/>
        </w:rPr>
        <w:br/>
      </w:r>
      <w:r w:rsidRPr="00A41E23">
        <w:rPr>
          <w:rFonts w:asciiTheme="minorHAnsi" w:hAnsiTheme="minorHAnsi" w:cstheme="minorHAnsi"/>
        </w:rPr>
        <w:br/>
      </w:r>
      <w:r w:rsidRPr="00A41E23">
        <w:rPr>
          <w:rFonts w:asciiTheme="minorHAnsi" w:eastAsia="Calibri" w:hAnsiTheme="minorHAnsi" w:cstheme="minorHAnsi"/>
        </w:rPr>
        <w:t>W 2 sprawach</w:t>
      </w:r>
      <w:r>
        <w:rPr>
          <w:rFonts w:asciiTheme="minorHAnsi" w:eastAsia="Calibri" w:hAnsiTheme="minorHAnsi" w:cstheme="minorHAnsi"/>
          <w:vertAlign w:val="superscript"/>
        </w:rPr>
        <w:footnoteReference w:id="29"/>
      </w:r>
      <w:r w:rsidRPr="00A41E23">
        <w:rPr>
          <w:rFonts w:asciiTheme="minorHAnsi" w:eastAsia="Calibri" w:hAnsiTheme="minorHAnsi" w:cstheme="minorHAnsi"/>
        </w:rPr>
        <w:t xml:space="preserve"> prawidłowo wydano decyzje zmieniające wysokość przyznanego świadczenia z funduszu alimentacyjnego na skutek zmiany wysokości zasądzonych alimentów, zgodnie </w:t>
      </w:r>
      <w:r w:rsidRPr="00A41E23">
        <w:rPr>
          <w:rFonts w:asciiTheme="minorHAnsi" w:eastAsia="Calibri" w:hAnsiTheme="minorHAnsi" w:cstheme="minorHAnsi"/>
        </w:rPr>
        <w:br/>
        <w:t xml:space="preserve">z orzeczeniem sądu oraz art. 29 ust. 1 ustawy tj. po wpływie tytułu wykonawczego do organu prowadzącego postępowanie egzekucyjne i uzyskaniu takiej informacji, od miesiąca, </w:t>
      </w:r>
      <w:r w:rsidRPr="00A41E23">
        <w:rPr>
          <w:rFonts w:asciiTheme="minorHAnsi" w:eastAsia="Calibri" w:hAnsiTheme="minorHAnsi" w:cstheme="minorHAnsi"/>
        </w:rPr>
        <w:br/>
        <w:t xml:space="preserve">w którym nastąpiła zmiana wysokości zasądzonych alimentów. </w:t>
      </w:r>
      <w:r w:rsidRPr="00A41E23">
        <w:rPr>
          <w:rFonts w:asciiTheme="minorHAnsi" w:hAnsiTheme="minorHAnsi" w:cstheme="minorHAnsi"/>
        </w:rPr>
        <w:t xml:space="preserve">Zgodnie z orzeczeniem sądu, od 1 września 2021 r., nastąpiło podwyższenie alimentów z kwoty 300 zł do 500 zł. Ośrodek prawidłowo przeliczył </w:t>
      </w:r>
      <w:r w:rsidRPr="00A41E23">
        <w:rPr>
          <w:rFonts w:asciiTheme="minorHAnsi" w:eastAsia="Calibri" w:hAnsiTheme="minorHAnsi" w:cstheme="minorHAnsi"/>
        </w:rPr>
        <w:t xml:space="preserve">i wypłacił wyrównanie zgodnie z zawartą informacją w wydanych decyzjach. </w:t>
      </w:r>
      <w:r w:rsidRPr="00A41E23">
        <w:rPr>
          <w:rFonts w:asciiTheme="minorHAnsi" w:eastAsia="Calibri" w:hAnsiTheme="minorHAnsi" w:cstheme="minorHAnsi"/>
        </w:rPr>
        <w:br/>
      </w:r>
      <w:r w:rsidRPr="00A41E23">
        <w:rPr>
          <w:rFonts w:asciiTheme="minorHAnsi" w:eastAsia="Calibri" w:hAnsiTheme="minorHAnsi" w:cstheme="minorHAnsi"/>
        </w:rPr>
        <w:br/>
      </w:r>
      <w:r w:rsidRPr="00A41E23">
        <w:rPr>
          <w:rFonts w:asciiTheme="minorHAnsi" w:eastAsia="Calibri" w:hAnsiTheme="minorHAnsi" w:cstheme="minorHAnsi"/>
        </w:rPr>
        <w:lastRenderedPageBreak/>
        <w:t>W 2 sprawach</w:t>
      </w:r>
      <w:r>
        <w:rPr>
          <w:rStyle w:val="Odwoanieprzypisudolnego"/>
          <w:rFonts w:asciiTheme="minorHAnsi" w:eastAsia="Calibri" w:hAnsiTheme="minorHAnsi" w:cstheme="minorHAnsi"/>
        </w:rPr>
        <w:footnoteReference w:id="30"/>
      </w:r>
      <w:r w:rsidRPr="00A41E23">
        <w:rPr>
          <w:rFonts w:asciiTheme="minorHAnsi" w:eastAsia="Calibri" w:hAnsiTheme="minorHAnsi" w:cstheme="minorHAnsi"/>
        </w:rPr>
        <w:t xml:space="preserve"> </w:t>
      </w:r>
      <w:r w:rsidRPr="00A41E23">
        <w:rPr>
          <w:rFonts w:asciiTheme="minorHAnsi" w:hAnsiTheme="minorHAnsi" w:cstheme="minorHAnsi"/>
        </w:rPr>
        <w:t xml:space="preserve">w </w:t>
      </w:r>
      <w:r w:rsidRPr="00A41E23">
        <w:rPr>
          <w:rFonts w:asciiTheme="minorHAnsi" w:eastAsia="Calibri" w:hAnsiTheme="minorHAnsi" w:cstheme="minorHAnsi"/>
        </w:rPr>
        <w:t xml:space="preserve">trakcie trwania okresu świadczeniowego wystąpiła zmiana sytuacji dochodowej (w pierwszej sprawie - dochód uzyskany z zasiłku dla bezrobotnych, w drugiej sprawie - podjęte zatrudnienie przez członka rodziny). Ustalono, że zmiana sytuacji dochodowej nie spowodowała utraty uprawnień do świadczeń z funduszu alimentacyjnego. Strona wywiązała się z obowiązku powiadomienia organu wypłacającemu świadczenie z funduszu alimentacyjnego zgodnie z art. 19 ust 1 ustawy oraz wyraziła zgodę na zmianę decyzji w przypadku </w:t>
      </w:r>
      <w:r w:rsidRPr="00A41E23">
        <w:rPr>
          <w:rFonts w:asciiTheme="minorHAnsi" w:hAnsiTheme="minorHAnsi" w:cstheme="minorHAnsi"/>
        </w:rPr>
        <w:t>gdy uzyskany dochód będzie miał wpływ na prawo do świadczeń z funduszu alimentacyjnego. Ośrodek mając na uwadze powyższe po wszczęciu postępowania administracyjnego umorzył postępowanie.</w:t>
      </w:r>
      <w:r w:rsidRPr="00A41E23">
        <w:rPr>
          <w:rFonts w:asciiTheme="minorHAnsi" w:eastAsia="Calibri" w:hAnsiTheme="minorHAnsi" w:cstheme="minorHAnsi"/>
        </w:rPr>
        <w:br/>
      </w:r>
      <w:r w:rsidRPr="00A41E23">
        <w:rPr>
          <w:rFonts w:asciiTheme="minorHAnsi" w:eastAsia="Calibri" w:hAnsiTheme="minorHAnsi" w:cstheme="minorHAnsi"/>
        </w:rPr>
        <w:br/>
      </w:r>
      <w:r w:rsidRPr="00A41E23">
        <w:rPr>
          <w:rFonts w:asciiTheme="minorHAnsi" w:hAnsiTheme="minorHAnsi" w:cstheme="minorHAnsi"/>
        </w:rPr>
        <w:t>W 1 sprawie</w:t>
      </w:r>
      <w:r>
        <w:rPr>
          <w:rStyle w:val="Odwoanieprzypisudolnego"/>
          <w:rFonts w:asciiTheme="minorHAnsi" w:hAnsiTheme="minorHAnsi" w:cstheme="minorHAnsi"/>
        </w:rPr>
        <w:footnoteReference w:id="31"/>
      </w:r>
      <w:r w:rsidRPr="00A41E23">
        <w:rPr>
          <w:rFonts w:asciiTheme="minorHAnsi" w:hAnsiTheme="minorHAnsi" w:cstheme="minorHAnsi"/>
        </w:rPr>
        <w:t xml:space="preserve"> </w:t>
      </w:r>
      <w:r w:rsidRPr="00A41E23">
        <w:rPr>
          <w:rFonts w:asciiTheme="minorHAnsi" w:eastAsia="Calibri" w:hAnsiTheme="minorHAnsi" w:cstheme="minorHAnsi"/>
        </w:rPr>
        <w:t xml:space="preserve">wystąpiła zmiana sytuacji dochodowej, która spowodowała, że osobie mającej do tej pory przyznane świadczenie należało uchylić prawo do świadczenia w związku </w:t>
      </w:r>
      <w:r w:rsidRPr="00A41E23">
        <w:rPr>
          <w:rFonts w:asciiTheme="minorHAnsi" w:eastAsia="Calibri" w:hAnsiTheme="minorHAnsi" w:cstheme="minorHAnsi"/>
        </w:rPr>
        <w:br/>
        <w:t xml:space="preserve">z przekroczeniem kryterium dochodowego na osobę w rodzinie. Ustalono, że w powyższej sprawie prawidłowo obliczono dochód rodziny a wysokość świadczenia przysługującego osobie uprawnionej jest niższa niż 100 zł i nie może być zastosowana zasada </w:t>
      </w:r>
      <w:r w:rsidRPr="00A41E23">
        <w:rPr>
          <w:rFonts w:asciiTheme="minorHAnsi" w:hAnsiTheme="minorHAnsi" w:cstheme="minorHAnsi"/>
          <w:lang w:eastAsia="zh-CN"/>
        </w:rPr>
        <w:t>„złotówka za złotówkę”.</w:t>
      </w:r>
      <w:r w:rsidRPr="00A41E23">
        <w:rPr>
          <w:rFonts w:asciiTheme="minorHAnsi" w:hAnsiTheme="minorHAnsi" w:cstheme="minorHAnsi"/>
          <w:lang w:eastAsia="zh-CN"/>
        </w:rPr>
        <w:br/>
      </w:r>
    </w:p>
    <w:p w:rsidR="00FA2C27" w:rsidRPr="00A41E23" w:rsidRDefault="005220EB" w:rsidP="00442CE2">
      <w:pPr>
        <w:spacing w:line="276" w:lineRule="auto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 xml:space="preserve">Decyzje administracyjne w sprawach świadczenia z funduszu alimentacyjnego wydano </w:t>
      </w:r>
      <w:r w:rsidRPr="00A41E23">
        <w:rPr>
          <w:rFonts w:asciiTheme="minorHAnsi" w:hAnsiTheme="minorHAnsi" w:cstheme="minorHAnsi"/>
        </w:rPr>
        <w:br/>
        <w:t xml:space="preserve">w jednostce kontrolowanej zgodnie z wymogami art. 107 k.p.a. Decyzje zawierały </w:t>
      </w:r>
      <w:r w:rsidRPr="00A41E23">
        <w:rPr>
          <w:rFonts w:asciiTheme="minorHAnsi" w:hAnsiTheme="minorHAnsi" w:cstheme="minorHAnsi"/>
        </w:rPr>
        <w:br/>
        <w:t xml:space="preserve">w szczególności oznaczenie organu właściwego, tj. Wójta Gminy Łyse, oznaczenie strony, datę wydania, podstawę prawną, rozstrzygnięcie, uzasadnienie faktyczne i prawne oraz pouczenie o możliwości, terminie i sposobie wniesienia odwołania. Decyzje zawierały </w:t>
      </w:r>
      <w:r w:rsidRPr="00A41E23">
        <w:rPr>
          <w:rFonts w:asciiTheme="minorHAnsi" w:hAnsiTheme="minorHAnsi" w:cstheme="minorHAnsi"/>
        </w:rPr>
        <w:br/>
        <w:t xml:space="preserve">w pouczeniu informacje o konieczności zgłaszania przez stronę wszelkich zmian mających wpływ na prawo do świadczeń oraz informacje o możliwości oraz skutkach zrzeczenia się prawa do wniesienia odwołania, o czym stanowi art. 127a k.p.a. Opatrzone były podpisem </w:t>
      </w:r>
      <w:r w:rsidRPr="00A41E23">
        <w:rPr>
          <w:rFonts w:asciiTheme="minorHAnsi" w:hAnsiTheme="minorHAnsi" w:cstheme="minorHAnsi"/>
        </w:rPr>
        <w:br/>
        <w:t>z podaniem imienia i nazwiska oraz stanowiska służbowego osoby upoważnionej do ich wydania. Decyzje przyznające zawierały informację, że nienależnie pobrane świadczenia podlegają zwrotowi zgodnie z art. 23 ustawy.</w:t>
      </w:r>
    </w:p>
    <w:p w:rsidR="00FA2C27" w:rsidRPr="00A41E23" w:rsidRDefault="005220EB" w:rsidP="00442CE2">
      <w:pPr>
        <w:spacing w:line="276" w:lineRule="auto"/>
        <w:rPr>
          <w:rFonts w:asciiTheme="minorHAnsi" w:eastAsia="Calibri" w:hAnsiTheme="minorHAnsi" w:cstheme="minorHAnsi"/>
        </w:rPr>
      </w:pPr>
      <w:r w:rsidRPr="00A41E23">
        <w:rPr>
          <w:rFonts w:asciiTheme="minorHAnsi" w:eastAsia="Calibri" w:hAnsiTheme="minorHAnsi" w:cstheme="minorHAnsi"/>
        </w:rPr>
        <w:t xml:space="preserve">We wszystkich decyzjach przyznających jako adresata decyzji prawidłowo wskazano osoby uprawnione, tj. osoby małoletnie reprezentowane przez przedstawiciela ustawowego. </w:t>
      </w:r>
    </w:p>
    <w:p w:rsidR="00C20D77" w:rsidRDefault="001D4BC8" w:rsidP="00442CE2">
      <w:pPr>
        <w:spacing w:line="276" w:lineRule="auto"/>
        <w:rPr>
          <w:rFonts w:asciiTheme="minorHAnsi" w:hAnsiTheme="minorHAnsi" w:cstheme="minorHAnsi"/>
        </w:rPr>
      </w:pPr>
    </w:p>
    <w:p w:rsidR="00FA2C27" w:rsidRPr="00A41E23" w:rsidRDefault="005220EB" w:rsidP="00442CE2">
      <w:pPr>
        <w:spacing w:line="276" w:lineRule="auto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 xml:space="preserve">W wydanych decyzjach stwierdzono następujące uchybienia: </w:t>
      </w:r>
    </w:p>
    <w:p w:rsidR="00FA2C27" w:rsidRPr="00A41E23" w:rsidRDefault="005220EB" w:rsidP="00442CE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A41E23">
        <w:rPr>
          <w:rFonts w:cstheme="minorHAnsi"/>
          <w:sz w:val="24"/>
          <w:szCs w:val="24"/>
        </w:rPr>
        <w:t>w</w:t>
      </w:r>
      <w:r w:rsidRPr="00A41E23">
        <w:rPr>
          <w:rFonts w:eastAsia="Calibri" w:cstheme="minorHAnsi"/>
          <w:sz w:val="24"/>
          <w:szCs w:val="24"/>
        </w:rPr>
        <w:t xml:space="preserve"> 5 sprawach</w:t>
      </w:r>
      <w:r>
        <w:rPr>
          <w:rStyle w:val="Odwoanieprzypisudolnego"/>
          <w:rFonts w:eastAsia="Calibri" w:cstheme="minorHAnsi"/>
          <w:sz w:val="24"/>
          <w:szCs w:val="24"/>
        </w:rPr>
        <w:footnoteReference w:id="32"/>
      </w:r>
      <w:r w:rsidRPr="00A41E23">
        <w:rPr>
          <w:rFonts w:eastAsia="Calibri" w:cstheme="minorHAnsi"/>
          <w:sz w:val="24"/>
          <w:szCs w:val="24"/>
        </w:rPr>
        <w:t xml:space="preserve"> w decyzjach zmieniających i uchylających uchybiono przepisom </w:t>
      </w:r>
      <w:r w:rsidRPr="00A41E23">
        <w:rPr>
          <w:rFonts w:cstheme="minorHAnsi"/>
          <w:sz w:val="24"/>
          <w:szCs w:val="24"/>
        </w:rPr>
        <w:t xml:space="preserve">art. 2 pkt 11 ustawy, zgodnie z którym osobę uprawnioną oznacza osobę uprawnioną do alimentów od rodzica na podstawie tytułu wykonawczego pochodzącego lub zatwierdzonego przez sąd, jeżeli egzekucja okazała się bezskuteczna. W takim </w:t>
      </w:r>
      <w:r w:rsidRPr="00A41E23">
        <w:rPr>
          <w:rFonts w:cstheme="minorHAnsi"/>
          <w:sz w:val="24"/>
          <w:szCs w:val="24"/>
        </w:rPr>
        <w:lastRenderedPageBreak/>
        <w:t xml:space="preserve">przypadku stroną postępowania i adresatem decyzji powinno być dziecko z zastrzeżeniem, że działa przez przedstawiciela ustawowego, któremu należy doręczyć decyzję, </w:t>
      </w:r>
    </w:p>
    <w:p w:rsidR="00FA2C27" w:rsidRPr="00A41E23" w:rsidRDefault="005220EB" w:rsidP="00442CE2">
      <w:pPr>
        <w:pStyle w:val="Akapitzlist"/>
        <w:numPr>
          <w:ilvl w:val="0"/>
          <w:numId w:val="3"/>
        </w:numPr>
        <w:spacing w:line="276" w:lineRule="auto"/>
        <w:rPr>
          <w:rFonts w:eastAsia="Calibri" w:cstheme="minorHAnsi"/>
          <w:sz w:val="24"/>
          <w:szCs w:val="24"/>
        </w:rPr>
      </w:pPr>
      <w:r w:rsidRPr="00A41E23">
        <w:rPr>
          <w:rFonts w:cstheme="minorHAnsi"/>
          <w:sz w:val="24"/>
          <w:szCs w:val="24"/>
        </w:rPr>
        <w:t>w</w:t>
      </w:r>
      <w:r w:rsidRPr="00A41E23">
        <w:rPr>
          <w:rFonts w:eastAsia="Calibri" w:cstheme="minorHAnsi"/>
          <w:sz w:val="24"/>
          <w:szCs w:val="24"/>
        </w:rPr>
        <w:t xml:space="preserve"> podstawie prawnej w decyzjach przyznających wydanych w sprawach świadczeń z funduszu alimentacyjnego powołano cały art. 20 ustawy, podczas gdy powinno się powołać art. 20 ust. 1 i ust. 2, czyli wskazać konkretne przepisy mające zastosowanie przy wydawaniu tychże decyzji. </w:t>
      </w:r>
      <w:r w:rsidRPr="00A41E23">
        <w:rPr>
          <w:rFonts w:cstheme="minorHAnsi"/>
          <w:kern w:val="2"/>
          <w:sz w:val="24"/>
          <w:szCs w:val="24"/>
          <w:lang w:eastAsia="zh-CN"/>
        </w:rPr>
        <w:t>Informacji tych nie zawarto również w treści decyzji,</w:t>
      </w:r>
    </w:p>
    <w:p w:rsidR="00FA2C27" w:rsidRPr="00A41E23" w:rsidRDefault="005220EB" w:rsidP="00442CE2">
      <w:pPr>
        <w:pStyle w:val="Akapitzlist"/>
        <w:numPr>
          <w:ilvl w:val="0"/>
          <w:numId w:val="3"/>
        </w:numPr>
        <w:spacing w:line="276" w:lineRule="auto"/>
        <w:rPr>
          <w:rFonts w:eastAsia="Calibri" w:cstheme="minorHAnsi"/>
          <w:sz w:val="24"/>
          <w:szCs w:val="24"/>
        </w:rPr>
      </w:pPr>
      <w:r w:rsidRPr="00A41E23">
        <w:rPr>
          <w:rFonts w:cstheme="minorHAnsi"/>
          <w:kern w:val="2"/>
          <w:sz w:val="24"/>
          <w:szCs w:val="24"/>
          <w:lang w:eastAsia="zh-CN"/>
        </w:rPr>
        <w:t>w</w:t>
      </w:r>
      <w:r w:rsidRPr="00A41E23">
        <w:rPr>
          <w:rFonts w:eastAsia="Calibri" w:cstheme="minorHAnsi"/>
          <w:sz w:val="24"/>
          <w:szCs w:val="24"/>
        </w:rPr>
        <w:t>e wszystkich decyzjach uchylających nieprawidłowo sformułowano rozstrzygnięcie, ponieważ w sentencji wskazywano okres uchylenia świadczenia</w:t>
      </w:r>
      <w:r w:rsidRPr="00A41E23">
        <w:rPr>
          <w:rFonts w:eastAsia="Times New Roman" w:cstheme="minorHAnsi"/>
          <w:sz w:val="24"/>
          <w:szCs w:val="24"/>
          <w:lang w:eastAsia="pl-PL"/>
        </w:rPr>
        <w:t>, podczas gdy datą uchylenia decyzji jest data jej wydania. Jeżeli świadczenia nie przysługują przed wydaniem decyzji uchylającej, organ powinien stwierdzić nienależnie pobrane świadczenia i zażądać ich zwrotu.</w:t>
      </w:r>
    </w:p>
    <w:p w:rsidR="00FA2C27" w:rsidRPr="00A41E23" w:rsidRDefault="005220EB" w:rsidP="00442CE2">
      <w:pPr>
        <w:spacing w:after="200" w:line="276" w:lineRule="auto"/>
        <w:rPr>
          <w:rFonts w:asciiTheme="minorHAnsi" w:hAnsiTheme="minorHAnsi" w:cstheme="minorHAnsi"/>
          <w:lang w:eastAsia="ar-SA"/>
        </w:rPr>
      </w:pPr>
      <w:r w:rsidRPr="00A41E23">
        <w:rPr>
          <w:rFonts w:asciiTheme="minorHAnsi" w:hAnsiTheme="minorHAnsi" w:cstheme="minorHAnsi"/>
        </w:rPr>
        <w:t xml:space="preserve">Zgodnie z art. 107 k.p.a. prawidłowa podstawa prawna decyzji administracyjnej powinna zawierać wszystkie faktyczne przepisy, które stanowią podstawę jej wydania wraz </w:t>
      </w:r>
      <w:r w:rsidRPr="00A41E23">
        <w:rPr>
          <w:rFonts w:asciiTheme="minorHAnsi" w:hAnsiTheme="minorHAnsi" w:cstheme="minorHAnsi"/>
        </w:rPr>
        <w:br/>
        <w:t xml:space="preserve">z powołaniem źródła ich publikacji. </w:t>
      </w:r>
      <w:r w:rsidRPr="00A41E23">
        <w:rPr>
          <w:rFonts w:asciiTheme="minorHAnsi" w:hAnsiTheme="minorHAnsi" w:cstheme="minorHAnsi"/>
          <w:lang w:eastAsia="ar-SA"/>
        </w:rPr>
        <w:t>Natomiast w sytuacji, gdy dany artykuł dzieli się na kilka ustępów oraz punktów, to należy wskazać ten, który znajduje zastosowanie w danej sprawie.</w:t>
      </w:r>
    </w:p>
    <w:p w:rsidR="00FA2C27" w:rsidRPr="00A41E23" w:rsidRDefault="005220EB" w:rsidP="00442CE2">
      <w:pPr>
        <w:spacing w:line="276" w:lineRule="auto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 xml:space="preserve">Decyzje doręczano stronom zgodnie z wymogami określonymi w art. 39 k.p.a. W aktach spraw znajdowały się dowody potwierdzające odbiór decyzji przez stronę ze wskazaniem daty doręczenia, stosownie do zapisu 46 § 1 k.p.a. </w:t>
      </w:r>
    </w:p>
    <w:p w:rsidR="00FA2C27" w:rsidRPr="00A41E23" w:rsidRDefault="005220EB" w:rsidP="00442CE2">
      <w:pPr>
        <w:spacing w:line="276" w:lineRule="auto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>Analiza kart zrealizowanych świadczeń wykazała, że świadczenia z funduszu alimentacyjnego wypłacono zgodnie z wysokością ustaloną w wydanych w tych sprawach decyzjach administracyjnych, za wyjątkiem jednej sprawy</w:t>
      </w:r>
      <w:r>
        <w:rPr>
          <w:rStyle w:val="Odwoanieprzypisudolnego"/>
          <w:rFonts w:asciiTheme="minorHAnsi" w:hAnsiTheme="minorHAnsi" w:cstheme="minorHAnsi"/>
        </w:rPr>
        <w:footnoteReference w:id="33"/>
      </w:r>
      <w:r w:rsidRPr="00A41E23">
        <w:rPr>
          <w:rFonts w:asciiTheme="minorHAnsi" w:hAnsiTheme="minorHAnsi" w:cstheme="minorHAnsi"/>
        </w:rPr>
        <w:t xml:space="preserve"> o której mowa powyżej. Przyznane świadczenia wypłacano w okresach miesięcznych, o czym stanowi art. 20 ust. 1 ustawy, na wskazane przez wnioskodawców rachunki bankowe.</w:t>
      </w:r>
    </w:p>
    <w:p w:rsidR="00FA2C27" w:rsidRDefault="001D4BC8" w:rsidP="00442CE2">
      <w:pPr>
        <w:spacing w:line="276" w:lineRule="auto"/>
        <w:rPr>
          <w:rFonts w:asciiTheme="minorHAnsi" w:hAnsiTheme="minorHAnsi" w:cstheme="minorHAnsi"/>
        </w:rPr>
      </w:pPr>
    </w:p>
    <w:p w:rsidR="00C20D77" w:rsidRDefault="001D4BC8" w:rsidP="00442CE2">
      <w:pPr>
        <w:spacing w:line="276" w:lineRule="auto"/>
        <w:rPr>
          <w:rFonts w:asciiTheme="minorHAnsi" w:hAnsiTheme="minorHAnsi" w:cstheme="minorHAnsi"/>
        </w:rPr>
      </w:pPr>
    </w:p>
    <w:p w:rsidR="00C20D77" w:rsidRPr="00A41E23" w:rsidRDefault="001D4BC8" w:rsidP="00442CE2">
      <w:pPr>
        <w:spacing w:line="276" w:lineRule="auto"/>
        <w:rPr>
          <w:rFonts w:asciiTheme="minorHAnsi" w:hAnsiTheme="minorHAnsi" w:cstheme="minorHAnsi"/>
        </w:rPr>
      </w:pPr>
    </w:p>
    <w:p w:rsidR="00FA2C27" w:rsidRPr="00A41E23" w:rsidRDefault="005220EB" w:rsidP="00442CE2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A41E23">
        <w:rPr>
          <w:rFonts w:cstheme="minorHAnsi"/>
          <w:sz w:val="24"/>
          <w:szCs w:val="24"/>
        </w:rPr>
        <w:t>Prawidłowość realizacji obowiązków wobec dłużnika alimentacyjnego jako organ właściwy wierzyciela</w:t>
      </w:r>
    </w:p>
    <w:p w:rsidR="00FA2C27" w:rsidRPr="00A41E23" w:rsidRDefault="001D4BC8" w:rsidP="00442CE2">
      <w:pPr>
        <w:spacing w:line="276" w:lineRule="auto"/>
        <w:rPr>
          <w:rFonts w:asciiTheme="minorHAnsi" w:hAnsiTheme="minorHAnsi" w:cstheme="minorHAnsi"/>
        </w:rPr>
      </w:pPr>
    </w:p>
    <w:p w:rsidR="00FA2C27" w:rsidRPr="00A41E23" w:rsidRDefault="005220EB" w:rsidP="00442CE2">
      <w:pPr>
        <w:spacing w:line="276" w:lineRule="auto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>Kontroli poddano akta 16 dłużników alimentacyjnych odpowiednio do wybranych wcześniej 16 akt spraw osób uprawnionych do świadczeń z funduszu alimentacyjnego (w 9 sprawach Ośrodek był organem właściwym wierzyciela, a w 7 organem właściwym wierzyciela i dłużnika).</w:t>
      </w:r>
      <w:r w:rsidRPr="00A41E23">
        <w:rPr>
          <w:rFonts w:asciiTheme="minorHAnsi" w:hAnsiTheme="minorHAnsi" w:cstheme="minorHAnsi"/>
        </w:rPr>
        <w:br/>
      </w:r>
      <w:r w:rsidRPr="00A41E23">
        <w:rPr>
          <w:rFonts w:asciiTheme="minorHAnsi" w:eastAsia="Calibri" w:hAnsiTheme="minorHAnsi" w:cstheme="minorHAnsi"/>
        </w:rPr>
        <w:t>Ośrodek jako organ właściwy wierzyciela przekazywał dłużnikom alimentacyjnym</w:t>
      </w:r>
      <w:r>
        <w:rPr>
          <w:rStyle w:val="Odwoanieprzypisudolnego"/>
          <w:rFonts w:asciiTheme="minorHAnsi" w:hAnsiTheme="minorHAnsi" w:cstheme="minorHAnsi"/>
        </w:rPr>
        <w:footnoteReference w:id="34"/>
      </w:r>
      <w:r w:rsidRPr="00A41E23">
        <w:rPr>
          <w:rFonts w:asciiTheme="minorHAnsi" w:eastAsia="Calibri" w:hAnsiTheme="minorHAnsi" w:cstheme="minorHAnsi"/>
        </w:rPr>
        <w:t xml:space="preserve"> oraz </w:t>
      </w:r>
      <w:r w:rsidRPr="00A41E23">
        <w:rPr>
          <w:rFonts w:asciiTheme="minorHAnsi" w:eastAsia="Calibri" w:hAnsiTheme="minorHAnsi" w:cstheme="minorHAnsi"/>
        </w:rPr>
        <w:lastRenderedPageBreak/>
        <w:t xml:space="preserve">organom właściwym dłużnika informacje o przyznanych osobom uprawnionym świadczeniach z funduszu alimentacyjnego oraz informował o wysokości zobowiązań dłużnika wobec Skarbu Państwa. </w:t>
      </w:r>
      <w:r w:rsidRPr="00A41E23">
        <w:rPr>
          <w:rFonts w:asciiTheme="minorHAnsi" w:hAnsiTheme="minorHAnsi" w:cstheme="minorHAnsi"/>
        </w:rPr>
        <w:t>W jednej sprawie</w:t>
      </w:r>
      <w:r>
        <w:rPr>
          <w:rStyle w:val="Odwoanieprzypisudolnego"/>
          <w:rFonts w:asciiTheme="minorHAnsi" w:hAnsiTheme="minorHAnsi" w:cstheme="minorHAnsi"/>
        </w:rPr>
        <w:footnoteReference w:id="35"/>
      </w:r>
      <w:r w:rsidRPr="00A41E23">
        <w:rPr>
          <w:rFonts w:asciiTheme="minorHAnsi" w:hAnsiTheme="minorHAnsi" w:cstheme="minorHAnsi"/>
        </w:rPr>
        <w:t xml:space="preserve"> nie wysłano informacji o przyznaniu świadczenia z funduszu alimentacyjnego, gdyż dłużnik nie przebywa w miejscu zameldowania i nie jest znany obecny adres jego zamieszkania, niemniej jednak wniosek </w:t>
      </w:r>
      <w:r w:rsidRPr="00A41E23">
        <w:rPr>
          <w:rFonts w:asciiTheme="minorHAnsi" w:hAnsiTheme="minorHAnsi" w:cstheme="minorHAnsi"/>
        </w:rPr>
        <w:br/>
        <w:t xml:space="preserve">o przyłączenie się do postępowania egzekucyjnego został do komornika wysłany. Każdorazowo w przypadku przyznania osobie uprawnionej świadczenia z funduszu alimentacyjnego występowano do organu właściwego dłużnika z wnioskiem o podjęcie działań wobec dłużnika alimentacyjnego. </w:t>
      </w:r>
    </w:p>
    <w:p w:rsidR="00FA2C27" w:rsidRPr="00A41E23" w:rsidRDefault="005220EB" w:rsidP="00442CE2">
      <w:pPr>
        <w:spacing w:line="276" w:lineRule="auto"/>
        <w:rPr>
          <w:rFonts w:asciiTheme="minorHAnsi" w:eastAsia="Calibri" w:hAnsiTheme="minorHAnsi" w:cstheme="minorHAnsi"/>
        </w:rPr>
      </w:pPr>
      <w:r w:rsidRPr="00A41E23">
        <w:rPr>
          <w:rFonts w:asciiTheme="minorHAnsi" w:eastAsia="Calibri" w:hAnsiTheme="minorHAnsi" w:cstheme="minorHAnsi"/>
        </w:rPr>
        <w:t>Do organów prowadzących postępowanie egzekucyjne kierowano wnioski o przyłączenie się do postępowania egzekucyjnego</w:t>
      </w:r>
      <w:r>
        <w:rPr>
          <w:rFonts w:asciiTheme="minorHAnsi" w:eastAsia="Calibri" w:hAnsiTheme="minorHAnsi" w:cstheme="minorHAnsi"/>
          <w:vertAlign w:val="superscript"/>
        </w:rPr>
        <w:footnoteReference w:id="36"/>
      </w:r>
      <w:r w:rsidRPr="00A41E23">
        <w:rPr>
          <w:rFonts w:asciiTheme="minorHAnsi" w:eastAsia="Calibri" w:hAnsiTheme="minorHAnsi" w:cstheme="minorHAnsi"/>
        </w:rPr>
        <w:t>. Do wniosków dołączono wymagane w art. 27 ust. 8 ustawy dokumenty. Podejmowane działania prowadzono terminowo i prawidłowo dokumentowano.</w:t>
      </w:r>
    </w:p>
    <w:p w:rsidR="00FA2C27" w:rsidRPr="00A41E23" w:rsidRDefault="005220EB" w:rsidP="00442CE2">
      <w:pPr>
        <w:spacing w:line="276" w:lineRule="auto"/>
        <w:rPr>
          <w:rFonts w:asciiTheme="minorHAnsi" w:hAnsiTheme="minorHAnsi" w:cstheme="minorHAnsi"/>
        </w:rPr>
      </w:pPr>
      <w:r w:rsidRPr="00A41E23">
        <w:rPr>
          <w:rFonts w:asciiTheme="minorHAnsi" w:eastAsia="Calibri" w:hAnsiTheme="minorHAnsi" w:cstheme="minorHAnsi"/>
        </w:rPr>
        <w:t>Komornikowi sądowemu przekazywano wszelkie posiadane informacje istotne dla skuteczności egzekucji.</w:t>
      </w:r>
      <w:r w:rsidRPr="00A41E23">
        <w:rPr>
          <w:rFonts w:asciiTheme="minorHAnsi" w:hAnsiTheme="minorHAnsi" w:cstheme="minorHAnsi"/>
        </w:rPr>
        <w:t xml:space="preserve"> </w:t>
      </w:r>
    </w:p>
    <w:p w:rsidR="00FA2C27" w:rsidRPr="00A41E23" w:rsidRDefault="005220EB" w:rsidP="00442CE2">
      <w:pPr>
        <w:spacing w:line="276" w:lineRule="auto"/>
        <w:rPr>
          <w:rFonts w:asciiTheme="minorHAnsi" w:eastAsia="Calibri" w:hAnsiTheme="minorHAnsi" w:cstheme="minorHAnsi"/>
        </w:rPr>
      </w:pPr>
      <w:r w:rsidRPr="00A41E23">
        <w:rPr>
          <w:rFonts w:asciiTheme="minorHAnsi" w:hAnsiTheme="minorHAnsi" w:cstheme="minorHAnsi"/>
        </w:rPr>
        <w:t>Z przekazanych od Pani wyjaśnień wynika, że n</w:t>
      </w:r>
      <w:r w:rsidRPr="00A41E23">
        <w:rPr>
          <w:rFonts w:asciiTheme="minorHAnsi" w:eastAsia="Calibri" w:hAnsiTheme="minorHAnsi" w:cstheme="minorHAnsi"/>
        </w:rPr>
        <w:t xml:space="preserve">ie informowano sądów o przypadkach bezczynności lub wszelkich przejawach opieszałości organu prowadzącego postępowanie egzekucyjne przeciwko dłużnikowi alimentacyjnemu, stosownie do art. 3 ust. 8 ustawy, ponieważ takie przypadki nie wystąpiły. </w:t>
      </w:r>
      <w:r w:rsidRPr="00A41E23">
        <w:rPr>
          <w:rFonts w:asciiTheme="minorHAnsi" w:hAnsiTheme="minorHAnsi" w:cstheme="minorHAnsi"/>
        </w:rPr>
        <w:t xml:space="preserve">Ośrodek nie wytaczał powództwa w sprawach </w:t>
      </w:r>
      <w:r w:rsidRPr="00A41E23">
        <w:rPr>
          <w:rFonts w:asciiTheme="minorHAnsi" w:hAnsiTheme="minorHAnsi" w:cstheme="minorHAnsi"/>
        </w:rPr>
        <w:br/>
        <w:t>o roszczenia alimentacyjne,  stosownie do przepisu art. 7 ustawy</w:t>
      </w:r>
      <w:r>
        <w:rPr>
          <w:rStyle w:val="Odwoanieprzypisudolnego"/>
          <w:rFonts w:asciiTheme="minorHAnsi" w:hAnsiTheme="minorHAnsi" w:cstheme="minorHAnsi"/>
        </w:rPr>
        <w:footnoteReference w:id="37"/>
      </w:r>
      <w:r w:rsidRPr="00A41E23">
        <w:rPr>
          <w:rFonts w:asciiTheme="minorHAnsi" w:hAnsiTheme="minorHAnsi" w:cstheme="minorHAnsi"/>
        </w:rPr>
        <w:t xml:space="preserve">. </w:t>
      </w:r>
      <w:r w:rsidRPr="00A41E23">
        <w:rPr>
          <w:rFonts w:asciiTheme="minorHAnsi" w:eastAsia="Calibri" w:hAnsiTheme="minorHAnsi" w:cstheme="minorHAnsi"/>
        </w:rPr>
        <w:t>Nie umarzano dłużnikom alimentacyjnym należności z tytułu wypłaconych świadczeń z funduszu alimentacyjnego na podstawie art. 30 ust. 2 ustawy</w:t>
      </w:r>
      <w:r>
        <w:rPr>
          <w:rFonts w:asciiTheme="minorHAnsi" w:eastAsia="Calibri" w:hAnsiTheme="minorHAnsi" w:cstheme="minorHAnsi"/>
          <w:vertAlign w:val="superscript"/>
        </w:rPr>
        <w:footnoteReference w:id="38"/>
      </w:r>
      <w:r w:rsidRPr="00A41E23">
        <w:rPr>
          <w:rFonts w:asciiTheme="minorHAnsi" w:eastAsia="Calibri" w:hAnsiTheme="minorHAnsi" w:cstheme="minorHAnsi"/>
        </w:rPr>
        <w:t xml:space="preserve"> z uwagi na brak wniosków w tym przedmiocie</w:t>
      </w:r>
      <w:r w:rsidRPr="00A41E23">
        <w:rPr>
          <w:rFonts w:asciiTheme="minorHAnsi" w:hAnsiTheme="minorHAnsi" w:cstheme="minorHAnsi"/>
        </w:rPr>
        <w:t xml:space="preserve">. </w:t>
      </w:r>
      <w:r w:rsidRPr="00A41E23">
        <w:rPr>
          <w:rFonts w:asciiTheme="minorHAnsi" w:eastAsia="Calibri" w:hAnsiTheme="minorHAnsi" w:cstheme="minorHAnsi"/>
        </w:rPr>
        <w:br/>
        <w:t xml:space="preserve">Od 1 grudnia </w:t>
      </w:r>
      <w:r w:rsidRPr="00A41E23">
        <w:rPr>
          <w:rFonts w:asciiTheme="minorHAnsi" w:hAnsiTheme="minorHAnsi" w:cstheme="minorHAnsi"/>
          <w:lang w:eastAsia="ar-SA"/>
        </w:rPr>
        <w:t xml:space="preserve">Ośrodek Pomocy Społecznej nie zamieszczał żadnych informacji w KRZ </w:t>
      </w:r>
      <w:r w:rsidRPr="00A41E23">
        <w:rPr>
          <w:rFonts w:asciiTheme="minorHAnsi" w:hAnsiTheme="minorHAnsi" w:cstheme="minorHAnsi"/>
          <w:lang w:eastAsia="ar-SA"/>
        </w:rPr>
        <w:br/>
        <w:t xml:space="preserve">o których mowa w art. 8a ust. 1 pkt 2 ustawy o pomocy osobom uprawnionym do alimentów, ponieważ dokonano zgłoszenia, ale wniosek nie został jeszcze zaakceptowany przez Ministerstwo Sprawiedliwości i nie aktywowano konta, które umożliwia przekazywanie informacji do Krajowego Rejestru Zadłużonych </w:t>
      </w:r>
      <w:r>
        <w:rPr>
          <w:rFonts w:asciiTheme="minorHAnsi" w:hAnsiTheme="minorHAnsi" w:cstheme="minorHAnsi"/>
          <w:vertAlign w:val="superscript"/>
          <w:lang w:eastAsia="ar-SA"/>
        </w:rPr>
        <w:footnoteReference w:id="39"/>
      </w:r>
      <w:r w:rsidRPr="00A41E23">
        <w:rPr>
          <w:rFonts w:asciiTheme="minorHAnsi" w:hAnsiTheme="minorHAnsi" w:cstheme="minorHAnsi"/>
          <w:lang w:eastAsia="ar-SA"/>
        </w:rPr>
        <w:t>.</w:t>
      </w:r>
    </w:p>
    <w:p w:rsidR="00FA2C27" w:rsidRPr="00A41E23" w:rsidRDefault="005220EB" w:rsidP="00442CE2">
      <w:pPr>
        <w:spacing w:line="276" w:lineRule="auto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 xml:space="preserve">We wszystkich sprawach jednostka kontrolowana przekazywała w każdym miesiącu informacje o zobowiązaniu lub zobowiązaniach dłużnika alimentacyjnego wynikających </w:t>
      </w:r>
      <w:r>
        <w:rPr>
          <w:rFonts w:asciiTheme="minorHAnsi" w:hAnsiTheme="minorHAnsi" w:cstheme="minorHAnsi"/>
        </w:rPr>
        <w:br/>
      </w:r>
      <w:r w:rsidRPr="00A41E23">
        <w:rPr>
          <w:rFonts w:asciiTheme="minorHAnsi" w:hAnsiTheme="minorHAnsi" w:cstheme="minorHAnsi"/>
        </w:rPr>
        <w:t xml:space="preserve">z tytułów, o których mowa w art. 28 ust. 1 pkt 1 i 2, w razie powstania zaległości za okres dłuższy niż 6 miesięcy, na podstawie art. 8a ust. 1 pkt 1 ustawy do: BIG </w:t>
      </w:r>
      <w:proofErr w:type="spellStart"/>
      <w:r w:rsidRPr="00A41E23">
        <w:rPr>
          <w:rFonts w:asciiTheme="minorHAnsi" w:hAnsiTheme="minorHAnsi" w:cstheme="minorHAnsi"/>
        </w:rPr>
        <w:t>InfoMonitor</w:t>
      </w:r>
      <w:proofErr w:type="spellEnd"/>
      <w:r w:rsidRPr="00A41E23">
        <w:rPr>
          <w:rFonts w:asciiTheme="minorHAnsi" w:hAnsiTheme="minorHAnsi" w:cstheme="minorHAnsi"/>
        </w:rPr>
        <w:t xml:space="preserve"> S.A., Krajowe Biuro Informacji Gospodarczej S.A., Krajowy Rejestr Długów Biuro Informacji </w:t>
      </w:r>
      <w:r w:rsidRPr="00A41E23">
        <w:rPr>
          <w:rFonts w:asciiTheme="minorHAnsi" w:hAnsiTheme="minorHAnsi" w:cstheme="minorHAnsi"/>
        </w:rPr>
        <w:lastRenderedPageBreak/>
        <w:t>Gospodarczej S.A., ERIF Biuro Informacji Gospodarczej S.A., Krajowa Informacja Długów Telekomunikacyjnych Biuro Informacji Gospodarczej S.A.</w:t>
      </w:r>
    </w:p>
    <w:p w:rsidR="00A73518" w:rsidRPr="00A41E23" w:rsidRDefault="001D4BC8" w:rsidP="00442CE2">
      <w:pPr>
        <w:spacing w:line="276" w:lineRule="auto"/>
        <w:rPr>
          <w:rFonts w:asciiTheme="minorHAnsi" w:hAnsiTheme="minorHAnsi" w:cstheme="minorHAnsi"/>
          <w:lang w:eastAsia="ar-SA"/>
        </w:rPr>
      </w:pPr>
    </w:p>
    <w:p w:rsidR="00FA2C27" w:rsidRDefault="005220EB" w:rsidP="00AE34ED">
      <w:pPr>
        <w:spacing w:line="276" w:lineRule="auto"/>
        <w:rPr>
          <w:rFonts w:asciiTheme="minorHAnsi" w:hAnsiTheme="minorHAnsi" w:cstheme="minorHAnsi"/>
          <w:lang w:eastAsia="zh-CN"/>
        </w:rPr>
      </w:pPr>
      <w:r w:rsidRPr="00A41E23">
        <w:rPr>
          <w:rFonts w:asciiTheme="minorHAnsi" w:hAnsiTheme="minorHAnsi" w:cstheme="minorHAnsi"/>
          <w:lang w:eastAsia="zh-CN"/>
        </w:rPr>
        <w:t>W wyniku kontroli stwierdzono następujące nieprawidłowości i uchybienia:</w:t>
      </w:r>
    </w:p>
    <w:p w:rsidR="00C20D77" w:rsidRPr="00A41E23" w:rsidRDefault="001D4BC8" w:rsidP="00AE34ED">
      <w:pPr>
        <w:spacing w:line="276" w:lineRule="auto"/>
        <w:rPr>
          <w:rFonts w:asciiTheme="minorHAnsi" w:hAnsiTheme="minorHAnsi" w:cstheme="minorHAnsi"/>
          <w:lang w:eastAsia="zh-CN"/>
        </w:rPr>
      </w:pPr>
    </w:p>
    <w:p w:rsidR="00FA2C27" w:rsidRPr="00A41E23" w:rsidRDefault="005220EB" w:rsidP="00AE34ED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A41E23">
        <w:rPr>
          <w:rFonts w:eastAsia="Times New Roman" w:cstheme="minorHAnsi"/>
          <w:kern w:val="3"/>
          <w:sz w:val="24"/>
          <w:szCs w:val="24"/>
          <w:lang w:eastAsia="zh-CN"/>
        </w:rPr>
        <w:t xml:space="preserve">Od 1 grudnia 2021 r. Kierownik Ośrodka i pracownik merytoryczny nie posiadają </w:t>
      </w:r>
      <w:r w:rsidRPr="00A41E23">
        <w:rPr>
          <w:rFonts w:eastAsia="Calibri" w:cstheme="minorHAnsi"/>
          <w:iCs/>
          <w:sz w:val="24"/>
          <w:szCs w:val="24"/>
        </w:rPr>
        <w:t xml:space="preserve">upoważnień do zamieszczania w Krajowym Rejestrze Zadłużonych informacji </w:t>
      </w:r>
      <w:r w:rsidRPr="00A41E23">
        <w:rPr>
          <w:rFonts w:eastAsia="Calibri" w:cstheme="minorHAnsi"/>
          <w:iCs/>
          <w:sz w:val="24"/>
          <w:szCs w:val="24"/>
        </w:rPr>
        <w:br/>
        <w:t xml:space="preserve">o zobowiązaniach dłużnika, o których mowa w art. 28 ust. 1 pkt 1 i 2, zgodnie z art. 8a ust. </w:t>
      </w:r>
      <w:r w:rsidRPr="00A41E23">
        <w:rPr>
          <w:rFonts w:eastAsia="Times New Roman" w:cstheme="minorHAnsi"/>
          <w:kern w:val="3"/>
          <w:sz w:val="24"/>
          <w:szCs w:val="24"/>
          <w:lang w:eastAsia="zh-CN"/>
        </w:rPr>
        <w:t xml:space="preserve">1 </w:t>
      </w:r>
      <w:r w:rsidRPr="00A41E23">
        <w:rPr>
          <w:rFonts w:eastAsia="Calibri" w:cstheme="minorHAnsi"/>
          <w:iCs/>
          <w:sz w:val="24"/>
          <w:szCs w:val="24"/>
        </w:rPr>
        <w:t xml:space="preserve"> pkt 2 ustawy o pomocy osobom uprawnionym do alimentów</w:t>
      </w:r>
      <w:r w:rsidRPr="00A41E23">
        <w:rPr>
          <w:rFonts w:eastAsia="Times New Roman" w:cstheme="minorHAnsi"/>
          <w:kern w:val="3"/>
          <w:sz w:val="24"/>
          <w:szCs w:val="24"/>
          <w:lang w:eastAsia="zh-CN"/>
        </w:rPr>
        <w:t>.</w:t>
      </w:r>
    </w:p>
    <w:p w:rsidR="00FA2C27" w:rsidRPr="00A41E23" w:rsidRDefault="005220EB" w:rsidP="00442CE2">
      <w:pPr>
        <w:numPr>
          <w:ilvl w:val="0"/>
          <w:numId w:val="2"/>
        </w:numPr>
        <w:spacing w:line="276" w:lineRule="auto"/>
        <w:ind w:left="714" w:hanging="357"/>
        <w:rPr>
          <w:rFonts w:asciiTheme="minorHAnsi" w:eastAsia="Calibri" w:hAnsiTheme="minorHAnsi" w:cstheme="minorHAnsi"/>
        </w:rPr>
      </w:pPr>
      <w:r w:rsidRPr="00A41E23">
        <w:rPr>
          <w:rFonts w:asciiTheme="minorHAnsi" w:eastAsia="Calibri" w:hAnsiTheme="minorHAnsi" w:cstheme="minorHAnsi"/>
          <w:lang w:eastAsia="zh-CN"/>
        </w:rPr>
        <w:t xml:space="preserve">W 15 sprawach wnioskodawcy dołączyli nieprawidłowo wypełnione </w:t>
      </w:r>
      <w:r w:rsidRPr="00A41E23">
        <w:rPr>
          <w:rFonts w:asciiTheme="minorHAnsi" w:hAnsiTheme="minorHAnsi" w:cstheme="minorHAnsi"/>
        </w:rPr>
        <w:t xml:space="preserve">oświadczenia osób zobowiązanych względem osoby uprawnionej do alimentacji, a Organ stosownie do § 8 ust. 1 rozporządzenia wykonawczego nie wezwał pisemnie wnioskodawców do poprawienia wniosków lub uzupełnienia wniosku pod rygorem pozostawienia ich bez rozpatrzenia. </w:t>
      </w:r>
    </w:p>
    <w:p w:rsidR="00FA2C27" w:rsidRPr="00A41E23" w:rsidRDefault="005220EB" w:rsidP="00442CE2">
      <w:pPr>
        <w:numPr>
          <w:ilvl w:val="0"/>
          <w:numId w:val="2"/>
        </w:numPr>
        <w:spacing w:line="276" w:lineRule="auto"/>
        <w:ind w:left="714" w:hanging="357"/>
        <w:rPr>
          <w:rFonts w:asciiTheme="minorHAnsi" w:eastAsia="Calibri" w:hAnsiTheme="minorHAnsi" w:cstheme="minorHAnsi"/>
        </w:rPr>
      </w:pPr>
      <w:r w:rsidRPr="00A41E23">
        <w:rPr>
          <w:rFonts w:asciiTheme="minorHAnsi" w:hAnsiTheme="minorHAnsi" w:cstheme="minorHAnsi"/>
          <w:kern w:val="3"/>
          <w:lang w:eastAsia="zh-CN"/>
        </w:rPr>
        <w:t xml:space="preserve">W 5 sprawach do wniosków dołączono oświadczenia, które nie zawierały klauzuli </w:t>
      </w:r>
      <w:r w:rsidRPr="00A41E23">
        <w:rPr>
          <w:rFonts w:asciiTheme="minorHAnsi" w:hAnsiTheme="minorHAnsi" w:cstheme="minorHAnsi"/>
          <w:kern w:val="3"/>
          <w:lang w:eastAsia="zh-CN"/>
        </w:rPr>
        <w:br/>
        <w:t xml:space="preserve">o odpowiedzialności karnej </w:t>
      </w:r>
      <w:r w:rsidRPr="00A41E23">
        <w:rPr>
          <w:rFonts w:asciiTheme="minorHAnsi" w:eastAsia="Calibri" w:hAnsiTheme="minorHAnsi" w:cstheme="minorHAnsi"/>
        </w:rPr>
        <w:t xml:space="preserve">zgodnej z § 2 pkt 9 rozporządzenia, a Ośrodek </w:t>
      </w:r>
      <w:r w:rsidRPr="00A41E23">
        <w:rPr>
          <w:rFonts w:asciiTheme="minorHAnsi" w:hAnsiTheme="minorHAnsi" w:cstheme="minorHAnsi"/>
        </w:rPr>
        <w:t>nie wezwał pisemnie wnioskodawców do ich poprawienia.</w:t>
      </w:r>
    </w:p>
    <w:p w:rsidR="00FA2C27" w:rsidRPr="00A41E23" w:rsidRDefault="005220EB" w:rsidP="00442CE2">
      <w:pPr>
        <w:numPr>
          <w:ilvl w:val="0"/>
          <w:numId w:val="2"/>
        </w:numPr>
        <w:spacing w:line="276" w:lineRule="auto"/>
        <w:ind w:left="714" w:hanging="357"/>
        <w:rPr>
          <w:rFonts w:asciiTheme="minorHAnsi" w:eastAsia="Calibri" w:hAnsiTheme="minorHAnsi" w:cstheme="minorHAnsi"/>
          <w:lang w:eastAsia="zh-CN"/>
        </w:rPr>
      </w:pPr>
      <w:r w:rsidRPr="00A41E23">
        <w:rPr>
          <w:rFonts w:asciiTheme="minorHAnsi" w:eastAsia="Calibri" w:hAnsiTheme="minorHAnsi" w:cstheme="minorHAnsi"/>
          <w:lang w:eastAsia="zh-CN"/>
        </w:rPr>
        <w:t>W 2 sprawach nie pozyskiwano informacji o wysokości składek na ubezpieczenie zdrowotne, co jest niezgodne z art. 15a ust. 1 pkt 3 ustawy o pomocy osobom uprawnionym do alimentów.</w:t>
      </w:r>
    </w:p>
    <w:p w:rsidR="00FA2C27" w:rsidRPr="00A41E23" w:rsidRDefault="005220EB" w:rsidP="00442CE2">
      <w:pPr>
        <w:numPr>
          <w:ilvl w:val="0"/>
          <w:numId w:val="2"/>
        </w:numPr>
        <w:spacing w:line="276" w:lineRule="auto"/>
        <w:ind w:left="714" w:hanging="357"/>
        <w:rPr>
          <w:rFonts w:asciiTheme="minorHAnsi" w:eastAsia="Calibri" w:hAnsiTheme="minorHAnsi" w:cstheme="minorHAnsi"/>
          <w:lang w:eastAsia="zh-CN"/>
        </w:rPr>
      </w:pPr>
      <w:r w:rsidRPr="00A41E23">
        <w:rPr>
          <w:rFonts w:asciiTheme="minorHAnsi" w:eastAsia="Calibri" w:hAnsiTheme="minorHAnsi" w:cstheme="minorHAnsi"/>
          <w:lang w:eastAsia="zh-CN"/>
        </w:rPr>
        <w:t>W 4 sprawach nieprawidłowo obliczono dochód rodziny.</w:t>
      </w:r>
    </w:p>
    <w:p w:rsidR="00FA2C27" w:rsidRPr="00A41E23" w:rsidRDefault="005220EB" w:rsidP="00442CE2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lang w:eastAsia="zh-CN"/>
        </w:rPr>
      </w:pPr>
      <w:r w:rsidRPr="00A41E23">
        <w:rPr>
          <w:rFonts w:asciiTheme="minorHAnsi" w:eastAsia="Calibri" w:hAnsiTheme="minorHAnsi" w:cstheme="minorHAnsi"/>
          <w:lang w:eastAsia="zh-CN"/>
        </w:rPr>
        <w:t>W 1 sprawie świadczenia wypłacono w nieprawidłowej wysokości. Kwota nadpłaty świadczenia stanowi dotację pobraną w nadmiernej wysokości, podlegającą zwrotowi do budżetu państwa.</w:t>
      </w:r>
    </w:p>
    <w:p w:rsidR="00FA2C27" w:rsidRPr="00A41E23" w:rsidRDefault="005220EB" w:rsidP="00442CE2">
      <w:pPr>
        <w:numPr>
          <w:ilvl w:val="0"/>
          <w:numId w:val="2"/>
        </w:numPr>
        <w:spacing w:line="276" w:lineRule="auto"/>
        <w:ind w:left="714" w:hanging="357"/>
        <w:rPr>
          <w:rFonts w:asciiTheme="minorHAnsi" w:eastAsia="Calibri" w:hAnsiTheme="minorHAnsi" w:cstheme="minorHAnsi"/>
          <w:lang w:eastAsia="zh-CN"/>
        </w:rPr>
      </w:pPr>
      <w:r w:rsidRPr="00A41E23">
        <w:rPr>
          <w:rFonts w:asciiTheme="minorHAnsi" w:eastAsia="Calibri" w:hAnsiTheme="minorHAnsi" w:cstheme="minorHAnsi"/>
          <w:lang w:eastAsia="zh-CN"/>
        </w:rPr>
        <w:t>W 5 decyzjach wydanych w sprawach świadczeń z funduszu alimentacyjnego nieprawidłowo oznaczono stronę postępowania i adresata decyzji.</w:t>
      </w:r>
    </w:p>
    <w:p w:rsidR="00FA2C27" w:rsidRPr="00A41E23" w:rsidRDefault="005220EB" w:rsidP="00442CE2">
      <w:pPr>
        <w:numPr>
          <w:ilvl w:val="0"/>
          <w:numId w:val="2"/>
        </w:numPr>
        <w:spacing w:line="276" w:lineRule="auto"/>
        <w:contextualSpacing/>
        <w:rPr>
          <w:rFonts w:asciiTheme="minorHAnsi" w:eastAsia="Calibri" w:hAnsiTheme="minorHAnsi" w:cstheme="minorHAnsi"/>
        </w:rPr>
      </w:pPr>
      <w:r w:rsidRPr="00A41E23">
        <w:rPr>
          <w:rFonts w:asciiTheme="minorHAnsi" w:eastAsia="Calibri" w:hAnsiTheme="minorHAnsi" w:cstheme="minorHAnsi"/>
        </w:rPr>
        <w:t xml:space="preserve">W podstawie prawnej decyzji przyznających świadczenia powołano cały art. 20 ustawy, podczas gdy powinno się powołać w tych sprawach art. 20 ust. 1 i ust. 2, czyli wskazać konkretne przepisy mające zastosowanie przy wydawaniu tychże decyzji. </w:t>
      </w:r>
      <w:r w:rsidRPr="00A41E23">
        <w:rPr>
          <w:rFonts w:asciiTheme="minorHAnsi" w:eastAsia="Calibri" w:hAnsiTheme="minorHAnsi" w:cstheme="minorHAnsi"/>
        </w:rPr>
        <w:br/>
        <w:t>W treści decyzji również nie powołano art. 20. ust. 2, który nadaje decyzjom klauzulę natychmiastowej wykonalności.</w:t>
      </w:r>
    </w:p>
    <w:p w:rsidR="00AD0CB2" w:rsidRPr="00A41E23" w:rsidRDefault="005220EB" w:rsidP="00442CE2">
      <w:pPr>
        <w:numPr>
          <w:ilvl w:val="0"/>
          <w:numId w:val="2"/>
        </w:numPr>
        <w:spacing w:line="276" w:lineRule="auto"/>
        <w:contextualSpacing/>
        <w:rPr>
          <w:rFonts w:asciiTheme="minorHAnsi" w:eastAsia="Calibri" w:hAnsiTheme="minorHAnsi" w:cstheme="minorHAnsi"/>
        </w:rPr>
      </w:pPr>
      <w:r w:rsidRPr="00A41E23">
        <w:rPr>
          <w:rFonts w:asciiTheme="minorHAnsi" w:hAnsiTheme="minorHAnsi" w:cstheme="minorHAnsi"/>
          <w:kern w:val="2"/>
          <w:lang w:eastAsia="zh-CN"/>
        </w:rPr>
        <w:t>W</w:t>
      </w:r>
      <w:r w:rsidRPr="00A41E23">
        <w:rPr>
          <w:rFonts w:asciiTheme="minorHAnsi" w:eastAsia="Calibri" w:hAnsiTheme="minorHAnsi" w:cstheme="minorHAnsi"/>
        </w:rPr>
        <w:t>e wszystkich decyzjach uchylających nieprawidłowo sformułowano rozstrzygnięcie, ponieważ w sentencji wskazywano okres uchylenia świadczenia</w:t>
      </w:r>
      <w:r w:rsidRPr="00A41E23">
        <w:rPr>
          <w:rFonts w:asciiTheme="minorHAnsi" w:hAnsiTheme="minorHAnsi" w:cstheme="minorHAnsi"/>
        </w:rPr>
        <w:t>, podczas gdy datą uchylenia decyzji jest data jej wydania. Jeżeli świadczenia nie przysługują przed wydaniem decyzji uchylającej, organ powinien stwierdzić nienależnie pobrane świadczenia i zażądać ich zwrotu.</w:t>
      </w:r>
    </w:p>
    <w:p w:rsidR="00A73518" w:rsidRPr="00A41E23" w:rsidRDefault="001D4BC8" w:rsidP="00A73518">
      <w:pPr>
        <w:spacing w:line="276" w:lineRule="auto"/>
        <w:contextualSpacing/>
        <w:rPr>
          <w:rFonts w:asciiTheme="minorHAnsi" w:hAnsiTheme="minorHAnsi" w:cstheme="minorHAnsi"/>
        </w:rPr>
      </w:pPr>
    </w:p>
    <w:p w:rsidR="000C016D" w:rsidRPr="00A41E23" w:rsidRDefault="005220EB" w:rsidP="00442CE2">
      <w:pPr>
        <w:suppressAutoHyphens/>
        <w:spacing w:after="200" w:line="276" w:lineRule="auto"/>
        <w:rPr>
          <w:rFonts w:asciiTheme="minorHAnsi" w:eastAsia="Calibri" w:hAnsiTheme="minorHAnsi" w:cstheme="minorHAnsi"/>
          <w:lang w:eastAsia="zh-CN"/>
        </w:rPr>
      </w:pPr>
      <w:r w:rsidRPr="00A41E23">
        <w:rPr>
          <w:rFonts w:asciiTheme="minorHAnsi" w:eastAsia="Calibri" w:hAnsiTheme="minorHAnsi" w:cstheme="minorHAnsi"/>
          <w:lang w:eastAsia="zh-CN"/>
        </w:rPr>
        <w:t>Za stwierdzone uchybienia i nieprawidłowości odpowiedzialność ponosi Pani jako Kierownik Gminnego Ośrodka Pomocy Społecznej w Łysych oraz pracownik realizujący kontrolowane zagadnienia.</w:t>
      </w:r>
    </w:p>
    <w:p w:rsidR="00C661AB" w:rsidRPr="00BB5E0C" w:rsidRDefault="005220EB" w:rsidP="00BB5E0C">
      <w:pPr>
        <w:spacing w:line="276" w:lineRule="auto"/>
        <w:rPr>
          <w:rFonts w:asciiTheme="minorHAnsi" w:eastAsia="Calibri" w:hAnsiTheme="minorHAnsi" w:cstheme="minorHAnsi"/>
          <w:lang w:eastAsia="zh-CN"/>
        </w:rPr>
      </w:pPr>
      <w:r w:rsidRPr="00BB5E0C">
        <w:rPr>
          <w:rFonts w:asciiTheme="minorHAnsi" w:hAnsiTheme="minorHAnsi" w:cstheme="minorHAnsi"/>
          <w:color w:val="000000"/>
        </w:rPr>
        <w:lastRenderedPageBreak/>
        <w:t>Przedstawiając powyższe ustalenia zobowiązuję Panią Kierownik do następujących działań:</w:t>
      </w:r>
      <w:r w:rsidRPr="00BB5E0C">
        <w:rPr>
          <w:rFonts w:asciiTheme="minorHAnsi" w:hAnsiTheme="minorHAnsi" w:cstheme="minorHAnsi"/>
          <w:color w:val="000000"/>
        </w:rPr>
        <w:br/>
      </w:r>
    </w:p>
    <w:p w:rsidR="00C661AB" w:rsidRPr="00746781" w:rsidRDefault="005220EB" w:rsidP="00BB5E0C">
      <w:pPr>
        <w:numPr>
          <w:ilvl w:val="0"/>
          <w:numId w:val="4"/>
        </w:numPr>
        <w:spacing w:afterLines="120" w:after="288" w:line="276" w:lineRule="auto"/>
        <w:ind w:left="709" w:hanging="284"/>
        <w:contextualSpacing/>
        <w:rPr>
          <w:rFonts w:asciiTheme="minorHAnsi" w:eastAsia="Calibri" w:hAnsiTheme="minorHAnsi" w:cstheme="minorHAnsi"/>
          <w:lang w:eastAsia="zh-CN"/>
        </w:rPr>
      </w:pPr>
      <w:r w:rsidRPr="00BB5E0C">
        <w:rPr>
          <w:rFonts w:asciiTheme="minorHAnsi" w:hAnsiTheme="minorHAnsi" w:cstheme="minorHAnsi"/>
        </w:rPr>
        <w:t xml:space="preserve">Podjąć działania w celu uzyskania od Wójta Gminy Łyse odpowiedniego upoważnienia dla Pani jako Kierownika Gminnego Ośrodka Pomocy Społecznej i pracownika merytorycznego </w:t>
      </w:r>
      <w:r w:rsidRPr="00BB5E0C">
        <w:rPr>
          <w:rFonts w:asciiTheme="minorHAnsi" w:eastAsia="Calibri" w:hAnsiTheme="minorHAnsi" w:cstheme="minorHAnsi"/>
          <w:iCs/>
        </w:rPr>
        <w:t xml:space="preserve">do zamieszczania w Krajowym Rejestrze Zadłużonych informacji </w:t>
      </w:r>
      <w:r w:rsidRPr="00BB5E0C">
        <w:rPr>
          <w:rFonts w:asciiTheme="minorHAnsi" w:eastAsia="Calibri" w:hAnsiTheme="minorHAnsi" w:cstheme="minorHAnsi"/>
          <w:iCs/>
        </w:rPr>
        <w:br/>
        <w:t xml:space="preserve">o zobowiązaniach dłużnika, o których mowa w art. 28 ust. 1 pkt 1 i 2, zgodnie z art. 8a </w:t>
      </w:r>
      <w:r w:rsidRPr="00746781">
        <w:rPr>
          <w:rFonts w:asciiTheme="minorHAnsi" w:eastAsia="Calibri" w:hAnsiTheme="minorHAnsi" w:cstheme="minorHAnsi"/>
          <w:iCs/>
        </w:rPr>
        <w:t xml:space="preserve">ust. </w:t>
      </w:r>
      <w:r w:rsidRPr="00746781">
        <w:rPr>
          <w:rFonts w:asciiTheme="minorHAnsi" w:hAnsiTheme="minorHAnsi" w:cstheme="minorHAnsi"/>
          <w:kern w:val="3"/>
          <w:lang w:eastAsia="zh-CN"/>
        </w:rPr>
        <w:t xml:space="preserve">1 </w:t>
      </w:r>
      <w:r w:rsidRPr="00746781">
        <w:rPr>
          <w:rFonts w:asciiTheme="minorHAnsi" w:eastAsia="Calibri" w:hAnsiTheme="minorHAnsi" w:cstheme="minorHAnsi"/>
          <w:iCs/>
        </w:rPr>
        <w:t xml:space="preserve"> pkt 2 ustawy o pomocy osobom uprawnionym do alimentów</w:t>
      </w:r>
      <w:r w:rsidRPr="00746781">
        <w:rPr>
          <w:rFonts w:asciiTheme="minorHAnsi" w:hAnsiTheme="minorHAnsi" w:cstheme="minorHAnsi"/>
          <w:kern w:val="3"/>
          <w:lang w:eastAsia="zh-CN"/>
        </w:rPr>
        <w:t>.</w:t>
      </w:r>
    </w:p>
    <w:p w:rsidR="00C661AB" w:rsidRPr="00746781" w:rsidRDefault="005220EB" w:rsidP="00BB5E0C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746781">
        <w:rPr>
          <w:rFonts w:asciiTheme="minorHAnsi" w:hAnsiTheme="minorHAnsi" w:cstheme="minorHAnsi"/>
        </w:rPr>
        <w:t xml:space="preserve">Wnioski o ustalenie prawa do świadczenia z funduszu alimentacyjnego rozpatrywać </w:t>
      </w:r>
      <w:r w:rsidRPr="00746781">
        <w:rPr>
          <w:rFonts w:asciiTheme="minorHAnsi" w:hAnsiTheme="minorHAnsi" w:cstheme="minorHAnsi"/>
        </w:rPr>
        <w:br/>
        <w:t xml:space="preserve">po dokładnym i prawidłowym ich wypełnieniu oraz dołączeniu wymaganych dokumentów, m.in. oświadczeń </w:t>
      </w:r>
      <w:r w:rsidRPr="00746781">
        <w:rPr>
          <w:rFonts w:asciiTheme="minorHAnsi" w:hAnsiTheme="minorHAnsi" w:cstheme="minorHAnsi"/>
          <w:kern w:val="3"/>
          <w:lang w:eastAsia="zh-CN"/>
        </w:rPr>
        <w:t xml:space="preserve">zawierających klauzulę o odpowiedzialności karnej </w:t>
      </w:r>
      <w:r w:rsidRPr="00746781">
        <w:rPr>
          <w:rFonts w:asciiTheme="minorHAnsi" w:eastAsia="Calibri" w:hAnsiTheme="minorHAnsi" w:cstheme="minorHAnsi"/>
        </w:rPr>
        <w:t>zgodną z § 2 pkt 9 rozporządzenia</w:t>
      </w:r>
      <w:r w:rsidRPr="00746781">
        <w:rPr>
          <w:rFonts w:asciiTheme="minorHAnsi" w:hAnsiTheme="minorHAnsi" w:cstheme="minorHAnsi"/>
        </w:rPr>
        <w:t xml:space="preserve"> oraz każdorazowo w przypadku stwierdzenia nieprawidłowości lub braków w oświadczeniu, </w:t>
      </w:r>
      <w:r w:rsidRPr="00746781">
        <w:rPr>
          <w:rFonts w:asciiTheme="minorHAnsi" w:eastAsiaTheme="minorHAnsi" w:hAnsiTheme="minorHAnsi" w:cstheme="minorHAnsi"/>
          <w:lang w:eastAsia="en-US"/>
        </w:rPr>
        <w:t>o którym mowa w art. 15 ust. 3 pkt 3 ustawy o pomocy osobom uprawnionym do alimentów</w:t>
      </w:r>
      <w:r>
        <w:rPr>
          <w:rFonts w:asciiTheme="minorHAnsi" w:hAnsiTheme="minorHAnsi" w:cstheme="minorHAnsi"/>
        </w:rPr>
        <w:t>,</w:t>
      </w:r>
      <w:r w:rsidRPr="00746781">
        <w:rPr>
          <w:rFonts w:asciiTheme="minorHAnsi" w:hAnsiTheme="minorHAnsi" w:cstheme="minorHAnsi"/>
        </w:rPr>
        <w:t xml:space="preserve"> wzywać do uzupełnienia wniosku lub uzupełnienia brakujących dokumentów – pod rygorem pozostawienia go bez rozpatrzenia.</w:t>
      </w:r>
    </w:p>
    <w:p w:rsidR="00C661AB" w:rsidRPr="00746781" w:rsidRDefault="005220EB" w:rsidP="00BB5E0C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160" w:line="276" w:lineRule="auto"/>
        <w:contextualSpacing/>
        <w:rPr>
          <w:rFonts w:asciiTheme="minorHAnsi" w:hAnsiTheme="minorHAnsi" w:cstheme="minorHAnsi"/>
        </w:rPr>
      </w:pPr>
      <w:r w:rsidRPr="00746781">
        <w:rPr>
          <w:rFonts w:asciiTheme="minorHAnsi" w:eastAsiaTheme="minorHAnsi" w:hAnsiTheme="minorHAnsi" w:cstheme="minorHAnsi"/>
          <w:lang w:eastAsia="en-US"/>
        </w:rPr>
        <w:t>Przed wydaniem rozstrzygnięcia, zgodnie z art. 15a ust. 1 pkt 3 ustawy o pomocy osobom uprawnionym do alimentów każdorazowo dokonywać niezbędnych weryfikacji</w:t>
      </w:r>
      <w:r w:rsidRPr="00746781">
        <w:rPr>
          <w:rFonts w:asciiTheme="minorHAnsi" w:eastAsiaTheme="minorHAnsi" w:hAnsiTheme="minorHAnsi" w:cstheme="minorHAnsi"/>
          <w:lang w:eastAsia="zh-CN"/>
        </w:rPr>
        <w:t xml:space="preserve"> w dostępnych systemach informatycznych, w tym także </w:t>
      </w:r>
      <w:r w:rsidRPr="00746781">
        <w:rPr>
          <w:rFonts w:asciiTheme="minorHAnsi" w:eastAsiaTheme="minorHAnsi" w:hAnsiTheme="minorHAnsi" w:cstheme="minorHAnsi"/>
          <w:lang w:eastAsia="en-US"/>
        </w:rPr>
        <w:t xml:space="preserve">pozyskiwać informacje o wysokości składek na ubezpieczenie zdrowotne. </w:t>
      </w:r>
    </w:p>
    <w:p w:rsidR="00C661AB" w:rsidRPr="00BB5E0C" w:rsidRDefault="005220EB" w:rsidP="00BB5E0C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BB5E0C">
        <w:rPr>
          <w:rFonts w:asciiTheme="minorHAnsi" w:hAnsiTheme="minorHAnsi" w:cstheme="minorHAnsi"/>
        </w:rPr>
        <w:t>Weryfikować złożone przez wnioskodawców dokumenty dotyczące sytuacji dochodowej rodziny w celu prawidłowego wyliczenia dochodu rodziny w przeliczeniu na osobę.</w:t>
      </w:r>
    </w:p>
    <w:p w:rsidR="00C661AB" w:rsidRDefault="005220EB" w:rsidP="00BB5E0C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BB5E0C">
        <w:rPr>
          <w:rFonts w:asciiTheme="minorHAnsi" w:hAnsiTheme="minorHAnsi" w:cstheme="minorHAnsi"/>
        </w:rPr>
        <w:t xml:space="preserve">Prawidłowo wyliczać dochód rodzin w przeliczeniu na jednego członka rodziny </w:t>
      </w:r>
      <w:r>
        <w:rPr>
          <w:rFonts w:asciiTheme="minorHAnsi" w:hAnsiTheme="minorHAnsi" w:cstheme="minorHAnsi"/>
        </w:rPr>
        <w:br/>
      </w:r>
      <w:r w:rsidRPr="00BB5E0C">
        <w:rPr>
          <w:rFonts w:asciiTheme="minorHAnsi" w:hAnsiTheme="minorHAnsi" w:cstheme="minorHAnsi"/>
        </w:rPr>
        <w:t>z uwzględnieniem odpowiednio przepisów art. 9 ust. 2a - 11 ustawy.</w:t>
      </w:r>
    </w:p>
    <w:p w:rsidR="00C661AB" w:rsidRPr="000354DF" w:rsidRDefault="005220EB" w:rsidP="000354DF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354DF">
        <w:rPr>
          <w:rFonts w:asciiTheme="minorHAnsi" w:hAnsiTheme="minorHAnsi" w:cstheme="minorHAnsi"/>
        </w:rPr>
        <w:t>Dokonać zwrotu na konto Mazowieckiego Urzędu Wojewódzkiego w Warszawie dotacji pobranej w nadmiernej wysokości, tj. w kwocie 41</w:t>
      </w:r>
      <w:r>
        <w:rPr>
          <w:rFonts w:asciiTheme="minorHAnsi" w:hAnsiTheme="minorHAnsi" w:cstheme="minorHAnsi"/>
        </w:rPr>
        <w:t>,</w:t>
      </w:r>
      <w:r w:rsidRPr="000354DF">
        <w:rPr>
          <w:rFonts w:asciiTheme="minorHAnsi" w:hAnsiTheme="minorHAnsi" w:cstheme="minorHAnsi"/>
        </w:rPr>
        <w:t xml:space="preserve">51 zł z tytułu wypłaconego świadczenia przyznanego decyzją nr </w:t>
      </w:r>
      <w:r w:rsidR="000F7790">
        <w:rPr>
          <w:rFonts w:asciiTheme="minorHAnsi" w:hAnsiTheme="minorHAnsi" w:cstheme="minorHAnsi"/>
        </w:rPr>
        <w:t>xxx</w:t>
      </w:r>
      <w:r w:rsidRPr="000354DF">
        <w:rPr>
          <w:rFonts w:asciiTheme="minorHAnsi" w:hAnsiTheme="minorHAnsi" w:cstheme="minorHAnsi"/>
        </w:rPr>
        <w:t xml:space="preserve"> z </w:t>
      </w:r>
      <w:r w:rsidR="000F7790">
        <w:rPr>
          <w:rFonts w:asciiTheme="minorHAnsi" w:hAnsiTheme="minorHAnsi" w:cstheme="minorHAnsi"/>
        </w:rPr>
        <w:t>xxx</w:t>
      </w:r>
      <w:r w:rsidRPr="000354DF">
        <w:rPr>
          <w:rFonts w:asciiTheme="minorHAnsi" w:hAnsiTheme="minorHAnsi" w:cstheme="minorHAnsi"/>
        </w:rPr>
        <w:t xml:space="preserve">, w której błędnie ustalono jego wysokość. </w:t>
      </w:r>
      <w:r w:rsidRPr="000354DF">
        <w:rPr>
          <w:rFonts w:ascii="Calibri" w:hAnsi="Calibri" w:cs="Calibri"/>
          <w:bCs/>
        </w:rPr>
        <w:t xml:space="preserve">Zwrotu </w:t>
      </w:r>
      <w:r w:rsidRPr="000354DF">
        <w:rPr>
          <w:rFonts w:ascii="Calibri" w:eastAsiaTheme="minorHAnsi" w:hAnsi="Calibri" w:cs="Calibri"/>
          <w:lang w:eastAsia="en-US"/>
        </w:rPr>
        <w:t>dotacji należy dokonać wraz</w:t>
      </w:r>
      <w:r w:rsidRPr="000354DF">
        <w:rPr>
          <w:rFonts w:asciiTheme="minorHAnsi" w:eastAsiaTheme="minorHAnsi" w:hAnsiTheme="minorHAnsi" w:cstheme="minorHAnsi"/>
          <w:lang w:eastAsia="zh-CN"/>
        </w:rPr>
        <w:t xml:space="preserve"> </w:t>
      </w:r>
      <w:r w:rsidRPr="000354DF">
        <w:rPr>
          <w:rFonts w:ascii="Calibri" w:eastAsiaTheme="minorHAnsi" w:hAnsi="Calibri" w:cs="Calibri"/>
          <w:lang w:eastAsia="en-US"/>
        </w:rPr>
        <w:t xml:space="preserve">z odsetkami </w:t>
      </w:r>
      <w:r>
        <w:rPr>
          <w:rFonts w:ascii="Calibri" w:eastAsiaTheme="minorHAnsi" w:hAnsi="Calibri" w:cs="Calibri"/>
          <w:lang w:eastAsia="en-US"/>
        </w:rPr>
        <w:br/>
      </w:r>
      <w:r w:rsidRPr="000354DF">
        <w:rPr>
          <w:rFonts w:ascii="Calibri" w:eastAsiaTheme="minorHAnsi" w:hAnsi="Calibri" w:cs="Calibri"/>
          <w:lang w:eastAsia="en-US"/>
        </w:rPr>
        <w:t xml:space="preserve">w wysokości określonej jak dla zaległości podatkowych, zgodnie art. 169 ust.1 pkt 2 i ust. 5 pkt 2 ustawy z dnia 27 sierpnia 2009 r. o finansach publicznych (Dz. U. z 2021 r. poz. 305 z </w:t>
      </w:r>
      <w:proofErr w:type="spellStart"/>
      <w:r w:rsidRPr="000354DF">
        <w:rPr>
          <w:rFonts w:ascii="Calibri" w:eastAsiaTheme="minorHAnsi" w:hAnsi="Calibri" w:cs="Calibri"/>
          <w:lang w:eastAsia="en-US"/>
        </w:rPr>
        <w:t>późn</w:t>
      </w:r>
      <w:proofErr w:type="spellEnd"/>
      <w:r w:rsidRPr="000354DF">
        <w:rPr>
          <w:rFonts w:ascii="Calibri" w:eastAsiaTheme="minorHAnsi" w:hAnsi="Calibri" w:cs="Calibri"/>
          <w:lang w:eastAsia="en-US"/>
        </w:rPr>
        <w:t>. zm.).</w:t>
      </w:r>
    </w:p>
    <w:p w:rsidR="00C661AB" w:rsidRPr="00BB5E0C" w:rsidRDefault="005220EB" w:rsidP="000354DF">
      <w:pPr>
        <w:numPr>
          <w:ilvl w:val="0"/>
          <w:numId w:val="4"/>
        </w:numPr>
        <w:spacing w:line="276" w:lineRule="auto"/>
        <w:ind w:hanging="284"/>
        <w:contextualSpacing/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kern w:val="3"/>
          <w:lang w:eastAsia="en-US"/>
        </w:rPr>
        <w:t xml:space="preserve">Decyzje </w:t>
      </w:r>
      <w:r w:rsidRPr="00BB5E0C">
        <w:rPr>
          <w:rFonts w:asciiTheme="minorHAnsi" w:eastAsia="SimSun" w:hAnsiTheme="minorHAnsi" w:cstheme="minorHAnsi"/>
          <w:kern w:val="3"/>
          <w:lang w:eastAsia="en-US"/>
        </w:rPr>
        <w:t xml:space="preserve">administracyjne </w:t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wydawać </w:t>
      </w:r>
      <w:r w:rsidRPr="00BB5E0C">
        <w:rPr>
          <w:rFonts w:asciiTheme="minorHAnsi" w:eastAsia="SimSun" w:hAnsiTheme="minorHAnsi" w:cstheme="minorHAnsi"/>
          <w:kern w:val="3"/>
          <w:lang w:eastAsia="en-US"/>
        </w:rPr>
        <w:t>z większą starannością, a w szczególności:</w:t>
      </w:r>
    </w:p>
    <w:p w:rsidR="00C661AB" w:rsidRPr="00BB5E0C" w:rsidRDefault="005220EB" w:rsidP="000354DF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hanging="357"/>
        <w:textAlignment w:val="baseline"/>
        <w:rPr>
          <w:rFonts w:eastAsia="SimSun" w:cstheme="minorHAnsi"/>
          <w:kern w:val="3"/>
          <w:sz w:val="24"/>
          <w:szCs w:val="24"/>
        </w:rPr>
      </w:pPr>
      <w:r w:rsidRPr="00BB5E0C">
        <w:rPr>
          <w:rFonts w:cstheme="minorHAnsi"/>
          <w:sz w:val="24"/>
          <w:szCs w:val="24"/>
        </w:rPr>
        <w:t>w przypadku małoletniego dziecka uprawnionego do świadczenia z funduszu alimentacyjnego jako stronę postępowania oraz adresata decyzji wskazywać dziecko z zaznaczeniem, że działa przez przedstawiciela ustawowego,</w:t>
      </w:r>
    </w:p>
    <w:p w:rsidR="00C661AB" w:rsidRPr="00BB5E0C" w:rsidRDefault="005220EB" w:rsidP="00BB5E0C">
      <w:pPr>
        <w:pStyle w:val="Akapitzlist"/>
        <w:numPr>
          <w:ilvl w:val="0"/>
          <w:numId w:val="5"/>
        </w:numPr>
        <w:suppressAutoHyphens/>
        <w:autoSpaceDN w:val="0"/>
        <w:spacing w:before="100" w:beforeAutospacing="1" w:after="0" w:line="276" w:lineRule="auto"/>
        <w:ind w:hanging="357"/>
        <w:textAlignment w:val="baseline"/>
        <w:rPr>
          <w:rFonts w:eastAsia="SimSun" w:cstheme="minorHAnsi"/>
          <w:kern w:val="3"/>
          <w:sz w:val="24"/>
          <w:szCs w:val="24"/>
        </w:rPr>
      </w:pPr>
      <w:r w:rsidRPr="00BB5E0C">
        <w:rPr>
          <w:rFonts w:eastAsia="SimSun" w:cstheme="minorHAnsi"/>
          <w:kern w:val="3"/>
          <w:sz w:val="24"/>
          <w:szCs w:val="24"/>
        </w:rPr>
        <w:t>zawierać w podstawie prawnej i w treści decyzji przyznających prawo do świadczenia z funduszu alimentacyjnego art. 20 ust. 2 ustawy o pomocy osobom uprawnionym do alimentów, który stanowi o tym, że decyzji nadaje się rygor natychmiastowej wykonalności</w:t>
      </w:r>
      <w:r w:rsidRPr="00BB5E0C">
        <w:rPr>
          <w:rFonts w:cstheme="minorHAnsi"/>
          <w:sz w:val="24"/>
          <w:szCs w:val="24"/>
        </w:rPr>
        <w:t>,</w:t>
      </w:r>
    </w:p>
    <w:p w:rsidR="00C661AB" w:rsidRPr="00BB5E0C" w:rsidRDefault="005220EB" w:rsidP="00BB5E0C">
      <w:pPr>
        <w:pStyle w:val="Akapitzlist"/>
        <w:numPr>
          <w:ilvl w:val="0"/>
          <w:numId w:val="5"/>
        </w:numPr>
        <w:suppressAutoHyphens/>
        <w:autoSpaceDN w:val="0"/>
        <w:spacing w:before="100" w:beforeAutospacing="1" w:after="0" w:line="276" w:lineRule="auto"/>
        <w:ind w:hanging="357"/>
        <w:textAlignment w:val="baseline"/>
        <w:rPr>
          <w:rFonts w:eastAsia="SimSun" w:cstheme="minorHAnsi"/>
          <w:kern w:val="3"/>
          <w:sz w:val="24"/>
          <w:szCs w:val="24"/>
        </w:rPr>
      </w:pPr>
      <w:r w:rsidRPr="00BB5E0C">
        <w:rPr>
          <w:rFonts w:cstheme="minorHAnsi"/>
          <w:sz w:val="24"/>
          <w:szCs w:val="24"/>
        </w:rPr>
        <w:t>w decyzjach uchylających prawidłowo formułować rozstrzygnięcia, tj. uchylać decyzje bez wskazywania okresu uchylenia.</w:t>
      </w:r>
    </w:p>
    <w:p w:rsidR="00A73518" w:rsidRDefault="001D4BC8" w:rsidP="00442CE2">
      <w:pPr>
        <w:suppressAutoHyphens/>
        <w:spacing w:after="200" w:line="276" w:lineRule="auto"/>
        <w:rPr>
          <w:rFonts w:asciiTheme="minorHAnsi" w:eastAsia="Calibri" w:hAnsiTheme="minorHAnsi" w:cstheme="minorHAnsi"/>
          <w:lang w:eastAsia="zh-CN"/>
        </w:rPr>
      </w:pPr>
    </w:p>
    <w:p w:rsidR="000C016D" w:rsidRPr="00A41E23" w:rsidRDefault="005220EB" w:rsidP="00442CE2">
      <w:pPr>
        <w:suppressAutoHyphens/>
        <w:spacing w:after="200" w:line="276" w:lineRule="auto"/>
        <w:ind w:firstLine="708"/>
        <w:jc w:val="center"/>
        <w:rPr>
          <w:rFonts w:asciiTheme="minorHAnsi" w:hAnsiTheme="minorHAnsi" w:cstheme="minorHAnsi"/>
          <w:lang w:eastAsia="ar-SA"/>
        </w:rPr>
      </w:pPr>
      <w:r w:rsidRPr="00A41E23">
        <w:rPr>
          <w:rFonts w:asciiTheme="minorHAnsi" w:hAnsiTheme="minorHAnsi" w:cstheme="minorHAnsi"/>
          <w:lang w:eastAsia="ar-SA"/>
        </w:rPr>
        <w:t>POUCZENIE</w:t>
      </w:r>
    </w:p>
    <w:p w:rsidR="00E402D0" w:rsidRPr="00A41E23" w:rsidRDefault="005220EB" w:rsidP="00E402D0">
      <w:pPr>
        <w:suppressAutoHyphens/>
        <w:autoSpaceDN w:val="0"/>
        <w:spacing w:line="276" w:lineRule="auto"/>
        <w:textAlignment w:val="baseline"/>
        <w:rPr>
          <w:rFonts w:asciiTheme="minorHAnsi" w:eastAsia="SimSun" w:hAnsiTheme="minorHAnsi" w:cstheme="minorHAnsi"/>
          <w:kern w:val="3"/>
        </w:rPr>
      </w:pPr>
      <w:r w:rsidRPr="00A41E23">
        <w:rPr>
          <w:rFonts w:asciiTheme="minorHAnsi" w:eastAsia="SimSun" w:hAnsiTheme="minorHAnsi" w:cstheme="minorHAnsi"/>
          <w:kern w:val="3"/>
        </w:rPr>
        <w:t>Informuję, że na podstawie art. 48 ustawy o kontroli w administracji rządowej od wystąpienia pokontrolnego nie przysługują środki odwoławcze. Jednocześnie zobowiązuję Panią do przekazania, w terminie 30 dni od daty otrzymania niniejszego wystąpienia pokontrolnego, pisemnej informacji o sposobie wykonania zaleceń, wykorzystaniu wniosków lub przyczynach ich niewykorzystania albo o innym sposobie usunięcia stwierdzonych nieprawidłowości i uchybień.</w:t>
      </w:r>
    </w:p>
    <w:p w:rsidR="00E402D0" w:rsidRPr="00A41E23" w:rsidRDefault="005220EB" w:rsidP="00E402D0">
      <w:pPr>
        <w:spacing w:before="120" w:line="276" w:lineRule="auto"/>
        <w:ind w:left="3402"/>
        <w:jc w:val="center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>z up. WOJEWODY MAZOWIECKIEGO</w:t>
      </w:r>
    </w:p>
    <w:p w:rsidR="00E402D0" w:rsidRPr="00A41E23" w:rsidRDefault="005220EB" w:rsidP="00E402D0">
      <w:pPr>
        <w:spacing w:before="120" w:line="276" w:lineRule="auto"/>
        <w:ind w:left="3402"/>
        <w:jc w:val="center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>Anna Karpińska</w:t>
      </w:r>
    </w:p>
    <w:p w:rsidR="00E402D0" w:rsidRPr="00A41E23" w:rsidRDefault="005220EB" w:rsidP="00E402D0">
      <w:pPr>
        <w:spacing w:before="120" w:line="276" w:lineRule="auto"/>
        <w:ind w:left="3402"/>
        <w:jc w:val="center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>Zastępca Dyrektora Wydziału Polityki Społecznej</w:t>
      </w:r>
    </w:p>
    <w:p w:rsidR="00E402D0" w:rsidRPr="00A41E23" w:rsidRDefault="005220EB" w:rsidP="00E402D0">
      <w:pPr>
        <w:spacing w:before="120" w:line="276" w:lineRule="auto"/>
        <w:ind w:left="3402"/>
        <w:jc w:val="center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>Wydział Polityki Społecznej</w:t>
      </w:r>
    </w:p>
    <w:p w:rsidR="00E402D0" w:rsidRPr="00A41E23" w:rsidRDefault="005220EB" w:rsidP="00E402D0">
      <w:pPr>
        <w:spacing w:before="120" w:line="276" w:lineRule="auto"/>
        <w:ind w:left="3402"/>
        <w:jc w:val="center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>/podpisano bezpiecznym podpisem elektronicznym</w:t>
      </w:r>
    </w:p>
    <w:p w:rsidR="007B1893" w:rsidRDefault="005220EB" w:rsidP="00C20D77">
      <w:pPr>
        <w:spacing w:line="276" w:lineRule="auto"/>
        <w:ind w:left="3402"/>
        <w:jc w:val="center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>weryfikowanym ważnym kwalifikowanym certyfikatem/</w:t>
      </w:r>
      <w:r w:rsidRPr="00A41E23">
        <w:rPr>
          <w:rFonts w:asciiTheme="minorHAnsi" w:hAnsiTheme="minorHAnsi" w:cstheme="minorHAnsi"/>
        </w:rPr>
        <w:br/>
      </w:r>
    </w:p>
    <w:p w:rsidR="00E402D0" w:rsidRPr="00A41E23" w:rsidRDefault="005220EB" w:rsidP="00E402D0">
      <w:pPr>
        <w:spacing w:line="276" w:lineRule="auto"/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>Do wiadomości:</w:t>
      </w:r>
    </w:p>
    <w:p w:rsidR="00E402D0" w:rsidRPr="00A41E23" w:rsidRDefault="005220EB" w:rsidP="00E4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 xml:space="preserve">Pan </w:t>
      </w:r>
      <w:r w:rsidR="000F7790">
        <w:rPr>
          <w:rFonts w:asciiTheme="minorHAnsi" w:hAnsiTheme="minorHAnsi" w:cstheme="minorHAnsi"/>
        </w:rPr>
        <w:t xml:space="preserve">xxx </w:t>
      </w:r>
      <w:proofErr w:type="spellStart"/>
      <w:r w:rsidR="000F7790">
        <w:rPr>
          <w:rFonts w:asciiTheme="minorHAnsi" w:hAnsiTheme="minorHAnsi" w:cstheme="minorHAnsi"/>
        </w:rPr>
        <w:t>xxx</w:t>
      </w:r>
      <w:proofErr w:type="spellEnd"/>
    </w:p>
    <w:p w:rsidR="007837F0" w:rsidRPr="00C20D77" w:rsidRDefault="005220EB" w:rsidP="00C2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</w:rPr>
      </w:pPr>
      <w:r w:rsidRPr="00A41E23">
        <w:rPr>
          <w:rFonts w:asciiTheme="minorHAnsi" w:hAnsiTheme="minorHAnsi" w:cstheme="minorHAnsi"/>
        </w:rPr>
        <w:t>Wójt Gminy Łyse</w:t>
      </w:r>
    </w:p>
    <w:sectPr w:rsidR="007837F0" w:rsidRPr="00C20D77" w:rsidSect="00CC3702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C8" w:rsidRDefault="001D4BC8">
      <w:r>
        <w:separator/>
      </w:r>
    </w:p>
  </w:endnote>
  <w:endnote w:type="continuationSeparator" w:id="0">
    <w:p w:rsidR="001D4BC8" w:rsidRDefault="001D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867836"/>
      <w:docPartObj>
        <w:docPartGallery w:val="Page Numbers (Bottom of Page)"/>
        <w:docPartUnique/>
      </w:docPartObj>
    </w:sdtPr>
    <w:sdtEndPr/>
    <w:sdtContent>
      <w:p w:rsidR="008F74EA" w:rsidRDefault="005220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C45">
          <w:rPr>
            <w:noProof/>
          </w:rPr>
          <w:t>12</w:t>
        </w:r>
        <w:r>
          <w:fldChar w:fldCharType="end"/>
        </w:r>
      </w:p>
    </w:sdtContent>
  </w:sdt>
  <w:p w:rsidR="005F62E2" w:rsidRPr="005F62E2" w:rsidRDefault="001D4BC8" w:rsidP="005F62E2">
    <w:pPr>
      <w:tabs>
        <w:tab w:val="center" w:pos="4536"/>
        <w:tab w:val="right" w:pos="907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EA" w:rsidRDefault="001D4BC8">
    <w:pPr>
      <w:pStyle w:val="Stopka"/>
      <w:jc w:val="right"/>
    </w:pPr>
  </w:p>
  <w:p w:rsidR="005F62E2" w:rsidRPr="00CC3702" w:rsidRDefault="001D4BC8" w:rsidP="00CC3702">
    <w:pPr>
      <w:pStyle w:val="Stopk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C8" w:rsidRDefault="001D4BC8">
      <w:r>
        <w:separator/>
      </w:r>
    </w:p>
  </w:footnote>
  <w:footnote w:type="continuationSeparator" w:id="0">
    <w:p w:rsidR="001D4BC8" w:rsidRDefault="001D4BC8">
      <w:r>
        <w:continuationSeparator/>
      </w:r>
    </w:p>
  </w:footnote>
  <w:footnote w:id="1">
    <w:p w:rsidR="00FA2C27" w:rsidRPr="00325D69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25D6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25D69">
        <w:rPr>
          <w:rFonts w:asciiTheme="minorHAnsi" w:hAnsiTheme="minorHAnsi" w:cstheme="minorHAnsi"/>
          <w:sz w:val="24"/>
          <w:szCs w:val="24"/>
        </w:rPr>
        <w:t xml:space="preserve"> Ustawa z dnia 23 stycznia 2009 r. o wojewodzie i administracji rządowej w województwie (Dz. U. z 2022 r. poz. 135).</w:t>
      </w:r>
    </w:p>
  </w:footnote>
  <w:footnote w:id="2">
    <w:p w:rsidR="00FA2C27" w:rsidRPr="00325D69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25D6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25D69">
        <w:rPr>
          <w:rFonts w:asciiTheme="minorHAnsi" w:hAnsiTheme="minorHAnsi" w:cstheme="minorHAnsi"/>
          <w:sz w:val="24"/>
          <w:szCs w:val="24"/>
        </w:rPr>
        <w:t xml:space="preserve"> Ustawa z dnia 15 lipca 2011 r. o kontroli w administracji rządowej (Dz. U. z 2020 r. poz. 224).</w:t>
      </w:r>
    </w:p>
  </w:footnote>
  <w:footnote w:id="3">
    <w:p w:rsidR="00FA2C27" w:rsidRPr="00325D69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25D6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25D69">
        <w:rPr>
          <w:rFonts w:asciiTheme="minorHAnsi" w:hAnsiTheme="minorHAnsi" w:cstheme="minorHAnsi"/>
          <w:sz w:val="24"/>
          <w:szCs w:val="24"/>
        </w:rPr>
        <w:t xml:space="preserve"> Dalej: GOPS, Ośrodek, Organ, jednostka kontrolowana;</w:t>
      </w:r>
    </w:p>
  </w:footnote>
  <w:footnote w:id="4">
    <w:p w:rsidR="00FA2C27" w:rsidRPr="00325D69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25D6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25D69">
        <w:rPr>
          <w:rFonts w:asciiTheme="minorHAnsi" w:hAnsiTheme="minorHAnsi" w:cstheme="minorHAnsi"/>
          <w:sz w:val="24"/>
          <w:szCs w:val="24"/>
        </w:rPr>
        <w:t xml:space="preserve"> Ustawa z dnia 7 września 2007 r. o pomocy osobom uprawnionym do alimentów (Dz. U. z 2021 r. poz. 877 z </w:t>
      </w:r>
      <w:proofErr w:type="spellStart"/>
      <w:r w:rsidRPr="00325D6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325D69">
        <w:rPr>
          <w:rFonts w:asciiTheme="minorHAnsi" w:hAnsiTheme="minorHAnsi" w:cstheme="minorHAnsi"/>
          <w:sz w:val="24"/>
          <w:szCs w:val="24"/>
        </w:rPr>
        <w:t>. zm.).</w:t>
      </w:r>
    </w:p>
  </w:footnote>
  <w:footnote w:id="5">
    <w:p w:rsidR="00FA2C27" w:rsidRPr="00325D69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25D6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25D69">
        <w:rPr>
          <w:rFonts w:asciiTheme="minorHAnsi" w:hAnsiTheme="minorHAnsi" w:cstheme="minorHAnsi"/>
          <w:sz w:val="24"/>
          <w:szCs w:val="24"/>
        </w:rPr>
        <w:t xml:space="preserve"> Zarządzenie nr </w:t>
      </w:r>
      <w:r w:rsidR="00DC5105">
        <w:rPr>
          <w:rFonts w:asciiTheme="minorHAnsi" w:hAnsiTheme="minorHAnsi" w:cstheme="minorHAnsi"/>
          <w:sz w:val="24"/>
          <w:szCs w:val="24"/>
        </w:rPr>
        <w:t xml:space="preserve">xxx </w:t>
      </w:r>
      <w:r w:rsidRPr="00325D69">
        <w:rPr>
          <w:rFonts w:asciiTheme="minorHAnsi" w:hAnsiTheme="minorHAnsi" w:cstheme="minorHAnsi"/>
          <w:sz w:val="24"/>
          <w:szCs w:val="24"/>
        </w:rPr>
        <w:t xml:space="preserve">Kierownika Gminnego Ośrodka Pomocy Społecznej w Łysych z dnia </w:t>
      </w:r>
      <w:r w:rsidR="00DC5105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>.</w:t>
      </w:r>
    </w:p>
  </w:footnote>
  <w:footnote w:id="6">
    <w:p w:rsidR="00FA2C27" w:rsidRPr="00325D69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25D6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25D69">
        <w:rPr>
          <w:rFonts w:asciiTheme="minorHAnsi" w:hAnsiTheme="minorHAnsi" w:cstheme="minorHAnsi"/>
          <w:sz w:val="24"/>
          <w:szCs w:val="24"/>
        </w:rPr>
        <w:t xml:space="preserve"> Zarządzenie nr </w:t>
      </w:r>
      <w:r w:rsidR="00DC5105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Wójta Gminy Łyse z dnia </w:t>
      </w:r>
      <w:r w:rsidR="00DC5105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>.</w:t>
      </w:r>
    </w:p>
  </w:footnote>
  <w:footnote w:id="7">
    <w:p w:rsidR="00FA2C27" w:rsidRPr="00325D69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25D6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25D69">
        <w:rPr>
          <w:rFonts w:asciiTheme="minorHAnsi" w:hAnsiTheme="minorHAnsi" w:cstheme="minorHAnsi"/>
          <w:sz w:val="24"/>
          <w:szCs w:val="24"/>
        </w:rPr>
        <w:t xml:space="preserve"> Zarządzenie nr </w:t>
      </w:r>
      <w:r w:rsidR="00DC5105">
        <w:rPr>
          <w:rFonts w:asciiTheme="minorHAnsi" w:hAnsiTheme="minorHAnsi" w:cstheme="minorHAnsi"/>
          <w:sz w:val="24"/>
          <w:szCs w:val="24"/>
        </w:rPr>
        <w:t xml:space="preserve">xxx </w:t>
      </w:r>
      <w:r w:rsidRPr="00325D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Wójta Gminy Łyse z dnia </w:t>
      </w:r>
      <w:r w:rsidR="00DC5105">
        <w:rPr>
          <w:rFonts w:asciiTheme="minorHAnsi" w:eastAsia="Times New Roman" w:hAnsiTheme="minorHAnsi" w:cstheme="minorHAnsi"/>
          <w:sz w:val="24"/>
          <w:szCs w:val="24"/>
          <w:lang w:eastAsia="pl-PL"/>
        </w:rPr>
        <w:t>xxx</w:t>
      </w:r>
      <w:r w:rsidRPr="00325D6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</w:footnote>
  <w:footnote w:id="8">
    <w:p w:rsidR="00FA2C27" w:rsidRPr="00325D69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25D6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25D69">
        <w:rPr>
          <w:rFonts w:asciiTheme="minorHAnsi" w:hAnsiTheme="minorHAnsi" w:cstheme="minorHAnsi"/>
          <w:sz w:val="24"/>
          <w:szCs w:val="24"/>
        </w:rPr>
        <w:t xml:space="preserve"> Zarządzenie nr </w:t>
      </w:r>
      <w:r w:rsidR="00DC5105">
        <w:rPr>
          <w:rFonts w:asciiTheme="minorHAnsi" w:hAnsiTheme="minorHAnsi" w:cstheme="minorHAnsi"/>
          <w:sz w:val="24"/>
          <w:szCs w:val="24"/>
        </w:rPr>
        <w:t xml:space="preserve">xxx </w:t>
      </w:r>
      <w:r w:rsidRPr="00325D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Wójta Gminy Łyse z dnia </w:t>
      </w:r>
      <w:r w:rsidR="00DC5105">
        <w:rPr>
          <w:rFonts w:asciiTheme="minorHAnsi" w:eastAsia="Times New Roman" w:hAnsiTheme="minorHAnsi" w:cstheme="minorHAnsi"/>
          <w:sz w:val="24"/>
          <w:szCs w:val="24"/>
          <w:lang w:eastAsia="pl-PL"/>
        </w:rPr>
        <w:t>xxx</w:t>
      </w:r>
      <w:r w:rsidRPr="00325D6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</w:footnote>
  <w:footnote w:id="9">
    <w:p w:rsidR="00FA2C27" w:rsidRPr="00325D69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25D6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25D69">
        <w:rPr>
          <w:rFonts w:asciiTheme="minorHAnsi" w:hAnsiTheme="minorHAnsi" w:cstheme="minorHAnsi"/>
          <w:sz w:val="24"/>
          <w:szCs w:val="24"/>
        </w:rPr>
        <w:t xml:space="preserve"> Zarządzenie nr </w:t>
      </w:r>
      <w:r w:rsidR="00DC5105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Wójta Gminy Łyse z dnia </w:t>
      </w:r>
      <w:r w:rsidR="00DC5105">
        <w:rPr>
          <w:rFonts w:asciiTheme="minorHAnsi" w:eastAsia="Times New Roman" w:hAnsiTheme="minorHAnsi" w:cstheme="minorHAnsi"/>
          <w:sz w:val="24"/>
          <w:szCs w:val="24"/>
          <w:lang w:eastAsia="pl-PL"/>
        </w:rPr>
        <w:t>xxx</w:t>
      </w:r>
      <w:r w:rsidRPr="00325D6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</w:footnote>
  <w:footnote w:id="10">
    <w:p w:rsidR="00FA2C27" w:rsidRPr="00325D69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25D6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25D69">
        <w:rPr>
          <w:rFonts w:asciiTheme="minorHAnsi" w:hAnsiTheme="minorHAnsi" w:cstheme="minorHAnsi"/>
          <w:sz w:val="24"/>
          <w:szCs w:val="24"/>
        </w:rPr>
        <w:t xml:space="preserve"> Decyzje administracyjne nr: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>
        <w:rPr>
          <w:rFonts w:asciiTheme="minorHAnsi" w:hAnsiTheme="minorHAnsi" w:cstheme="minorHAnsi"/>
          <w:sz w:val="24"/>
          <w:szCs w:val="24"/>
        </w:rPr>
        <w:t xml:space="preserve"> i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>.</w:t>
      </w:r>
    </w:p>
  </w:footnote>
  <w:footnote w:id="11">
    <w:p w:rsidR="00FA2C27" w:rsidRPr="00D72238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D7223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D72238">
        <w:rPr>
          <w:rFonts w:asciiTheme="minorHAnsi" w:hAnsiTheme="minorHAnsi" w:cstheme="minorHAnsi"/>
          <w:sz w:val="24"/>
          <w:szCs w:val="24"/>
        </w:rPr>
        <w:t xml:space="preserve"> Decyzje administracyjne nr: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D72238">
        <w:rPr>
          <w:rFonts w:asciiTheme="minorHAnsi" w:hAnsiTheme="minorHAnsi" w:cstheme="minorHAnsi"/>
          <w:sz w:val="24"/>
          <w:szCs w:val="24"/>
        </w:rPr>
        <w:t xml:space="preserve"> z dnia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D72238">
        <w:rPr>
          <w:rFonts w:asciiTheme="minorHAnsi" w:hAnsiTheme="minorHAnsi" w:cstheme="minorHAnsi"/>
          <w:sz w:val="24"/>
          <w:szCs w:val="24"/>
        </w:rPr>
        <w:t xml:space="preserve">,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D72238">
        <w:rPr>
          <w:rFonts w:asciiTheme="minorHAnsi" w:hAnsiTheme="minorHAnsi" w:cstheme="minorHAnsi"/>
          <w:sz w:val="24"/>
          <w:szCs w:val="24"/>
        </w:rPr>
        <w:t xml:space="preserve"> z dnia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D72238">
        <w:rPr>
          <w:rFonts w:asciiTheme="minorHAnsi" w:hAnsiTheme="minorHAnsi" w:cstheme="minorHAnsi"/>
          <w:sz w:val="24"/>
          <w:szCs w:val="24"/>
        </w:rPr>
        <w:t xml:space="preserve">,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D72238">
        <w:rPr>
          <w:rFonts w:asciiTheme="minorHAnsi" w:hAnsiTheme="minorHAnsi" w:cstheme="minorHAnsi"/>
          <w:sz w:val="24"/>
          <w:szCs w:val="24"/>
        </w:rPr>
        <w:t xml:space="preserve"> z dnia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D72238">
        <w:rPr>
          <w:rFonts w:asciiTheme="minorHAnsi" w:hAnsiTheme="minorHAnsi" w:cstheme="minorHAnsi"/>
          <w:sz w:val="24"/>
          <w:szCs w:val="24"/>
        </w:rPr>
        <w:t xml:space="preserve">,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D72238">
        <w:rPr>
          <w:rFonts w:asciiTheme="minorHAnsi" w:hAnsiTheme="minorHAnsi" w:cstheme="minorHAnsi"/>
          <w:sz w:val="24"/>
          <w:szCs w:val="24"/>
        </w:rPr>
        <w:t xml:space="preserve"> z dnia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D72238">
        <w:rPr>
          <w:rFonts w:asciiTheme="minorHAnsi" w:hAnsiTheme="minorHAnsi" w:cstheme="minorHAnsi"/>
          <w:sz w:val="24"/>
          <w:szCs w:val="24"/>
        </w:rPr>
        <w:t xml:space="preserve">,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D72238">
        <w:rPr>
          <w:rFonts w:asciiTheme="minorHAnsi" w:hAnsiTheme="minorHAnsi" w:cstheme="minorHAnsi"/>
          <w:sz w:val="24"/>
          <w:szCs w:val="24"/>
        </w:rPr>
        <w:t xml:space="preserve"> z dnia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D72238">
        <w:rPr>
          <w:rFonts w:asciiTheme="minorHAnsi" w:hAnsiTheme="minorHAnsi" w:cstheme="minorHAnsi"/>
          <w:sz w:val="24"/>
          <w:szCs w:val="24"/>
        </w:rPr>
        <w:t xml:space="preserve"> i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D72238">
        <w:rPr>
          <w:rFonts w:asciiTheme="minorHAnsi" w:hAnsiTheme="minorHAnsi" w:cstheme="minorHAnsi"/>
          <w:sz w:val="24"/>
          <w:szCs w:val="24"/>
        </w:rPr>
        <w:t xml:space="preserve"> z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D72238">
        <w:rPr>
          <w:rFonts w:asciiTheme="minorHAnsi" w:hAnsiTheme="minorHAnsi" w:cstheme="minorHAnsi"/>
          <w:sz w:val="24"/>
          <w:szCs w:val="24"/>
        </w:rPr>
        <w:t>.</w:t>
      </w:r>
    </w:p>
  </w:footnote>
  <w:footnote w:id="12">
    <w:p w:rsidR="00FA2C27" w:rsidRPr="00A41E23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41E23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41E23">
        <w:rPr>
          <w:rFonts w:asciiTheme="minorHAnsi" w:hAnsiTheme="minorHAnsi" w:cstheme="minorHAnsi"/>
          <w:sz w:val="24"/>
          <w:szCs w:val="24"/>
        </w:rPr>
        <w:t xml:space="preserve"> Decyzje uchylające nr: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,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i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>.</w:t>
      </w:r>
    </w:p>
  </w:footnote>
  <w:footnote w:id="13">
    <w:p w:rsidR="00FA2C27" w:rsidRPr="00A41E23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41E23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41E23">
        <w:rPr>
          <w:rFonts w:asciiTheme="minorHAnsi" w:hAnsiTheme="minorHAnsi" w:cstheme="minorHAnsi"/>
          <w:sz w:val="24"/>
          <w:szCs w:val="24"/>
        </w:rPr>
        <w:t xml:space="preserve"> Decyzje umarzające nr: </w:t>
      </w:r>
      <w:r w:rsidR="00D80A33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</w:t>
      </w:r>
      <w:r w:rsidR="00B63202">
        <w:rPr>
          <w:rFonts w:asciiTheme="minorHAnsi" w:hAnsiTheme="minorHAnsi" w:cstheme="minorHAnsi"/>
          <w:sz w:val="24"/>
          <w:szCs w:val="24"/>
        </w:rPr>
        <w:t xml:space="preserve"> 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i </w:t>
      </w:r>
      <w:bookmarkStart w:id="1" w:name="_Hlk99706249"/>
      <w:r w:rsidRPr="00A41E23">
        <w:rPr>
          <w:rFonts w:asciiTheme="minorHAnsi" w:hAnsiTheme="minorHAnsi" w:cstheme="minorHAnsi"/>
          <w:sz w:val="24"/>
          <w:szCs w:val="24"/>
        </w:rPr>
        <w:t xml:space="preserve">z dnia </w:t>
      </w:r>
      <w:bookmarkEnd w:id="1"/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>.</w:t>
      </w:r>
    </w:p>
  </w:footnote>
  <w:footnote w:id="14">
    <w:p w:rsidR="00FA2C27" w:rsidRPr="00A41E23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41E23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41E23">
        <w:rPr>
          <w:rFonts w:asciiTheme="minorHAnsi" w:hAnsiTheme="minorHAnsi" w:cstheme="minorHAnsi"/>
          <w:sz w:val="24"/>
          <w:szCs w:val="24"/>
        </w:rPr>
        <w:t xml:space="preserve"> Decyzje zmieniające nr: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i </w:t>
      </w:r>
      <w:r w:rsidR="00B63202">
        <w:rPr>
          <w:rFonts w:asciiTheme="minorHAnsi" w:hAnsiTheme="minorHAnsi" w:cstheme="minorHAnsi"/>
          <w:sz w:val="24"/>
          <w:szCs w:val="24"/>
        </w:rPr>
        <w:t xml:space="preserve">xxx </w:t>
      </w:r>
      <w:r w:rsidRPr="00A41E23">
        <w:rPr>
          <w:rFonts w:asciiTheme="minorHAnsi" w:hAnsiTheme="minorHAnsi" w:cstheme="minorHAnsi"/>
          <w:sz w:val="24"/>
          <w:szCs w:val="24"/>
        </w:rPr>
        <w:t xml:space="preserve">z dnia </w:t>
      </w:r>
      <w:r w:rsidR="00B63202">
        <w:rPr>
          <w:rFonts w:asciiTheme="minorHAnsi" w:hAnsiTheme="minorHAnsi" w:cstheme="minorHAnsi"/>
          <w:sz w:val="24"/>
          <w:szCs w:val="24"/>
        </w:rPr>
        <w:t>xxx.</w:t>
      </w:r>
    </w:p>
  </w:footnote>
  <w:footnote w:id="15">
    <w:p w:rsidR="00FA2C27" w:rsidRPr="00A41E23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41E23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41E23">
        <w:rPr>
          <w:rFonts w:asciiTheme="minorHAnsi" w:hAnsiTheme="minorHAnsi" w:cstheme="minorHAnsi"/>
          <w:sz w:val="24"/>
          <w:szCs w:val="24"/>
        </w:rPr>
        <w:t xml:space="preserve"> (Dz. U. poz. 1467), zwane dalej rozporządzeniem;</w:t>
      </w:r>
    </w:p>
  </w:footnote>
  <w:footnote w:id="16">
    <w:p w:rsidR="00FA2C27" w:rsidRPr="00A41E23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41E23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41E23">
        <w:rPr>
          <w:rFonts w:asciiTheme="minorHAnsi" w:hAnsiTheme="minorHAnsi" w:cstheme="minorHAnsi"/>
          <w:sz w:val="24"/>
          <w:szCs w:val="24"/>
        </w:rPr>
        <w:t xml:space="preserve"> Sprawa zakończona wydaniem decyzji nr: </w:t>
      </w:r>
      <w:bookmarkStart w:id="2" w:name="_Hlk99705564"/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bookmarkEnd w:id="2"/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, </w:t>
      </w:r>
      <w:bookmarkStart w:id="3" w:name="_Hlk99705579"/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bookmarkEnd w:id="3"/>
      <w:r w:rsidRPr="00A41E23">
        <w:rPr>
          <w:rFonts w:asciiTheme="minorHAnsi" w:hAnsiTheme="minorHAnsi" w:cstheme="minorHAnsi"/>
          <w:sz w:val="24"/>
          <w:szCs w:val="24"/>
        </w:rPr>
        <w:t xml:space="preserve">, </w:t>
      </w:r>
      <w:bookmarkStart w:id="4" w:name="_Hlk99705603"/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bookmarkEnd w:id="4"/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, </w:t>
      </w:r>
      <w:bookmarkStart w:id="5" w:name="_Hlk99705704"/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bookmarkEnd w:id="5"/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i </w:t>
      </w:r>
      <w:bookmarkStart w:id="6" w:name="_Hlk99705691"/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>.</w:t>
      </w:r>
      <w:bookmarkEnd w:id="6"/>
    </w:p>
  </w:footnote>
  <w:footnote w:id="17">
    <w:p w:rsidR="00FA2C27" w:rsidRPr="00A41E23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41E23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41E23">
        <w:rPr>
          <w:rFonts w:asciiTheme="minorHAnsi" w:hAnsiTheme="minorHAnsi" w:cstheme="minorHAnsi"/>
          <w:sz w:val="24"/>
          <w:szCs w:val="24"/>
        </w:rPr>
        <w:t xml:space="preserve"> Sprawa zakończona wydaniem decyzji nr: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,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,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,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,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,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,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,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,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,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i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>.</w:t>
      </w:r>
    </w:p>
  </w:footnote>
  <w:footnote w:id="18">
    <w:p w:rsidR="00FA2C27" w:rsidRPr="00A41E23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41E23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41E23">
        <w:rPr>
          <w:rFonts w:asciiTheme="minorHAnsi" w:hAnsiTheme="minorHAnsi" w:cstheme="minorHAnsi"/>
          <w:sz w:val="24"/>
          <w:szCs w:val="24"/>
        </w:rPr>
        <w:t xml:space="preserve"> Sprawa zakończona wydaniem decyzji nr: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>.</w:t>
      </w:r>
    </w:p>
  </w:footnote>
  <w:footnote w:id="19">
    <w:p w:rsidR="00FA2C27" w:rsidRPr="00A41E23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41E23">
        <w:rPr>
          <w:rStyle w:val="Odwoanieprzypisudolnego"/>
          <w:rFonts w:asciiTheme="minorHAnsi" w:hAnsiTheme="minorHAnsi" w:cstheme="minorHAnsi"/>
        </w:rPr>
        <w:footnoteRef/>
      </w:r>
      <w:r w:rsidRPr="00A41E23">
        <w:rPr>
          <w:rFonts w:asciiTheme="minorHAnsi" w:hAnsiTheme="minorHAnsi" w:cstheme="minorHAnsi"/>
        </w:rPr>
        <w:t xml:space="preserve"> </w:t>
      </w:r>
      <w:r w:rsidRPr="00A41E23">
        <w:rPr>
          <w:rFonts w:asciiTheme="minorHAnsi" w:hAnsiTheme="minorHAnsi" w:cstheme="minorHAnsi"/>
          <w:sz w:val="24"/>
          <w:szCs w:val="24"/>
        </w:rPr>
        <w:t xml:space="preserve">Sprawa zakończona wydaniem decyzji nr: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, </w:t>
      </w:r>
      <w:r w:rsidR="00B63202">
        <w:rPr>
          <w:rFonts w:asciiTheme="minorHAnsi" w:hAnsiTheme="minorHAnsi" w:cstheme="minorHAnsi"/>
          <w:sz w:val="24"/>
          <w:szCs w:val="24"/>
        </w:rPr>
        <w:t xml:space="preserve">xxx </w:t>
      </w:r>
      <w:r w:rsidRPr="00A41E23">
        <w:rPr>
          <w:rFonts w:asciiTheme="minorHAnsi" w:hAnsiTheme="minorHAnsi" w:cstheme="minorHAnsi"/>
          <w:sz w:val="24"/>
          <w:szCs w:val="24"/>
        </w:rPr>
        <w:t xml:space="preserve">z dnia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i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 xml:space="preserve"> z dnia </w:t>
      </w:r>
      <w:r w:rsidR="00B63202">
        <w:rPr>
          <w:rFonts w:asciiTheme="minorHAnsi" w:hAnsiTheme="minorHAnsi" w:cstheme="minorHAnsi"/>
          <w:sz w:val="24"/>
          <w:szCs w:val="24"/>
        </w:rPr>
        <w:t>xxx</w:t>
      </w:r>
      <w:r w:rsidRPr="00A41E23">
        <w:rPr>
          <w:rFonts w:asciiTheme="minorHAnsi" w:hAnsiTheme="minorHAnsi" w:cstheme="minorHAnsi"/>
          <w:sz w:val="24"/>
          <w:szCs w:val="24"/>
        </w:rPr>
        <w:t>.</w:t>
      </w:r>
    </w:p>
    <w:p w:rsidR="00FA2C27" w:rsidRDefault="001D4BC8" w:rsidP="00FA2C27">
      <w:pPr>
        <w:pStyle w:val="Tekstprzypisudolnego"/>
      </w:pPr>
    </w:p>
  </w:footnote>
  <w:footnote w:id="20">
    <w:p w:rsidR="00FA2C27" w:rsidRPr="00693C0C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693C0C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693C0C">
        <w:rPr>
          <w:rFonts w:asciiTheme="minorHAnsi" w:hAnsiTheme="minorHAnsi" w:cstheme="minorHAnsi"/>
          <w:sz w:val="24"/>
          <w:szCs w:val="24"/>
        </w:rPr>
        <w:t xml:space="preserve"> Sprawa zakończona wydaniem decyzji nr:</w:t>
      </w:r>
      <w:bookmarkStart w:id="7" w:name="_Hlk99705635"/>
      <w:r w:rsidRPr="00693C0C">
        <w:rPr>
          <w:rFonts w:asciiTheme="minorHAnsi" w:hAnsiTheme="minorHAnsi" w:cstheme="minorHAnsi"/>
          <w:sz w:val="24"/>
          <w:szCs w:val="24"/>
        </w:rPr>
        <w:t xml:space="preserve"> </w:t>
      </w:r>
      <w:r w:rsidR="006E174F">
        <w:rPr>
          <w:rFonts w:asciiTheme="minorHAnsi" w:hAnsiTheme="minorHAnsi" w:cstheme="minorHAnsi"/>
          <w:sz w:val="24"/>
          <w:szCs w:val="24"/>
        </w:rPr>
        <w:t>xxx</w:t>
      </w:r>
      <w:r w:rsidRPr="00693C0C">
        <w:rPr>
          <w:rFonts w:asciiTheme="minorHAnsi" w:hAnsiTheme="minorHAnsi" w:cstheme="minorHAnsi"/>
          <w:sz w:val="24"/>
          <w:szCs w:val="24"/>
        </w:rPr>
        <w:t xml:space="preserve"> z dnia </w:t>
      </w:r>
      <w:bookmarkEnd w:id="7"/>
      <w:r w:rsidR="006E174F">
        <w:rPr>
          <w:rFonts w:asciiTheme="minorHAnsi" w:hAnsiTheme="minorHAnsi" w:cstheme="minorHAnsi"/>
          <w:sz w:val="24"/>
          <w:szCs w:val="24"/>
        </w:rPr>
        <w:t>xxx</w:t>
      </w:r>
      <w:r w:rsidRPr="00693C0C">
        <w:rPr>
          <w:rFonts w:asciiTheme="minorHAnsi" w:hAnsiTheme="minorHAnsi" w:cstheme="minorHAnsi"/>
          <w:sz w:val="24"/>
          <w:szCs w:val="24"/>
        </w:rPr>
        <w:t xml:space="preserve"> i </w:t>
      </w:r>
      <w:r w:rsidR="006E174F">
        <w:rPr>
          <w:rFonts w:asciiTheme="minorHAnsi" w:hAnsiTheme="minorHAnsi" w:cstheme="minorHAnsi"/>
          <w:sz w:val="24"/>
          <w:szCs w:val="24"/>
        </w:rPr>
        <w:t>xxx</w:t>
      </w:r>
      <w:r w:rsidRPr="00693C0C">
        <w:rPr>
          <w:rFonts w:asciiTheme="minorHAnsi" w:hAnsiTheme="minorHAnsi" w:cstheme="minorHAnsi"/>
          <w:sz w:val="24"/>
          <w:szCs w:val="24"/>
        </w:rPr>
        <w:t xml:space="preserve"> z dnia </w:t>
      </w:r>
      <w:r w:rsidR="006E174F">
        <w:rPr>
          <w:rFonts w:asciiTheme="minorHAnsi" w:hAnsiTheme="minorHAnsi" w:cstheme="minorHAnsi"/>
          <w:sz w:val="24"/>
          <w:szCs w:val="24"/>
        </w:rPr>
        <w:t>xxx.</w:t>
      </w:r>
    </w:p>
  </w:footnote>
  <w:footnote w:id="21">
    <w:p w:rsidR="00FA2C27" w:rsidRPr="00693C0C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693C0C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693C0C">
        <w:rPr>
          <w:rFonts w:asciiTheme="minorHAnsi" w:hAnsiTheme="minorHAnsi" w:cstheme="minorHAnsi"/>
          <w:sz w:val="24"/>
          <w:szCs w:val="24"/>
        </w:rPr>
        <w:t xml:space="preserve"> Sprawa zakończona wydaniem decyzji nr: </w:t>
      </w:r>
      <w:r w:rsidR="006E174F">
        <w:rPr>
          <w:rFonts w:asciiTheme="minorHAnsi" w:hAnsiTheme="minorHAnsi" w:cstheme="minorHAnsi"/>
          <w:sz w:val="24"/>
          <w:szCs w:val="24"/>
        </w:rPr>
        <w:t>xxx</w:t>
      </w:r>
      <w:r w:rsidRPr="00693C0C">
        <w:rPr>
          <w:rFonts w:asciiTheme="minorHAnsi" w:hAnsiTheme="minorHAnsi" w:cstheme="minorHAnsi"/>
          <w:sz w:val="24"/>
          <w:szCs w:val="24"/>
        </w:rPr>
        <w:t xml:space="preserve"> z dnia </w:t>
      </w:r>
      <w:r w:rsidR="006E174F">
        <w:rPr>
          <w:rFonts w:asciiTheme="minorHAnsi" w:hAnsiTheme="minorHAnsi" w:cstheme="minorHAnsi"/>
          <w:sz w:val="24"/>
          <w:szCs w:val="24"/>
        </w:rPr>
        <w:t>xxx</w:t>
      </w:r>
      <w:r w:rsidRPr="00693C0C">
        <w:rPr>
          <w:rFonts w:asciiTheme="minorHAnsi" w:hAnsiTheme="minorHAnsi" w:cstheme="minorHAnsi"/>
          <w:sz w:val="24"/>
          <w:szCs w:val="24"/>
        </w:rPr>
        <w:t>.</w:t>
      </w:r>
    </w:p>
  </w:footnote>
  <w:footnote w:id="22">
    <w:p w:rsidR="00CC13FA" w:rsidRPr="00325D69" w:rsidRDefault="005220EB" w:rsidP="00CC13F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25D6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25D69">
        <w:rPr>
          <w:rFonts w:asciiTheme="minorHAnsi" w:hAnsiTheme="minorHAnsi" w:cstheme="minorHAnsi"/>
          <w:sz w:val="24"/>
          <w:szCs w:val="24"/>
        </w:rPr>
        <w:t xml:space="preserve"> Sprawa zakończona wydaniem decyzji nr: </w:t>
      </w:r>
      <w:r w:rsidR="006E174F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6E174F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>.</w:t>
      </w:r>
    </w:p>
  </w:footnote>
  <w:footnote w:id="23">
    <w:p w:rsidR="00FA2C27" w:rsidRPr="00693C0C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693C0C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693C0C">
        <w:rPr>
          <w:rFonts w:asciiTheme="minorHAnsi" w:hAnsiTheme="minorHAnsi" w:cstheme="minorHAnsi"/>
          <w:sz w:val="24"/>
          <w:szCs w:val="24"/>
        </w:rPr>
        <w:t xml:space="preserve"> Sprawa zakończona wydaniem decyzji nr: </w:t>
      </w:r>
      <w:bookmarkStart w:id="9" w:name="_Hlk99705662"/>
      <w:r w:rsidR="003832CB">
        <w:rPr>
          <w:rFonts w:asciiTheme="minorHAnsi" w:hAnsiTheme="minorHAnsi" w:cstheme="minorHAnsi"/>
          <w:sz w:val="24"/>
          <w:szCs w:val="24"/>
        </w:rPr>
        <w:t>xxx</w:t>
      </w:r>
      <w:r w:rsidRPr="00693C0C">
        <w:rPr>
          <w:rFonts w:asciiTheme="minorHAnsi" w:hAnsiTheme="minorHAnsi" w:cstheme="minorHAnsi"/>
          <w:sz w:val="24"/>
          <w:szCs w:val="24"/>
        </w:rPr>
        <w:t xml:space="preserve"> z dnia </w:t>
      </w:r>
      <w:r w:rsidR="003832CB">
        <w:rPr>
          <w:rFonts w:asciiTheme="minorHAnsi" w:hAnsiTheme="minorHAnsi" w:cstheme="minorHAnsi"/>
          <w:sz w:val="24"/>
          <w:szCs w:val="24"/>
        </w:rPr>
        <w:t>xxx</w:t>
      </w:r>
      <w:bookmarkEnd w:id="9"/>
      <w:r w:rsidRPr="00693C0C">
        <w:rPr>
          <w:rFonts w:asciiTheme="minorHAnsi" w:hAnsiTheme="minorHAnsi" w:cstheme="minorHAnsi"/>
          <w:sz w:val="24"/>
          <w:szCs w:val="24"/>
        </w:rPr>
        <w:t xml:space="preserve">, </w:t>
      </w:r>
      <w:r w:rsidR="003832CB">
        <w:rPr>
          <w:rFonts w:asciiTheme="minorHAnsi" w:hAnsiTheme="minorHAnsi" w:cstheme="minorHAnsi"/>
          <w:sz w:val="24"/>
          <w:szCs w:val="24"/>
        </w:rPr>
        <w:t>xxx</w:t>
      </w:r>
      <w:r w:rsidRPr="00693C0C">
        <w:rPr>
          <w:rFonts w:asciiTheme="minorHAnsi" w:hAnsiTheme="minorHAnsi" w:cstheme="minorHAnsi"/>
          <w:sz w:val="24"/>
          <w:szCs w:val="24"/>
        </w:rPr>
        <w:t xml:space="preserve"> z dnia </w:t>
      </w:r>
      <w:r w:rsidR="003832CB">
        <w:rPr>
          <w:rFonts w:asciiTheme="minorHAnsi" w:hAnsiTheme="minorHAnsi" w:cstheme="minorHAnsi"/>
          <w:sz w:val="24"/>
          <w:szCs w:val="24"/>
        </w:rPr>
        <w:t>xxx</w:t>
      </w:r>
      <w:r w:rsidRPr="00693C0C">
        <w:rPr>
          <w:rFonts w:asciiTheme="minorHAnsi" w:hAnsiTheme="minorHAnsi" w:cstheme="minorHAnsi"/>
          <w:sz w:val="24"/>
          <w:szCs w:val="24"/>
        </w:rPr>
        <w:t xml:space="preserve"> i </w:t>
      </w:r>
      <w:r w:rsidR="003832CB">
        <w:rPr>
          <w:rFonts w:asciiTheme="minorHAnsi" w:hAnsiTheme="minorHAnsi" w:cstheme="minorHAnsi"/>
          <w:sz w:val="24"/>
          <w:szCs w:val="24"/>
        </w:rPr>
        <w:t>xxx</w:t>
      </w:r>
      <w:r w:rsidRPr="00693C0C">
        <w:rPr>
          <w:rFonts w:asciiTheme="minorHAnsi" w:hAnsiTheme="minorHAnsi" w:cstheme="minorHAnsi"/>
          <w:sz w:val="24"/>
          <w:szCs w:val="24"/>
        </w:rPr>
        <w:t xml:space="preserve"> z </w:t>
      </w:r>
      <w:r w:rsidR="003832CB">
        <w:rPr>
          <w:rFonts w:asciiTheme="minorHAnsi" w:hAnsiTheme="minorHAnsi" w:cstheme="minorHAnsi"/>
          <w:sz w:val="24"/>
          <w:szCs w:val="24"/>
        </w:rPr>
        <w:t>xxx</w:t>
      </w:r>
      <w:r w:rsidRPr="00693C0C">
        <w:rPr>
          <w:rFonts w:asciiTheme="minorHAnsi" w:hAnsiTheme="minorHAnsi" w:cstheme="minorHAnsi"/>
          <w:sz w:val="24"/>
          <w:szCs w:val="24"/>
        </w:rPr>
        <w:t>.</w:t>
      </w:r>
    </w:p>
  </w:footnote>
  <w:footnote w:id="24">
    <w:p w:rsidR="00FA2C27" w:rsidRPr="00693C0C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693C0C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693C0C">
        <w:rPr>
          <w:rFonts w:asciiTheme="minorHAnsi" w:hAnsiTheme="minorHAnsi" w:cstheme="minorHAnsi"/>
          <w:sz w:val="24"/>
          <w:szCs w:val="24"/>
        </w:rPr>
        <w:t xml:space="preserve">  Ustawa z dnia 15 listopada 1984 r. o podatku rolnym (Dz. U. </w:t>
      </w:r>
      <w:r>
        <w:rPr>
          <w:rFonts w:asciiTheme="minorHAnsi" w:hAnsiTheme="minorHAnsi" w:cstheme="minorHAnsi"/>
          <w:sz w:val="24"/>
          <w:szCs w:val="24"/>
        </w:rPr>
        <w:t xml:space="preserve">z </w:t>
      </w:r>
      <w:r w:rsidRPr="00693C0C">
        <w:rPr>
          <w:rFonts w:asciiTheme="minorHAnsi" w:hAnsiTheme="minorHAnsi" w:cstheme="minorHAnsi"/>
          <w:sz w:val="24"/>
          <w:szCs w:val="24"/>
        </w:rPr>
        <w:t>2020 poz. 333)</w:t>
      </w:r>
      <w:r>
        <w:rPr>
          <w:rFonts w:asciiTheme="minorHAnsi" w:hAnsiTheme="minorHAnsi" w:cstheme="minorHAnsi"/>
          <w:sz w:val="24"/>
          <w:szCs w:val="24"/>
        </w:rPr>
        <w:t>.</w:t>
      </w:r>
    </w:p>
  </w:footnote>
  <w:footnote w:id="25">
    <w:p w:rsidR="00425541" w:rsidRPr="00325D69" w:rsidRDefault="005220EB" w:rsidP="0042554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693C0C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693C0C">
        <w:rPr>
          <w:rFonts w:asciiTheme="minorHAnsi" w:hAnsiTheme="minorHAnsi" w:cstheme="minorHAnsi"/>
          <w:sz w:val="24"/>
          <w:szCs w:val="24"/>
        </w:rPr>
        <w:t xml:space="preserve"> Sprawa zakończona wydaniem decyzji nr: </w:t>
      </w:r>
      <w:r w:rsidR="003832CB">
        <w:rPr>
          <w:rFonts w:asciiTheme="minorHAnsi" w:hAnsiTheme="minorHAnsi" w:cstheme="minorHAnsi"/>
          <w:sz w:val="24"/>
          <w:szCs w:val="24"/>
        </w:rPr>
        <w:t xml:space="preserve">xxx </w:t>
      </w:r>
      <w:r w:rsidRPr="00693C0C">
        <w:rPr>
          <w:rFonts w:asciiTheme="minorHAnsi" w:hAnsiTheme="minorHAnsi" w:cstheme="minorHAnsi"/>
          <w:sz w:val="24"/>
          <w:szCs w:val="24"/>
        </w:rPr>
        <w:t xml:space="preserve">z dnia </w:t>
      </w:r>
      <w:r w:rsidR="003832CB">
        <w:rPr>
          <w:rFonts w:asciiTheme="minorHAnsi" w:hAnsiTheme="minorHAnsi" w:cstheme="minorHAnsi"/>
          <w:sz w:val="24"/>
          <w:szCs w:val="24"/>
        </w:rPr>
        <w:t>xxx</w:t>
      </w:r>
      <w:r w:rsidRPr="00693C0C">
        <w:rPr>
          <w:rFonts w:asciiTheme="minorHAnsi" w:hAnsiTheme="minorHAnsi" w:cstheme="minorHAnsi"/>
          <w:sz w:val="24"/>
          <w:szCs w:val="24"/>
        </w:rPr>
        <w:t>.</w:t>
      </w:r>
      <w:r w:rsidRPr="00325D69">
        <w:rPr>
          <w:rFonts w:asciiTheme="minorHAnsi" w:hAnsiTheme="minorHAnsi" w:cstheme="minorHAnsi"/>
          <w:sz w:val="24"/>
          <w:szCs w:val="24"/>
        </w:rPr>
        <w:t xml:space="preserve">  </w:t>
      </w:r>
    </w:p>
  </w:footnote>
  <w:footnote w:id="26">
    <w:p w:rsidR="00FA2C27" w:rsidRPr="00325D69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25D6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25D69">
        <w:rPr>
          <w:rFonts w:asciiTheme="minorHAnsi" w:hAnsiTheme="minorHAnsi" w:cstheme="minorHAnsi"/>
          <w:sz w:val="24"/>
          <w:szCs w:val="24"/>
        </w:rPr>
        <w:t xml:space="preserve"> Sprawa zakończona wydaniem decyzji nr: </w:t>
      </w:r>
      <w:r w:rsidR="003832CB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3832CB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r w:rsidR="003832CB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3832CB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bookmarkStart w:id="10" w:name="_Hlk99715879"/>
      <w:r w:rsidR="003832CB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bookmarkEnd w:id="10"/>
      <w:r w:rsidR="003832CB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i </w:t>
      </w:r>
      <w:r w:rsidR="003832CB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3832CB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>.</w:t>
      </w:r>
    </w:p>
  </w:footnote>
  <w:footnote w:id="27">
    <w:p w:rsidR="00FA2C27" w:rsidRPr="00325D69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25D6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25D69">
        <w:rPr>
          <w:rFonts w:asciiTheme="minorHAnsi" w:hAnsiTheme="minorHAnsi" w:cstheme="minorHAnsi"/>
          <w:sz w:val="24"/>
          <w:szCs w:val="24"/>
        </w:rPr>
        <w:t xml:space="preserve"> Sprawa zakończona wydaniem decyzji nr: </w:t>
      </w:r>
      <w:r w:rsidR="003832CB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3832CB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i </w:t>
      </w:r>
      <w:r w:rsidR="003832CB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3832CB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>.</w:t>
      </w:r>
    </w:p>
  </w:footnote>
  <w:footnote w:id="28">
    <w:p w:rsidR="00FA2C27" w:rsidRPr="00325D69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25D6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25D69">
        <w:rPr>
          <w:rFonts w:asciiTheme="minorHAnsi" w:hAnsiTheme="minorHAnsi" w:cstheme="minorHAnsi"/>
          <w:sz w:val="24"/>
          <w:szCs w:val="24"/>
        </w:rPr>
        <w:t xml:space="preserve"> Decyzje uchylające nr: </w:t>
      </w:r>
      <w:r w:rsidR="003832CB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3832CB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r w:rsidR="003832CB">
        <w:rPr>
          <w:rFonts w:asciiTheme="minorHAnsi" w:hAnsiTheme="minorHAnsi" w:cstheme="minorHAnsi"/>
          <w:sz w:val="24"/>
          <w:szCs w:val="24"/>
        </w:rPr>
        <w:t xml:space="preserve">xxx </w:t>
      </w:r>
      <w:r w:rsidRPr="00325D69">
        <w:rPr>
          <w:rFonts w:asciiTheme="minorHAnsi" w:hAnsiTheme="minorHAnsi" w:cstheme="minorHAnsi"/>
          <w:sz w:val="24"/>
          <w:szCs w:val="24"/>
        </w:rPr>
        <w:t xml:space="preserve">z dnia </w:t>
      </w:r>
      <w:r w:rsidR="003832CB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i </w:t>
      </w:r>
      <w:r w:rsidR="003832CB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3832CB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>.</w:t>
      </w:r>
    </w:p>
  </w:footnote>
  <w:footnote w:id="29">
    <w:p w:rsidR="00FA2C27" w:rsidRPr="00325D69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25D6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25D6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Decyzje zmieniające</w:t>
      </w:r>
      <w:r w:rsidRPr="00325D69">
        <w:rPr>
          <w:rFonts w:asciiTheme="minorHAnsi" w:hAnsiTheme="minorHAnsi" w:cstheme="minorHAnsi"/>
          <w:sz w:val="24"/>
          <w:szCs w:val="24"/>
        </w:rPr>
        <w:t xml:space="preserve"> nr: </w:t>
      </w:r>
      <w:r w:rsidR="007F2114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7F2114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i </w:t>
      </w:r>
      <w:r w:rsidR="007F2114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7F2114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>.</w:t>
      </w:r>
    </w:p>
  </w:footnote>
  <w:footnote w:id="30">
    <w:p w:rsidR="00FA2C27" w:rsidRPr="00325D69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25D6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25D69">
        <w:rPr>
          <w:rFonts w:asciiTheme="minorHAnsi" w:hAnsiTheme="minorHAnsi" w:cstheme="minorHAnsi"/>
          <w:sz w:val="24"/>
          <w:szCs w:val="24"/>
        </w:rPr>
        <w:t xml:space="preserve"> Sprawa zakończona wydaniem decyzji nr: </w:t>
      </w:r>
      <w:r w:rsidR="007F2114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7F2114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i </w:t>
      </w:r>
      <w:r w:rsidR="007F2114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7F2114">
        <w:rPr>
          <w:rFonts w:asciiTheme="minorHAnsi" w:hAnsiTheme="minorHAnsi" w:cstheme="minorHAnsi"/>
          <w:sz w:val="24"/>
          <w:szCs w:val="24"/>
        </w:rPr>
        <w:t>xxx.</w:t>
      </w:r>
      <w:r w:rsidRPr="00325D69">
        <w:rPr>
          <w:rFonts w:asciiTheme="minorHAnsi" w:hAnsiTheme="minorHAnsi" w:cstheme="minorHAnsi"/>
          <w:sz w:val="24"/>
          <w:szCs w:val="24"/>
        </w:rPr>
        <w:t xml:space="preserve"> </w:t>
      </w:r>
    </w:p>
  </w:footnote>
  <w:footnote w:id="31">
    <w:p w:rsidR="00FA2C27" w:rsidRPr="0091684D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1684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1684D">
        <w:rPr>
          <w:rFonts w:asciiTheme="minorHAnsi" w:hAnsiTheme="minorHAnsi" w:cstheme="minorHAnsi"/>
          <w:sz w:val="24"/>
          <w:szCs w:val="24"/>
        </w:rPr>
        <w:t xml:space="preserve"> Sprawa zakończona wydaniem decyzji nr: </w:t>
      </w:r>
      <w:r w:rsidR="007F2114">
        <w:rPr>
          <w:rFonts w:asciiTheme="minorHAnsi" w:hAnsiTheme="minorHAnsi" w:cstheme="minorHAnsi"/>
          <w:sz w:val="24"/>
          <w:szCs w:val="24"/>
        </w:rPr>
        <w:t xml:space="preserve">xxx </w:t>
      </w:r>
      <w:r w:rsidRPr="0091684D">
        <w:rPr>
          <w:rFonts w:asciiTheme="minorHAnsi" w:hAnsiTheme="minorHAnsi" w:cstheme="minorHAnsi"/>
          <w:sz w:val="24"/>
          <w:szCs w:val="24"/>
        </w:rPr>
        <w:t xml:space="preserve">z dnia </w:t>
      </w:r>
      <w:r w:rsidR="007F2114">
        <w:rPr>
          <w:rFonts w:asciiTheme="minorHAnsi" w:hAnsiTheme="minorHAnsi" w:cstheme="minorHAnsi"/>
          <w:sz w:val="24"/>
          <w:szCs w:val="24"/>
        </w:rPr>
        <w:t>xxx</w:t>
      </w:r>
      <w:r w:rsidRPr="0091684D">
        <w:rPr>
          <w:rFonts w:asciiTheme="minorHAnsi" w:hAnsiTheme="minorHAnsi" w:cstheme="minorHAnsi"/>
          <w:sz w:val="24"/>
          <w:szCs w:val="24"/>
        </w:rPr>
        <w:t>.</w:t>
      </w:r>
    </w:p>
  </w:footnote>
  <w:footnote w:id="32">
    <w:p w:rsidR="00FA2C27" w:rsidRPr="00325D69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1684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1684D">
        <w:rPr>
          <w:rFonts w:asciiTheme="minorHAnsi" w:hAnsiTheme="minorHAnsi" w:cstheme="minorHAnsi"/>
          <w:sz w:val="24"/>
          <w:szCs w:val="24"/>
        </w:rPr>
        <w:t xml:space="preserve"> Decyzje administracyjne nr:</w:t>
      </w:r>
      <w:r>
        <w:t xml:space="preserve"> </w:t>
      </w:r>
      <w:r w:rsidR="007E17D8">
        <w:rPr>
          <w:rFonts w:asciiTheme="minorHAnsi" w:hAnsiTheme="minorHAnsi" w:cstheme="minorHAnsi"/>
          <w:sz w:val="24"/>
          <w:szCs w:val="24"/>
        </w:rPr>
        <w:t xml:space="preserve">xxx </w:t>
      </w:r>
      <w:r w:rsidRPr="00325D69">
        <w:rPr>
          <w:rFonts w:asciiTheme="minorHAnsi" w:hAnsiTheme="minorHAnsi" w:cstheme="minorHAnsi"/>
          <w:sz w:val="24"/>
          <w:szCs w:val="24"/>
        </w:rPr>
        <w:t xml:space="preserve">z dnia </w:t>
      </w:r>
      <w:r w:rsidR="007E17D8">
        <w:rPr>
          <w:rFonts w:asciiTheme="minorHAnsi" w:hAnsiTheme="minorHAnsi" w:cstheme="minorHAnsi"/>
          <w:sz w:val="24"/>
          <w:szCs w:val="24"/>
        </w:rPr>
        <w:t>xxx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25D69">
        <w:rPr>
          <w:rFonts w:asciiTheme="minorHAnsi" w:hAnsiTheme="minorHAnsi" w:cstheme="minorHAnsi"/>
          <w:sz w:val="24"/>
          <w:szCs w:val="24"/>
        </w:rPr>
        <w:t xml:space="preserve"> </w:t>
      </w:r>
      <w:r w:rsidR="007E17D8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7E17D8">
        <w:rPr>
          <w:rFonts w:asciiTheme="minorHAnsi" w:hAnsiTheme="minorHAnsi" w:cstheme="minorHAnsi"/>
          <w:sz w:val="24"/>
          <w:szCs w:val="24"/>
        </w:rPr>
        <w:t>xxx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7E17D8">
        <w:rPr>
          <w:rFonts w:asciiTheme="minorHAnsi" w:hAnsiTheme="minorHAnsi" w:cstheme="minorHAnsi"/>
          <w:sz w:val="24"/>
          <w:szCs w:val="24"/>
        </w:rPr>
        <w:t>xxs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7E17D8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r w:rsidR="007E17D8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7E17D8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i </w:t>
      </w:r>
      <w:r w:rsidR="007E17D8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7E17D8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>.</w:t>
      </w:r>
    </w:p>
    <w:p w:rsidR="00FA2C27" w:rsidRDefault="001D4BC8" w:rsidP="00FA2C27">
      <w:pPr>
        <w:pStyle w:val="Tekstprzypisudolnego"/>
      </w:pPr>
    </w:p>
  </w:footnote>
  <w:footnote w:id="33">
    <w:p w:rsidR="00FA2C27" w:rsidRPr="00471928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47192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71928">
        <w:rPr>
          <w:rFonts w:asciiTheme="minorHAnsi" w:hAnsiTheme="minorHAnsi" w:cstheme="minorHAnsi"/>
          <w:sz w:val="24"/>
          <w:szCs w:val="24"/>
        </w:rPr>
        <w:t xml:space="preserve"> Sprawa zakończona wydaniem decyzji nr: </w:t>
      </w:r>
      <w:r w:rsidR="00CF4260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 z dnia </w:t>
      </w:r>
      <w:r w:rsidR="00CF4260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>.</w:t>
      </w:r>
    </w:p>
  </w:footnote>
  <w:footnote w:id="34">
    <w:p w:rsidR="00FA2C27" w:rsidRPr="00471928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47192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71928">
        <w:rPr>
          <w:rFonts w:asciiTheme="minorHAnsi" w:hAnsiTheme="minorHAnsi" w:cstheme="minorHAnsi"/>
          <w:sz w:val="24"/>
          <w:szCs w:val="24"/>
        </w:rPr>
        <w:t xml:space="preserve"> Informacje o przyznaniu świadczeń z funduszu alimentacyjnego osobom uprawnionym nr: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 z dnia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,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 z dnia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,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 z dnia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,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 z dnia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,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 z dnia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,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 z dnia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,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 z dnia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,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 z dnia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,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 z dnia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,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 z dnia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,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 z dnia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,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 z dnia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,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 z dnia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,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 z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 i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 xml:space="preserve"> z dnia </w:t>
      </w:r>
      <w:r w:rsidR="00E25BCD">
        <w:rPr>
          <w:rFonts w:asciiTheme="minorHAnsi" w:hAnsiTheme="minorHAnsi" w:cstheme="minorHAnsi"/>
          <w:sz w:val="24"/>
          <w:szCs w:val="24"/>
        </w:rPr>
        <w:t>xxx</w:t>
      </w:r>
      <w:r w:rsidRPr="00471928">
        <w:rPr>
          <w:rFonts w:asciiTheme="minorHAnsi" w:hAnsiTheme="minorHAnsi" w:cstheme="minorHAnsi"/>
          <w:sz w:val="24"/>
          <w:szCs w:val="24"/>
        </w:rPr>
        <w:t>.</w:t>
      </w:r>
    </w:p>
  </w:footnote>
  <w:footnote w:id="35">
    <w:p w:rsidR="00FA2C27" w:rsidRDefault="005220EB" w:rsidP="00FA2C27">
      <w:pPr>
        <w:pStyle w:val="Tekstprzypisudolnego"/>
      </w:pPr>
      <w:r w:rsidRPr="0047192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71928">
        <w:rPr>
          <w:rFonts w:asciiTheme="minorHAnsi" w:hAnsiTheme="minorHAnsi" w:cstheme="minorHAnsi"/>
          <w:sz w:val="24"/>
          <w:szCs w:val="24"/>
        </w:rPr>
        <w:t xml:space="preserve"> Sprawa zakończona wydaniem decyzji nr: </w:t>
      </w:r>
      <w:r w:rsidR="00F01DD7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>
        <w:rPr>
          <w:rFonts w:asciiTheme="minorHAnsi" w:hAnsiTheme="minorHAnsi" w:cstheme="minorHAnsi"/>
          <w:sz w:val="24"/>
          <w:szCs w:val="24"/>
        </w:rPr>
        <w:t>.</w:t>
      </w:r>
    </w:p>
  </w:footnote>
  <w:footnote w:id="36">
    <w:p w:rsidR="00FA2C27" w:rsidRPr="00325D69" w:rsidRDefault="005220EB" w:rsidP="00FA2C27">
      <w:pPr>
        <w:pStyle w:val="Tekstprzypisudolnego"/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325D6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25D69">
        <w:rPr>
          <w:rFonts w:asciiTheme="minorHAnsi" w:hAnsiTheme="minorHAnsi" w:cstheme="minorHAnsi"/>
          <w:sz w:val="24"/>
          <w:szCs w:val="24"/>
        </w:rPr>
        <w:t xml:space="preserve"> Wnioski o przyłączenie się do postępowania egzekucyjnego nr: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0F7790">
        <w:rPr>
          <w:rFonts w:asciiTheme="minorHAnsi" w:hAnsiTheme="minorHAnsi" w:cstheme="minorHAnsi"/>
          <w:sz w:val="24"/>
          <w:szCs w:val="24"/>
        </w:rPr>
        <w:t>xxx,</w:t>
      </w:r>
      <w:r w:rsidRPr="00325D69">
        <w:rPr>
          <w:rFonts w:asciiTheme="minorHAnsi" w:hAnsiTheme="minorHAnsi" w:cstheme="minorHAnsi"/>
          <w:sz w:val="24"/>
          <w:szCs w:val="24"/>
        </w:rPr>
        <w:t xml:space="preserve">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,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i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 z dnia </w:t>
      </w:r>
      <w:r w:rsidR="000F7790">
        <w:rPr>
          <w:rFonts w:asciiTheme="minorHAnsi" w:hAnsiTheme="minorHAnsi" w:cstheme="minorHAnsi"/>
          <w:sz w:val="24"/>
          <w:szCs w:val="24"/>
        </w:rPr>
        <w:t>xxx</w:t>
      </w:r>
      <w:r w:rsidRPr="00325D69">
        <w:rPr>
          <w:rFonts w:asciiTheme="minorHAnsi" w:hAnsiTheme="minorHAnsi" w:cstheme="minorHAnsi"/>
          <w:sz w:val="24"/>
          <w:szCs w:val="24"/>
        </w:rPr>
        <w:t xml:space="preserve">. </w:t>
      </w:r>
    </w:p>
  </w:footnote>
  <w:footnote w:id="37">
    <w:p w:rsidR="00FA2C27" w:rsidRPr="00325D69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25D6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25D69">
        <w:rPr>
          <w:rFonts w:asciiTheme="minorHAnsi" w:hAnsiTheme="minorHAnsi" w:cstheme="minorHAnsi"/>
          <w:sz w:val="24"/>
          <w:szCs w:val="24"/>
        </w:rPr>
        <w:t xml:space="preserve"> Pisemna informacja z dnia 2 marca 2022 r.</w:t>
      </w:r>
    </w:p>
  </w:footnote>
  <w:footnote w:id="38">
    <w:p w:rsidR="00FA2C27" w:rsidRPr="00325D69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25D6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25D69">
        <w:rPr>
          <w:rFonts w:asciiTheme="minorHAnsi" w:hAnsiTheme="minorHAnsi" w:cstheme="minorHAnsi"/>
          <w:sz w:val="24"/>
          <w:szCs w:val="24"/>
        </w:rPr>
        <w:t xml:space="preserve"> Pisemna informacja z dnia 1 kwietnia 2022 r.</w:t>
      </w:r>
    </w:p>
  </w:footnote>
  <w:footnote w:id="39">
    <w:p w:rsidR="00FA2C27" w:rsidRPr="00504E8D" w:rsidRDefault="005220EB" w:rsidP="00FA2C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25D6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25D69">
        <w:rPr>
          <w:rFonts w:asciiTheme="minorHAnsi" w:hAnsiTheme="minorHAnsi" w:cstheme="minorHAnsi"/>
          <w:sz w:val="24"/>
          <w:szCs w:val="24"/>
        </w:rPr>
        <w:t xml:space="preserve"> Pisemna informacja z dnia 3 marca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0E"/>
    <w:multiLevelType w:val="hybridMultilevel"/>
    <w:tmpl w:val="EBF0FFB6"/>
    <w:lvl w:ilvl="0" w:tplc="64B29E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BC8DB9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6846E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080693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B8C24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CB1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F7A6D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820D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625E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FE74F0"/>
    <w:multiLevelType w:val="hybridMultilevel"/>
    <w:tmpl w:val="ED824BA8"/>
    <w:lvl w:ilvl="0" w:tplc="2318B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03F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0668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4E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65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94C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03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87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687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3135B"/>
    <w:multiLevelType w:val="hybridMultilevel"/>
    <w:tmpl w:val="EAFC6174"/>
    <w:lvl w:ilvl="0" w:tplc="C3508C94">
      <w:start w:val="1"/>
      <w:numFmt w:val="decimal"/>
      <w:lvlText w:val="%1."/>
      <w:lvlJc w:val="left"/>
      <w:pPr>
        <w:ind w:left="720" w:hanging="360"/>
      </w:pPr>
    </w:lvl>
    <w:lvl w:ilvl="1" w:tplc="7A84B9D0">
      <w:start w:val="1"/>
      <w:numFmt w:val="lowerLetter"/>
      <w:lvlText w:val="%2."/>
      <w:lvlJc w:val="left"/>
      <w:pPr>
        <w:ind w:left="1440" w:hanging="360"/>
      </w:pPr>
    </w:lvl>
    <w:lvl w:ilvl="2" w:tplc="04E631BA">
      <w:start w:val="1"/>
      <w:numFmt w:val="lowerRoman"/>
      <w:lvlText w:val="%3."/>
      <w:lvlJc w:val="right"/>
      <w:pPr>
        <w:ind w:left="2160" w:hanging="180"/>
      </w:pPr>
    </w:lvl>
    <w:lvl w:ilvl="3" w:tplc="05C46C22">
      <w:start w:val="1"/>
      <w:numFmt w:val="decimal"/>
      <w:lvlText w:val="%4."/>
      <w:lvlJc w:val="left"/>
      <w:pPr>
        <w:ind w:left="2880" w:hanging="360"/>
      </w:pPr>
    </w:lvl>
    <w:lvl w:ilvl="4" w:tplc="E2B83254">
      <w:start w:val="1"/>
      <w:numFmt w:val="lowerLetter"/>
      <w:lvlText w:val="%5."/>
      <w:lvlJc w:val="left"/>
      <w:pPr>
        <w:ind w:left="3600" w:hanging="360"/>
      </w:pPr>
    </w:lvl>
    <w:lvl w:ilvl="5" w:tplc="098EFA2E">
      <w:start w:val="1"/>
      <w:numFmt w:val="lowerRoman"/>
      <w:lvlText w:val="%6."/>
      <w:lvlJc w:val="right"/>
      <w:pPr>
        <w:ind w:left="4320" w:hanging="180"/>
      </w:pPr>
    </w:lvl>
    <w:lvl w:ilvl="6" w:tplc="3D80E7F6">
      <w:start w:val="1"/>
      <w:numFmt w:val="decimal"/>
      <w:lvlText w:val="%7."/>
      <w:lvlJc w:val="left"/>
      <w:pPr>
        <w:ind w:left="5040" w:hanging="360"/>
      </w:pPr>
    </w:lvl>
    <w:lvl w:ilvl="7" w:tplc="84C6478C">
      <w:start w:val="1"/>
      <w:numFmt w:val="lowerLetter"/>
      <w:lvlText w:val="%8."/>
      <w:lvlJc w:val="left"/>
      <w:pPr>
        <w:ind w:left="5760" w:hanging="360"/>
      </w:pPr>
    </w:lvl>
    <w:lvl w:ilvl="8" w:tplc="3D1259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15040"/>
    <w:multiLevelType w:val="hybridMultilevel"/>
    <w:tmpl w:val="99F0F3D8"/>
    <w:lvl w:ilvl="0" w:tplc="AF90D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51CF3C8" w:tentative="1">
      <w:start w:val="1"/>
      <w:numFmt w:val="lowerLetter"/>
      <w:lvlText w:val="%2."/>
      <w:lvlJc w:val="left"/>
      <w:pPr>
        <w:ind w:left="1440" w:hanging="360"/>
      </w:pPr>
    </w:lvl>
    <w:lvl w:ilvl="2" w:tplc="F3688FFE" w:tentative="1">
      <w:start w:val="1"/>
      <w:numFmt w:val="lowerRoman"/>
      <w:lvlText w:val="%3."/>
      <w:lvlJc w:val="right"/>
      <w:pPr>
        <w:ind w:left="2160" w:hanging="180"/>
      </w:pPr>
    </w:lvl>
    <w:lvl w:ilvl="3" w:tplc="68A28EAC" w:tentative="1">
      <w:start w:val="1"/>
      <w:numFmt w:val="decimal"/>
      <w:lvlText w:val="%4."/>
      <w:lvlJc w:val="left"/>
      <w:pPr>
        <w:ind w:left="2880" w:hanging="360"/>
      </w:pPr>
    </w:lvl>
    <w:lvl w:ilvl="4" w:tplc="FEA80E02" w:tentative="1">
      <w:start w:val="1"/>
      <w:numFmt w:val="lowerLetter"/>
      <w:lvlText w:val="%5."/>
      <w:lvlJc w:val="left"/>
      <w:pPr>
        <w:ind w:left="3600" w:hanging="360"/>
      </w:pPr>
    </w:lvl>
    <w:lvl w:ilvl="5" w:tplc="B78ABEC6" w:tentative="1">
      <w:start w:val="1"/>
      <w:numFmt w:val="lowerRoman"/>
      <w:lvlText w:val="%6."/>
      <w:lvlJc w:val="right"/>
      <w:pPr>
        <w:ind w:left="4320" w:hanging="180"/>
      </w:pPr>
    </w:lvl>
    <w:lvl w:ilvl="6" w:tplc="3A94AA5A" w:tentative="1">
      <w:start w:val="1"/>
      <w:numFmt w:val="decimal"/>
      <w:lvlText w:val="%7."/>
      <w:lvlJc w:val="left"/>
      <w:pPr>
        <w:ind w:left="5040" w:hanging="360"/>
      </w:pPr>
    </w:lvl>
    <w:lvl w:ilvl="7" w:tplc="B35E93FA" w:tentative="1">
      <w:start w:val="1"/>
      <w:numFmt w:val="lowerLetter"/>
      <w:lvlText w:val="%8."/>
      <w:lvlJc w:val="left"/>
      <w:pPr>
        <w:ind w:left="5760" w:hanging="360"/>
      </w:pPr>
    </w:lvl>
    <w:lvl w:ilvl="8" w:tplc="4692E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F6291"/>
    <w:multiLevelType w:val="hybridMultilevel"/>
    <w:tmpl w:val="626654E4"/>
    <w:lvl w:ilvl="0" w:tplc="5A22330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4565246" w:tentative="1">
      <w:start w:val="1"/>
      <w:numFmt w:val="lowerLetter"/>
      <w:lvlText w:val="%2."/>
      <w:lvlJc w:val="left"/>
      <w:pPr>
        <w:ind w:left="1440" w:hanging="360"/>
      </w:pPr>
    </w:lvl>
    <w:lvl w:ilvl="2" w:tplc="9C0055BC" w:tentative="1">
      <w:start w:val="1"/>
      <w:numFmt w:val="lowerRoman"/>
      <w:lvlText w:val="%3."/>
      <w:lvlJc w:val="right"/>
      <w:pPr>
        <w:ind w:left="2160" w:hanging="180"/>
      </w:pPr>
    </w:lvl>
    <w:lvl w:ilvl="3" w:tplc="73B8C532" w:tentative="1">
      <w:start w:val="1"/>
      <w:numFmt w:val="decimal"/>
      <w:lvlText w:val="%4."/>
      <w:lvlJc w:val="left"/>
      <w:pPr>
        <w:ind w:left="2880" w:hanging="360"/>
      </w:pPr>
    </w:lvl>
    <w:lvl w:ilvl="4" w:tplc="89120060" w:tentative="1">
      <w:start w:val="1"/>
      <w:numFmt w:val="lowerLetter"/>
      <w:lvlText w:val="%5."/>
      <w:lvlJc w:val="left"/>
      <w:pPr>
        <w:ind w:left="3600" w:hanging="360"/>
      </w:pPr>
    </w:lvl>
    <w:lvl w:ilvl="5" w:tplc="B2EECCCE" w:tentative="1">
      <w:start w:val="1"/>
      <w:numFmt w:val="lowerRoman"/>
      <w:lvlText w:val="%6."/>
      <w:lvlJc w:val="right"/>
      <w:pPr>
        <w:ind w:left="4320" w:hanging="180"/>
      </w:pPr>
    </w:lvl>
    <w:lvl w:ilvl="6" w:tplc="ACEC5FAA" w:tentative="1">
      <w:start w:val="1"/>
      <w:numFmt w:val="decimal"/>
      <w:lvlText w:val="%7."/>
      <w:lvlJc w:val="left"/>
      <w:pPr>
        <w:ind w:left="5040" w:hanging="360"/>
      </w:pPr>
    </w:lvl>
    <w:lvl w:ilvl="7" w:tplc="9464359E" w:tentative="1">
      <w:start w:val="1"/>
      <w:numFmt w:val="lowerLetter"/>
      <w:lvlText w:val="%8."/>
      <w:lvlJc w:val="left"/>
      <w:pPr>
        <w:ind w:left="5760" w:hanging="360"/>
      </w:pPr>
    </w:lvl>
    <w:lvl w:ilvl="8" w:tplc="53BE2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00137"/>
    <w:multiLevelType w:val="hybridMultilevel"/>
    <w:tmpl w:val="5C1E41AC"/>
    <w:lvl w:ilvl="0" w:tplc="DB500F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408F6DA">
      <w:start w:val="1"/>
      <w:numFmt w:val="lowerLetter"/>
      <w:lvlText w:val="%2."/>
      <w:lvlJc w:val="left"/>
      <w:pPr>
        <w:ind w:left="1440" w:hanging="360"/>
      </w:pPr>
    </w:lvl>
    <w:lvl w:ilvl="2" w:tplc="C6C62E4E" w:tentative="1">
      <w:start w:val="1"/>
      <w:numFmt w:val="lowerRoman"/>
      <w:lvlText w:val="%3."/>
      <w:lvlJc w:val="right"/>
      <w:pPr>
        <w:ind w:left="2160" w:hanging="180"/>
      </w:pPr>
    </w:lvl>
    <w:lvl w:ilvl="3" w:tplc="B0320A84" w:tentative="1">
      <w:start w:val="1"/>
      <w:numFmt w:val="decimal"/>
      <w:lvlText w:val="%4."/>
      <w:lvlJc w:val="left"/>
      <w:pPr>
        <w:ind w:left="2880" w:hanging="360"/>
      </w:pPr>
    </w:lvl>
    <w:lvl w:ilvl="4" w:tplc="D1925E10" w:tentative="1">
      <w:start w:val="1"/>
      <w:numFmt w:val="lowerLetter"/>
      <w:lvlText w:val="%5."/>
      <w:lvlJc w:val="left"/>
      <w:pPr>
        <w:ind w:left="3600" w:hanging="360"/>
      </w:pPr>
    </w:lvl>
    <w:lvl w:ilvl="5" w:tplc="29FE4392" w:tentative="1">
      <w:start w:val="1"/>
      <w:numFmt w:val="lowerRoman"/>
      <w:lvlText w:val="%6."/>
      <w:lvlJc w:val="right"/>
      <w:pPr>
        <w:ind w:left="4320" w:hanging="180"/>
      </w:pPr>
    </w:lvl>
    <w:lvl w:ilvl="6" w:tplc="CCCC36C2" w:tentative="1">
      <w:start w:val="1"/>
      <w:numFmt w:val="decimal"/>
      <w:lvlText w:val="%7."/>
      <w:lvlJc w:val="left"/>
      <w:pPr>
        <w:ind w:left="5040" w:hanging="360"/>
      </w:pPr>
    </w:lvl>
    <w:lvl w:ilvl="7" w:tplc="F7947450" w:tentative="1">
      <w:start w:val="1"/>
      <w:numFmt w:val="lowerLetter"/>
      <w:lvlText w:val="%8."/>
      <w:lvlJc w:val="left"/>
      <w:pPr>
        <w:ind w:left="5760" w:hanging="360"/>
      </w:pPr>
    </w:lvl>
    <w:lvl w:ilvl="8" w:tplc="BAE0D8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CF"/>
    <w:rsid w:val="000F7790"/>
    <w:rsid w:val="001756B3"/>
    <w:rsid w:val="001D4BC8"/>
    <w:rsid w:val="002D2C45"/>
    <w:rsid w:val="003832CB"/>
    <w:rsid w:val="004515CF"/>
    <w:rsid w:val="005220EB"/>
    <w:rsid w:val="006E174F"/>
    <w:rsid w:val="007E17D8"/>
    <w:rsid w:val="007F2114"/>
    <w:rsid w:val="00B63202"/>
    <w:rsid w:val="00C75B2B"/>
    <w:rsid w:val="00CC28BE"/>
    <w:rsid w:val="00CF4260"/>
    <w:rsid w:val="00D80A33"/>
    <w:rsid w:val="00DC5105"/>
    <w:rsid w:val="00E25BCD"/>
    <w:rsid w:val="00E35DB6"/>
    <w:rsid w:val="00F01DD7"/>
    <w:rsid w:val="00F8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51FC6-CA36-4349-8828-C7AF383C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7593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62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62E2"/>
  </w:style>
  <w:style w:type="paragraph" w:styleId="Stopka">
    <w:name w:val="footer"/>
    <w:basedOn w:val="Normalny"/>
    <w:link w:val="StopkaZnak"/>
    <w:uiPriority w:val="99"/>
    <w:unhideWhenUsed/>
    <w:rsid w:val="005F62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62E2"/>
  </w:style>
  <w:style w:type="paragraph" w:styleId="Tekstprzypisudolnego">
    <w:name w:val="footnote text"/>
    <w:basedOn w:val="Normalny"/>
    <w:link w:val="TekstprzypisudolnegoZnak"/>
    <w:unhideWhenUsed/>
    <w:rsid w:val="008F74EA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74E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F74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74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1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1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16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6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16D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0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02D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509E7-5BCB-4446-940F-60B2E2AE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3841</Words>
  <Characters>23051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polityki społecznej - pismo zewnętrzne na podpis elektroniczny</vt:lpstr>
    </vt:vector>
  </TitlesOfParts>
  <Company/>
  <LinksUpToDate>false</LinksUpToDate>
  <CharactersWithSpaces>26839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polityki społecznej - pismo zewnętrzne na podpis elektroniczny</dc:title>
  <dc:creator>Dominik Kurowski</dc:creator>
  <cp:lastModifiedBy>Grażyna Dubiel</cp:lastModifiedBy>
  <cp:revision>2</cp:revision>
  <dcterms:created xsi:type="dcterms:W3CDTF">2022-07-07T05:35:00Z</dcterms:created>
  <dcterms:modified xsi:type="dcterms:W3CDTF">2022-07-07T05:35:00Z</dcterms:modified>
</cp:coreProperties>
</file>