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1965A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965A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0132512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965A0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1965A0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0132512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1965A0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11 lipca 2022 r.</w:t>
      </w:r>
      <w:bookmarkEnd w:id="1"/>
    </w:p>
    <w:p w:rsidR="007E2949" w:rsidRDefault="001965A0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WPS-II.431.1.6.2022</w:t>
      </w:r>
      <w:bookmarkEnd w:id="2"/>
      <w:r>
        <w:rPr>
          <w:rFonts w:ascii="Calibri" w:hAnsi="Calibri" w:cs="Calibri"/>
        </w:rPr>
        <w:t>.SE</w:t>
      </w:r>
    </w:p>
    <w:p w:rsidR="007E2949" w:rsidRDefault="001965A0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E2949" w:rsidRDefault="001965A0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Aldona Dąbrowska</w:t>
      </w:r>
    </w:p>
    <w:p w:rsidR="007E2949" w:rsidRDefault="001965A0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1965A0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</w:t>
      </w:r>
      <w:r>
        <w:rPr>
          <w:rFonts w:ascii="Calibri" w:hAnsi="Calibri" w:cs="Calibri"/>
        </w:rPr>
        <w:br/>
        <w:t>spółki „eMKaMED”</w:t>
      </w:r>
    </w:p>
    <w:p w:rsidR="005E3063" w:rsidRPr="00D81064" w:rsidRDefault="001965A0" w:rsidP="00D81064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D81064">
        <w:rPr>
          <w:rFonts w:ascii="Calibri" w:hAnsi="Calibri" w:cs="Calibri"/>
          <w:b/>
        </w:rPr>
        <w:t>ZALECENIA POKONTROLNE</w:t>
      </w:r>
    </w:p>
    <w:p w:rsidR="009509D8" w:rsidRDefault="001965A0" w:rsidP="00EE642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9a ustawy z dnia 12 marca 2004 r. </w:t>
      </w:r>
      <w:r>
        <w:rPr>
          <w:rFonts w:ascii="Calibri" w:hAnsi="Calibri" w:cs="Calibri"/>
        </w:rPr>
        <w:br/>
        <w:t xml:space="preserve">o pomocy społecznej (Dz. U. z 2021 r. poz. 2268, z późn. zm.) oraz Rozporządzenia Ministra Rodziny i Polityki Społecznej z dnia 9 grudnia 2020 r. w sprawie nadzoru i kontroli w pomocy społecznej (Dz. U. z 2020 r. poz. 2285) zespół inspektorów Wydziału Polityki Społecznej Mazowieckiego Urzędu Wojewódzkiego w Warszawie w dniach od 10 lutego do </w:t>
      </w:r>
      <w:r>
        <w:rPr>
          <w:rFonts w:ascii="Calibri" w:hAnsi="Calibri" w:cs="Calibri"/>
        </w:rPr>
        <w:br/>
        <w:t>11 marca 2022 r. (na terenie Domu w dniach 23-24 lutego 2022 r.) przeprowadził kontrolę kompleksową w kierowanym przez Panią Domu Pomocy Społecznej spółki „eMKaMED” Żebry Laskowiec 70A. Zakres kontroli obejmował jakość usług świadczonych przez dom pomocy społecznej, stan i strukturę zatrudnienia pracowników oraz przestrzeganie praw mieszkańców. Kontrolą objęto okres od 1 stycznia 2021 r. do dnia kontroli.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Szczegółowy opis i ocena skontrolowanej działalności zostały przedstawione w protokole z kontroli kompleksowej. Do protokołu </w:t>
      </w:r>
      <w:r w:rsidRPr="000B63BD">
        <w:rPr>
          <w:rFonts w:ascii="Calibri" w:hAnsi="Calibri" w:cs="Calibri"/>
        </w:rPr>
        <w:t>w dniu 18 maja 2022 r.</w:t>
      </w:r>
      <w:r>
        <w:rPr>
          <w:rFonts w:ascii="Calibri" w:hAnsi="Calibri" w:cs="Calibri"/>
        </w:rPr>
        <w:t xml:space="preserve"> wniesione zostały przez Panią zastrzeżenia, które zostały uwzględnione w całości 8 czerwca 2022 r.</w:t>
      </w:r>
      <w:bookmarkStart w:id="3" w:name="ezdPracownikNazwa"/>
      <w:bookmarkStart w:id="4" w:name="ezdPracownikStanowisko"/>
      <w:bookmarkStart w:id="5" w:name="ezdPracownikWydzialNazwa"/>
      <w:r>
        <w:rPr>
          <w:rFonts w:ascii="Calibri" w:hAnsi="Calibri" w:cs="Calibri"/>
        </w:rPr>
        <w:t>Kinga Jura</w:t>
      </w:r>
      <w:bookmarkEnd w:id="3"/>
      <w:bookmarkEnd w:id="4"/>
      <w:bookmarkEnd w:id="5"/>
      <w:r>
        <w:rPr>
          <w:rFonts w:ascii="Calibri" w:hAnsi="Calibri" w:cs="Calibri"/>
        </w:rPr>
        <w:t xml:space="preserve"> Protokół został podpisany przez Panią, po uwzględnieniu zastrzeżeń, 15 czerwca 2021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Decyzją Wojewody Mazowieckiego nr 1088/2015 z dnia 11 maja 2015 r. „eMKaMED” Ośrodek usługi, handel, szkolenia sp. z o.o. otrzymał zezwolenie na prowadzenie placówki na czas nieokreślony. Dom wpisany jest do Rejestru domów pomocy społecznej województwa mazowieckiego pod poz. nr 122. Przeznaczony jest dla 30 osób w podeszłym wieku. Na dzień 23 lutego 2022 r. w Domu przebywało 9 mieszkańców.</w:t>
      </w:r>
      <w:r>
        <w:rPr>
          <w:rFonts w:ascii="Calibri" w:hAnsi="Calibri" w:cs="Calibri"/>
        </w:rPr>
        <w:br/>
        <w:t>Wobec przedstawionej w protokole oceny dotyczącej funkcjonowania Domu Pomocy Społecznej spółki „eMKaMED” stosownie do art. 128 ustawy z dnia 12 marca 2004 r. o pomocy społecznej w celu usunięcia stwierdzonych nieprawidłowości zwracam się o realizację następujących zaleceń pokontrolnych:</w:t>
      </w:r>
      <w:r>
        <w:rPr>
          <w:rFonts w:ascii="Calibri" w:hAnsi="Calibri" w:cs="Calibri"/>
        </w:rPr>
        <w:br/>
        <w:t>1. Wyeliminować z Regulaminu Organizacyjnego Domu zapisy dotyczące ograniczenia mieszkańcom dostępu do własnych rzeczy;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 xml:space="preserve">2. Wprowadzić jasny podział czasu pracy osoby zatrudnionej na jednym stanowisku jako pracownik socjalny, opiekun, dyrektor określając obowiązki, uprawnienia </w:t>
      </w:r>
      <w:r>
        <w:rPr>
          <w:rFonts w:ascii="Calibri" w:hAnsi="Calibri" w:cs="Calibri"/>
        </w:rPr>
        <w:br/>
        <w:t>i odpowiedzialność na każdym stanowisku.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2B6815" w:rsidRDefault="001965A0" w:rsidP="00EE642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Pouczenie</w:t>
      </w:r>
      <w:r>
        <w:rPr>
          <w:rFonts w:ascii="Calibri" w:hAnsi="Calibri" w:cs="Calibri"/>
        </w:rPr>
        <w:br/>
        <w:t>Zgodnie z art. 128 ustawy z dnia 12 marca 2004 r. o pomocy społecznej (Dz. U. z 2021 r. poz. 2268, z późn. zm.) kontrolowana jednostka może, w terminie 7 dni od dnia otrzymania zaleceń pokontrolnych, zgłosić do nich zastrzeżenia do Wojewody Mazowieckiego za pośrednictwem Wydziału Polityki Społecznej.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Zgodnie z art. 130 ust. 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  <w:t>12 000 zł.</w:t>
      </w: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965A0" w:rsidRPr="00E32D29" w:rsidRDefault="001965A0" w:rsidP="001965A0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1965A0" w:rsidRPr="00E32D29" w:rsidRDefault="001965A0" w:rsidP="001965A0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1965A0" w:rsidRPr="00E32D29" w:rsidRDefault="001965A0" w:rsidP="001965A0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1965A0" w:rsidRPr="00E32D29" w:rsidRDefault="001965A0" w:rsidP="001965A0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965A0" w:rsidRDefault="001965A0" w:rsidP="00EE6425">
      <w:pPr>
        <w:spacing w:line="276" w:lineRule="auto"/>
        <w:rPr>
          <w:rFonts w:ascii="Calibri" w:hAnsi="Calibri" w:cs="Calibri"/>
        </w:rPr>
      </w:pPr>
    </w:p>
    <w:p w:rsidR="001965A0" w:rsidRDefault="001965A0" w:rsidP="00EE6425">
      <w:pPr>
        <w:spacing w:line="276" w:lineRule="auto"/>
        <w:rPr>
          <w:rFonts w:ascii="Calibri" w:hAnsi="Calibri" w:cs="Calibri"/>
        </w:rPr>
      </w:pPr>
    </w:p>
    <w:p w:rsidR="001965A0" w:rsidRDefault="001965A0" w:rsidP="00EE6425">
      <w:pPr>
        <w:spacing w:line="276" w:lineRule="auto"/>
        <w:rPr>
          <w:rFonts w:ascii="Calibri" w:hAnsi="Calibri" w:cs="Calibri"/>
        </w:rPr>
      </w:pPr>
    </w:p>
    <w:p w:rsidR="001965A0" w:rsidRDefault="001965A0" w:rsidP="00EE6425">
      <w:pPr>
        <w:spacing w:line="276" w:lineRule="auto"/>
        <w:rPr>
          <w:rFonts w:ascii="Calibri" w:hAnsi="Calibri" w:cs="Calibri"/>
        </w:rPr>
      </w:pPr>
    </w:p>
    <w:p w:rsidR="001965A0" w:rsidRDefault="001965A0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177342" w:rsidRDefault="00890DBC" w:rsidP="00EE6425">
      <w:pPr>
        <w:spacing w:line="276" w:lineRule="auto"/>
        <w:rPr>
          <w:rFonts w:ascii="Calibri" w:hAnsi="Calibri" w:cs="Calibri"/>
        </w:rPr>
      </w:pPr>
    </w:p>
    <w:p w:rsidR="004824F3" w:rsidRPr="00504F2F" w:rsidRDefault="001965A0" w:rsidP="006C2B17">
      <w:pPr>
        <w:spacing w:line="276" w:lineRule="auto"/>
        <w:rPr>
          <w:rFonts w:ascii="Calibri" w:hAnsi="Calibri" w:cs="Calibri"/>
        </w:rPr>
      </w:pPr>
      <w:r w:rsidRPr="006C2B17">
        <w:rPr>
          <w:rFonts w:ascii="Calibri" w:hAnsi="Calibri" w:cs="Calibri"/>
          <w:sz w:val="20"/>
          <w:szCs w:val="20"/>
        </w:rPr>
        <w:t>Do wiadomości:</w:t>
      </w:r>
      <w:r w:rsidRPr="006C2B17">
        <w:rPr>
          <w:rFonts w:ascii="Calibri" w:hAnsi="Calibri" w:cs="Calibri"/>
          <w:sz w:val="20"/>
          <w:szCs w:val="20"/>
        </w:rPr>
        <w:br/>
        <w:t>1. Pan Mirosław Kierski</w:t>
      </w:r>
      <w:r>
        <w:rPr>
          <w:rFonts w:ascii="Calibri" w:hAnsi="Calibri" w:cs="Calibri"/>
          <w:sz w:val="20"/>
          <w:szCs w:val="20"/>
        </w:rPr>
        <w:t>,</w:t>
      </w:r>
      <w:r w:rsidRPr="006C2B17">
        <w:rPr>
          <w:rFonts w:ascii="Calibri" w:hAnsi="Calibri" w:cs="Calibri"/>
          <w:sz w:val="20"/>
          <w:szCs w:val="20"/>
        </w:rPr>
        <w:t xml:space="preserve"> Prezes Zarządu spółki z ograniczoną odpowiedzialnością „eMKaMED” Ośrodek usługi, handel, szkolenia sp. z o.o.</w:t>
      </w:r>
      <w:r>
        <w:rPr>
          <w:rFonts w:ascii="Calibri" w:hAnsi="Calibri" w:cs="Calibri"/>
          <w:sz w:val="20"/>
          <w:szCs w:val="20"/>
        </w:rPr>
        <w:t>,</w:t>
      </w:r>
      <w:r w:rsidRPr="006C2B17">
        <w:rPr>
          <w:rFonts w:ascii="Calibri" w:hAnsi="Calibri" w:cs="Calibri"/>
          <w:sz w:val="20"/>
          <w:szCs w:val="20"/>
        </w:rPr>
        <w:t xml:space="preserve"> Żebry Laskowiec 70A, 07-322 Nur</w:t>
      </w:r>
    </w:p>
    <w:sectPr w:rsidR="004824F3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F61"/>
    <w:multiLevelType w:val="hybridMultilevel"/>
    <w:tmpl w:val="32FC6FB0"/>
    <w:lvl w:ilvl="0" w:tplc="DEC81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010A4" w:tentative="1">
      <w:start w:val="1"/>
      <w:numFmt w:val="lowerLetter"/>
      <w:lvlText w:val="%2."/>
      <w:lvlJc w:val="left"/>
      <w:pPr>
        <w:ind w:left="1440" w:hanging="360"/>
      </w:pPr>
    </w:lvl>
    <w:lvl w:ilvl="2" w:tplc="ABAA32A0" w:tentative="1">
      <w:start w:val="1"/>
      <w:numFmt w:val="lowerRoman"/>
      <w:lvlText w:val="%3."/>
      <w:lvlJc w:val="right"/>
      <w:pPr>
        <w:ind w:left="2160" w:hanging="180"/>
      </w:pPr>
    </w:lvl>
    <w:lvl w:ilvl="3" w:tplc="772C4C52" w:tentative="1">
      <w:start w:val="1"/>
      <w:numFmt w:val="decimal"/>
      <w:lvlText w:val="%4."/>
      <w:lvlJc w:val="left"/>
      <w:pPr>
        <w:ind w:left="2880" w:hanging="360"/>
      </w:pPr>
    </w:lvl>
    <w:lvl w:ilvl="4" w:tplc="7EAC16F8" w:tentative="1">
      <w:start w:val="1"/>
      <w:numFmt w:val="lowerLetter"/>
      <w:lvlText w:val="%5."/>
      <w:lvlJc w:val="left"/>
      <w:pPr>
        <w:ind w:left="3600" w:hanging="360"/>
      </w:pPr>
    </w:lvl>
    <w:lvl w:ilvl="5" w:tplc="A95CA38C" w:tentative="1">
      <w:start w:val="1"/>
      <w:numFmt w:val="lowerRoman"/>
      <w:lvlText w:val="%6."/>
      <w:lvlJc w:val="right"/>
      <w:pPr>
        <w:ind w:left="4320" w:hanging="180"/>
      </w:pPr>
    </w:lvl>
    <w:lvl w:ilvl="6" w:tplc="AC8C26FE" w:tentative="1">
      <w:start w:val="1"/>
      <w:numFmt w:val="decimal"/>
      <w:lvlText w:val="%7."/>
      <w:lvlJc w:val="left"/>
      <w:pPr>
        <w:ind w:left="5040" w:hanging="360"/>
      </w:pPr>
    </w:lvl>
    <w:lvl w:ilvl="7" w:tplc="42C6FA80" w:tentative="1">
      <w:start w:val="1"/>
      <w:numFmt w:val="lowerLetter"/>
      <w:lvlText w:val="%8."/>
      <w:lvlJc w:val="left"/>
      <w:pPr>
        <w:ind w:left="5760" w:hanging="360"/>
      </w:pPr>
    </w:lvl>
    <w:lvl w:ilvl="8" w:tplc="95D20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464"/>
    <w:multiLevelType w:val="hybridMultilevel"/>
    <w:tmpl w:val="7804CEE6"/>
    <w:lvl w:ilvl="0" w:tplc="5D40F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2D372" w:tentative="1">
      <w:start w:val="1"/>
      <w:numFmt w:val="lowerLetter"/>
      <w:lvlText w:val="%2."/>
      <w:lvlJc w:val="left"/>
      <w:pPr>
        <w:ind w:left="1440" w:hanging="360"/>
      </w:pPr>
    </w:lvl>
    <w:lvl w:ilvl="2" w:tplc="5B6EEDDE" w:tentative="1">
      <w:start w:val="1"/>
      <w:numFmt w:val="lowerRoman"/>
      <w:lvlText w:val="%3."/>
      <w:lvlJc w:val="right"/>
      <w:pPr>
        <w:ind w:left="2160" w:hanging="180"/>
      </w:pPr>
    </w:lvl>
    <w:lvl w:ilvl="3" w:tplc="FA72B49A" w:tentative="1">
      <w:start w:val="1"/>
      <w:numFmt w:val="decimal"/>
      <w:lvlText w:val="%4."/>
      <w:lvlJc w:val="left"/>
      <w:pPr>
        <w:ind w:left="2880" w:hanging="360"/>
      </w:pPr>
    </w:lvl>
    <w:lvl w:ilvl="4" w:tplc="F19A2922" w:tentative="1">
      <w:start w:val="1"/>
      <w:numFmt w:val="lowerLetter"/>
      <w:lvlText w:val="%5."/>
      <w:lvlJc w:val="left"/>
      <w:pPr>
        <w:ind w:left="3600" w:hanging="360"/>
      </w:pPr>
    </w:lvl>
    <w:lvl w:ilvl="5" w:tplc="60504898" w:tentative="1">
      <w:start w:val="1"/>
      <w:numFmt w:val="lowerRoman"/>
      <w:lvlText w:val="%6."/>
      <w:lvlJc w:val="right"/>
      <w:pPr>
        <w:ind w:left="4320" w:hanging="180"/>
      </w:pPr>
    </w:lvl>
    <w:lvl w:ilvl="6" w:tplc="5E88002A" w:tentative="1">
      <w:start w:val="1"/>
      <w:numFmt w:val="decimal"/>
      <w:lvlText w:val="%7."/>
      <w:lvlJc w:val="left"/>
      <w:pPr>
        <w:ind w:left="5040" w:hanging="360"/>
      </w:pPr>
    </w:lvl>
    <w:lvl w:ilvl="7" w:tplc="A004446A" w:tentative="1">
      <w:start w:val="1"/>
      <w:numFmt w:val="lowerLetter"/>
      <w:lvlText w:val="%8."/>
      <w:lvlJc w:val="left"/>
      <w:pPr>
        <w:ind w:left="5760" w:hanging="360"/>
      </w:pPr>
    </w:lvl>
    <w:lvl w:ilvl="8" w:tplc="EB28FA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0"/>
    <w:rsid w:val="001965A0"/>
    <w:rsid w:val="008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0A3EC-EE30-44B3-B9EF-BF4C9FD0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342"/>
    <w:pPr>
      <w:ind w:left="720"/>
      <w:contextualSpacing/>
    </w:pPr>
  </w:style>
  <w:style w:type="paragraph" w:styleId="NormalnyWeb">
    <w:name w:val="Normal (Web)"/>
    <w:basedOn w:val="Normalny"/>
    <w:rsid w:val="001965A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7D2C-325F-444C-9EB3-E29F9421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2022-07-11T06:46:00Z</cp:lastPrinted>
  <dcterms:created xsi:type="dcterms:W3CDTF">2022-08-22T05:54:00Z</dcterms:created>
  <dcterms:modified xsi:type="dcterms:W3CDTF">2022-08-22T05:54:00Z</dcterms:modified>
</cp:coreProperties>
</file>