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CC02FF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CC02FF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50971429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CC02FF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CC02FF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50971429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CC02FF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22 lipca 2022 r.</w:t>
      </w:r>
      <w:bookmarkEnd w:id="1"/>
    </w:p>
    <w:p w:rsidR="004824F3" w:rsidRPr="00B2243E" w:rsidRDefault="00CC02FF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WPS-II.431.3.36.2022</w:t>
      </w:r>
      <w:bookmarkEnd w:id="2"/>
      <w:r>
        <w:rPr>
          <w:rFonts w:ascii="Calibri" w:hAnsi="Calibri" w:cs="Calibri"/>
        </w:rPr>
        <w:t>.JP</w:t>
      </w:r>
    </w:p>
    <w:p w:rsidR="007D757B" w:rsidRPr="00504F2F" w:rsidRDefault="00CC02FF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  <w:r>
        <w:rPr>
          <w:rFonts w:ascii="Calibri" w:hAnsi="Calibri" w:cs="Calibri"/>
        </w:rPr>
        <w:t>i</w:t>
      </w:r>
    </w:p>
    <w:p w:rsidR="007D757B" w:rsidRDefault="00CC02FF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Małgorzata Klekowicka</w:t>
      </w:r>
    </w:p>
    <w:p w:rsidR="000A1FED" w:rsidRPr="00504F2F" w:rsidRDefault="00CC02FF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C623C6" w:rsidRDefault="00CC02FF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Domu Pomocy Społecznej</w:t>
      </w:r>
    </w:p>
    <w:p w:rsidR="00366EDC" w:rsidRPr="00504F2F" w:rsidRDefault="00CC02FF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w Goślicach</w:t>
      </w:r>
      <w:r>
        <w:rPr>
          <w:rFonts w:ascii="Calibri" w:hAnsi="Calibri" w:cs="Calibri"/>
        </w:rPr>
        <w:br/>
        <w:t>Goślice 66</w:t>
      </w:r>
      <w:r>
        <w:rPr>
          <w:rFonts w:ascii="Calibri" w:hAnsi="Calibri" w:cs="Calibri"/>
        </w:rPr>
        <w:br/>
        <w:t>09-230 Bielsk</w:t>
      </w:r>
    </w:p>
    <w:p w:rsidR="00366EDC" w:rsidRPr="00F2721B" w:rsidRDefault="00CC02FF" w:rsidP="00366EDC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F2721B">
        <w:rPr>
          <w:rFonts w:ascii="Calibri" w:hAnsi="Calibri" w:cs="Calibri"/>
        </w:rPr>
        <w:t>ZALECENIA POKONTROLNE</w:t>
      </w:r>
    </w:p>
    <w:p w:rsidR="00366EDC" w:rsidRPr="00F2721B" w:rsidRDefault="00494039" w:rsidP="00366EDC">
      <w:pPr>
        <w:spacing w:line="360" w:lineRule="auto"/>
        <w:rPr>
          <w:rFonts w:ascii="Calibri" w:hAnsi="Calibri" w:cs="Calibri"/>
          <w:b/>
        </w:rPr>
      </w:pPr>
    </w:p>
    <w:p w:rsidR="00366EDC" w:rsidRPr="00F2721B" w:rsidRDefault="00CC02FF" w:rsidP="00366EDC">
      <w:pPr>
        <w:pStyle w:val="Akapitzlist"/>
        <w:spacing w:line="360" w:lineRule="auto"/>
        <w:ind w:left="0"/>
        <w:rPr>
          <w:sz w:val="24"/>
          <w:szCs w:val="24"/>
        </w:rPr>
      </w:pPr>
      <w:r w:rsidRPr="00F2721B">
        <w:rPr>
          <w:sz w:val="24"/>
          <w:szCs w:val="24"/>
        </w:rPr>
        <w:t xml:space="preserve">Na podstawie art. 127 ust. 1 w związku z art. 22 pkt 8 ustawy z dnia 12 marca 2004 r. o pomocy społecznej (Dz. U. z 2021 r. poz. 2268, z późn.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</w:t>
      </w:r>
      <w:r>
        <w:rPr>
          <w:sz w:val="24"/>
          <w:szCs w:val="24"/>
        </w:rPr>
        <w:t>23 i 24 czerwca 2022</w:t>
      </w:r>
      <w:r w:rsidRPr="00F2721B">
        <w:rPr>
          <w:sz w:val="24"/>
          <w:szCs w:val="24"/>
        </w:rPr>
        <w:t xml:space="preserve"> r. przeprowadził kontrolę doraźną w kierowanym przez Panią </w:t>
      </w:r>
      <w:r w:rsidRPr="00F2721B">
        <w:rPr>
          <w:bCs/>
          <w:sz w:val="24"/>
          <w:szCs w:val="24"/>
        </w:rPr>
        <w:t xml:space="preserve">Domu Pomocy Społecznej </w:t>
      </w:r>
      <w:r w:rsidRPr="00F2721B">
        <w:rPr>
          <w:bCs/>
          <w:sz w:val="24"/>
          <w:szCs w:val="24"/>
        </w:rPr>
        <w:br/>
      </w:r>
      <w:r>
        <w:rPr>
          <w:sz w:val="24"/>
          <w:szCs w:val="24"/>
        </w:rPr>
        <w:t>w Goślicach</w:t>
      </w:r>
      <w:r w:rsidRPr="00F2721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W dniu 23 czerwca 2022 r. czynności kontrolne przeprowadzone zostały </w:t>
      </w:r>
      <w:r>
        <w:rPr>
          <w:bCs/>
          <w:sz w:val="24"/>
          <w:szCs w:val="24"/>
        </w:rPr>
        <w:br/>
        <w:t>w godzinach popołudniowych tzn. 14.00-18.00.</w:t>
      </w:r>
    </w:p>
    <w:p w:rsidR="006E16D6" w:rsidRPr="00397E7F" w:rsidRDefault="00CC02FF" w:rsidP="006E16D6">
      <w:pPr>
        <w:tabs>
          <w:tab w:val="num" w:pos="0"/>
        </w:tabs>
        <w:spacing w:line="360" w:lineRule="auto"/>
        <w:rPr>
          <w:rFonts w:ascii="Calibri" w:eastAsia="Calibri" w:hAnsi="Calibri" w:cs="Calibri"/>
          <w:lang w:eastAsia="ar-SA"/>
        </w:rPr>
      </w:pPr>
      <w:r w:rsidRPr="00397E7F">
        <w:rPr>
          <w:rFonts w:ascii="Calibri" w:hAnsi="Calibri" w:cs="Calibri"/>
        </w:rPr>
        <w:t xml:space="preserve">Kontroli doraźnej dokonano w związku z pismem Ministra Rodziny i Polityki Społecznej </w:t>
      </w:r>
      <w:r>
        <w:rPr>
          <w:rFonts w:ascii="Calibri" w:hAnsi="Calibri" w:cs="Calibri"/>
        </w:rPr>
        <w:br/>
      </w:r>
      <w:r w:rsidRPr="00397E7F">
        <w:rPr>
          <w:rFonts w:ascii="Calibri" w:hAnsi="Calibri" w:cs="Calibri"/>
        </w:rPr>
        <w:t xml:space="preserve">z </w:t>
      </w:r>
      <w:r>
        <w:rPr>
          <w:rFonts w:ascii="Calibri" w:hAnsi="Calibri" w:cs="Calibri"/>
        </w:rPr>
        <w:t xml:space="preserve">dnia </w:t>
      </w:r>
      <w:r w:rsidRPr="00397E7F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czerwca </w:t>
      </w:r>
      <w:r w:rsidRPr="00397E7F">
        <w:rPr>
          <w:rFonts w:ascii="Calibri" w:hAnsi="Calibri" w:cs="Calibri"/>
        </w:rPr>
        <w:t>2022</w:t>
      </w:r>
      <w:r>
        <w:rPr>
          <w:rFonts w:ascii="Calibri" w:hAnsi="Calibri" w:cs="Calibri"/>
        </w:rPr>
        <w:t xml:space="preserve"> </w:t>
      </w:r>
      <w:r w:rsidRPr="00397E7F">
        <w:rPr>
          <w:rFonts w:ascii="Calibri" w:hAnsi="Calibri" w:cs="Calibri"/>
        </w:rPr>
        <w:t>r. skierowanym do wojewodów</w:t>
      </w:r>
      <w:r>
        <w:rPr>
          <w:rFonts w:ascii="Calibri" w:hAnsi="Calibri" w:cs="Calibri"/>
        </w:rPr>
        <w:t>,</w:t>
      </w:r>
      <w:r w:rsidRPr="00397E7F">
        <w:rPr>
          <w:rFonts w:ascii="Calibri" w:hAnsi="Calibri" w:cs="Calibri"/>
        </w:rPr>
        <w:t xml:space="preserve"> w sprawie przeprowadzenia kontroli </w:t>
      </w:r>
      <w:r>
        <w:rPr>
          <w:rFonts w:ascii="Calibri" w:hAnsi="Calibri" w:cs="Calibri"/>
        </w:rPr>
        <w:t>w</w:t>
      </w:r>
      <w:r w:rsidRPr="00397E7F">
        <w:rPr>
          <w:rFonts w:ascii="Calibri" w:hAnsi="Calibri" w:cs="Calibri"/>
        </w:rPr>
        <w:t xml:space="preserve"> domach pomocy społecznej na terenie podległych województw mając na względzie </w:t>
      </w:r>
      <w:r w:rsidRPr="00397E7F">
        <w:rPr>
          <w:rFonts w:ascii="Calibri" w:eastAsia="Calibri" w:hAnsi="Calibri" w:cs="Calibri"/>
          <w:lang w:eastAsia="ar-SA"/>
        </w:rPr>
        <w:t xml:space="preserve">prawidłową realizację zadań, jakość świadczonych usług, a przede wszystkim przestrzeganie praw mieszkańców, ze szczególnym uwzględnieniem dobra dzieci i młodzieży. </w:t>
      </w:r>
    </w:p>
    <w:p w:rsidR="006E16D6" w:rsidRPr="00397E7F" w:rsidRDefault="00CC02FF" w:rsidP="006E16D6">
      <w:pPr>
        <w:spacing w:line="360" w:lineRule="auto"/>
        <w:rPr>
          <w:rFonts w:ascii="Calibri" w:hAnsi="Calibri" w:cs="Calibri"/>
        </w:rPr>
      </w:pPr>
      <w:r w:rsidRPr="00397E7F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366EDC" w:rsidRPr="00F2721B" w:rsidRDefault="00CC02FF" w:rsidP="00366EDC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szCs w:val="24"/>
        </w:rPr>
      </w:pPr>
      <w:r w:rsidRPr="00F2721B">
        <w:rPr>
          <w:rFonts w:ascii="Calibri" w:hAnsi="Calibri" w:cs="Calibri"/>
          <w:szCs w:val="24"/>
        </w:rPr>
        <w:lastRenderedPageBreak/>
        <w:t xml:space="preserve">Zakres kontroli obejmował jakość usług świadczonych przez dom pomocy społecznej </w:t>
      </w:r>
      <w:r>
        <w:rPr>
          <w:rFonts w:ascii="Calibri" w:hAnsi="Calibri" w:cs="Calibri"/>
          <w:szCs w:val="24"/>
        </w:rPr>
        <w:br/>
        <w:t>i</w:t>
      </w:r>
      <w:r w:rsidRPr="00F2721B">
        <w:rPr>
          <w:rFonts w:ascii="Calibri" w:hAnsi="Calibri" w:cs="Calibri"/>
          <w:szCs w:val="24"/>
        </w:rPr>
        <w:t xml:space="preserve"> przestrzeganie praw mieszkańców</w:t>
      </w:r>
      <w:r>
        <w:rPr>
          <w:rFonts w:ascii="Calibri" w:hAnsi="Calibri" w:cs="Calibri"/>
          <w:szCs w:val="24"/>
        </w:rPr>
        <w:t xml:space="preserve"> według stanu na dzień kontroli.</w:t>
      </w:r>
      <w:r w:rsidRPr="00F2721B">
        <w:rPr>
          <w:rFonts w:ascii="Calibri" w:hAnsi="Calibri" w:cs="Calibri"/>
          <w:szCs w:val="24"/>
        </w:rPr>
        <w:t xml:space="preserve"> </w:t>
      </w:r>
    </w:p>
    <w:p w:rsidR="00366EDC" w:rsidRPr="006B0E0D" w:rsidRDefault="00CC02FF" w:rsidP="00366EDC">
      <w:pPr>
        <w:tabs>
          <w:tab w:val="left" w:pos="426"/>
          <w:tab w:val="left" w:pos="1276"/>
        </w:tabs>
        <w:spacing w:line="360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W wyniku</w:t>
      </w:r>
      <w:r w:rsidRPr="00F2721B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ostatniej </w:t>
      </w:r>
      <w:r w:rsidRPr="00F2721B">
        <w:rPr>
          <w:rFonts w:ascii="Calibri" w:hAnsi="Calibri" w:cs="Calibri"/>
        </w:rPr>
        <w:t>kontroli kompleksowej przeprowadzonej w  Domu</w:t>
      </w:r>
      <w:r w:rsidRPr="00F2721B">
        <w:rPr>
          <w:rFonts w:ascii="Calibri" w:hAnsi="Calibri" w:cs="Calibri"/>
          <w:bCs/>
        </w:rPr>
        <w:t xml:space="preserve"> Pomocy Społecznej </w:t>
      </w:r>
      <w:r>
        <w:rPr>
          <w:rFonts w:ascii="Calibri" w:hAnsi="Calibri" w:cs="Calibri"/>
          <w:bCs/>
        </w:rPr>
        <w:br/>
      </w:r>
      <w:r w:rsidRPr="00F2721B">
        <w:rPr>
          <w:rFonts w:ascii="Calibri" w:hAnsi="Calibri" w:cs="Calibri"/>
          <w:bCs/>
        </w:rPr>
        <w:t xml:space="preserve">w </w:t>
      </w:r>
      <w:r>
        <w:rPr>
          <w:rFonts w:ascii="Calibri" w:hAnsi="Calibri" w:cs="Calibri"/>
          <w:bCs/>
        </w:rPr>
        <w:t xml:space="preserve">Goślicach </w:t>
      </w:r>
      <w:r w:rsidRPr="00F2721B">
        <w:rPr>
          <w:rFonts w:ascii="Calibri" w:hAnsi="Calibri" w:cs="Calibri"/>
        </w:rPr>
        <w:t xml:space="preserve">w dniach </w:t>
      </w:r>
      <w:r w:rsidRPr="00A46868">
        <w:rPr>
          <w:rFonts w:ascii="Calibri" w:hAnsi="Calibri" w:cs="Calibri"/>
        </w:rPr>
        <w:t>18-22 czerwca</w:t>
      </w:r>
      <w:r w:rsidRPr="00F2721B">
        <w:rPr>
          <w:rFonts w:ascii="Calibri" w:hAnsi="Calibri" w:cs="Calibri"/>
        </w:rPr>
        <w:t xml:space="preserve"> 2018 r. </w:t>
      </w:r>
      <w:r>
        <w:rPr>
          <w:rFonts w:ascii="Calibri" w:hAnsi="Calibri" w:cs="Calibri"/>
        </w:rPr>
        <w:t xml:space="preserve">ustalono m.in., że budynki Domu nie są wyposażone w windę. Dyrektor Domu podejmuje działania o zabezpieczenie środków finansowych w budżecie Powiatu Płockiego oraz pozyskanie środków finansowych z PFRON </w:t>
      </w:r>
      <w:r>
        <w:rPr>
          <w:rFonts w:ascii="Calibri" w:hAnsi="Calibri" w:cs="Calibri"/>
        </w:rPr>
        <w:br/>
        <w:t xml:space="preserve">na zainstalowanie w budynkach piętrowych wind dostosowanych do potrzeb osób niepełnosprawnych. W Domu jednak nadal nie zainstalowano wind dostosowanych </w:t>
      </w:r>
      <w:r>
        <w:rPr>
          <w:rFonts w:ascii="Calibri" w:hAnsi="Calibri" w:cs="Calibri"/>
        </w:rPr>
        <w:br/>
        <w:t xml:space="preserve">do potrzeb osób z niepełnosprawnością, gdyż montaż tych urządzeń wymaga wysokich nakładów finansowych, którymi Dom Pomocy Społecznej w Goślicach obecnie nie dysponuje. </w:t>
      </w:r>
    </w:p>
    <w:p w:rsidR="00366EDC" w:rsidRPr="00F2721B" w:rsidRDefault="00494039" w:rsidP="00366EDC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szCs w:val="24"/>
        </w:rPr>
      </w:pPr>
    </w:p>
    <w:p w:rsidR="00366EDC" w:rsidRPr="00F2721B" w:rsidRDefault="00CC02FF" w:rsidP="00366EDC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F2721B">
        <w:rPr>
          <w:rFonts w:ascii="Calibri" w:eastAsia="Calibri" w:hAnsi="Calibri" w:cs="Calibri"/>
          <w:szCs w:val="24"/>
          <w:lang w:eastAsia="en-US"/>
        </w:rPr>
        <w:t>Szczegółowy opis, ocen</w:t>
      </w:r>
      <w:r>
        <w:rPr>
          <w:rFonts w:ascii="Calibri" w:eastAsia="Calibri" w:hAnsi="Calibri" w:cs="Calibri"/>
          <w:szCs w:val="24"/>
          <w:lang w:eastAsia="en-US"/>
        </w:rPr>
        <w:t>a</w:t>
      </w:r>
      <w:r w:rsidRPr="00F2721B">
        <w:rPr>
          <w:rFonts w:ascii="Calibri" w:eastAsia="Calibri" w:hAnsi="Calibri" w:cs="Calibri"/>
          <w:szCs w:val="24"/>
          <w:lang w:eastAsia="en-US"/>
        </w:rPr>
        <w:t xml:space="preserve"> skontrolowanej działalności, zakres, przyczyny i skutki stwierdzonych </w:t>
      </w:r>
      <w:r>
        <w:rPr>
          <w:rFonts w:ascii="Calibri" w:eastAsia="Calibri" w:hAnsi="Calibri" w:cs="Calibri"/>
          <w:szCs w:val="24"/>
          <w:lang w:eastAsia="en-US"/>
        </w:rPr>
        <w:t>uchybień</w:t>
      </w:r>
      <w:r w:rsidRPr="00F2721B">
        <w:rPr>
          <w:rFonts w:ascii="Calibri" w:eastAsia="Calibri" w:hAnsi="Calibri" w:cs="Calibri"/>
          <w:szCs w:val="24"/>
          <w:lang w:eastAsia="en-US"/>
        </w:rPr>
        <w:t xml:space="preserve"> zostały przedstawione w protokole kontroli doraźnej podpisanym bez zastrzeżeń przez dyrektora Domu </w:t>
      </w:r>
      <w:r>
        <w:rPr>
          <w:rFonts w:ascii="Calibri" w:eastAsia="Calibri" w:hAnsi="Calibri" w:cs="Calibri"/>
          <w:szCs w:val="24"/>
          <w:lang w:eastAsia="en-US"/>
        </w:rPr>
        <w:t>19 lipca</w:t>
      </w:r>
      <w:r w:rsidRPr="00F2721B">
        <w:rPr>
          <w:rFonts w:ascii="Calibri" w:eastAsia="Calibri" w:hAnsi="Calibri" w:cs="Calibri"/>
          <w:szCs w:val="24"/>
          <w:lang w:eastAsia="en-US"/>
        </w:rPr>
        <w:t xml:space="preserve"> 2022 r. </w:t>
      </w:r>
    </w:p>
    <w:p w:rsidR="00366EDC" w:rsidRPr="00F2721B" w:rsidRDefault="00494039" w:rsidP="00366EDC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366EDC" w:rsidRPr="00F2721B" w:rsidRDefault="00CC02FF" w:rsidP="00366EDC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F2721B">
        <w:rPr>
          <w:rFonts w:ascii="Calibri" w:eastAsia="Calibri" w:hAnsi="Calibri" w:cs="Calibri"/>
          <w:szCs w:val="24"/>
          <w:lang w:eastAsia="en-US"/>
        </w:rPr>
        <w:t xml:space="preserve">Wobec przedstawionej w protokole oceny dotyczącej funkcjonowania Domu Pomocy Społecznej w </w:t>
      </w:r>
      <w:r>
        <w:rPr>
          <w:rFonts w:ascii="Calibri" w:eastAsia="Calibri" w:hAnsi="Calibri" w:cs="Calibri"/>
          <w:szCs w:val="24"/>
          <w:lang w:eastAsia="en-US"/>
        </w:rPr>
        <w:t>Goślicach</w:t>
      </w:r>
      <w:r w:rsidRPr="00F2721B">
        <w:rPr>
          <w:rFonts w:ascii="Calibri" w:eastAsia="Calibri" w:hAnsi="Calibri" w:cs="Calibri"/>
          <w:szCs w:val="24"/>
          <w:lang w:eastAsia="en-US"/>
        </w:rPr>
        <w:t xml:space="preserve">, stosownie do art. 128 ustawy </w:t>
      </w:r>
      <w:r w:rsidRPr="00F2721B">
        <w:rPr>
          <w:rFonts w:ascii="Calibri" w:hAnsi="Calibri" w:cs="Calibri"/>
          <w:szCs w:val="24"/>
        </w:rPr>
        <w:t xml:space="preserve">z dnia 12 marca 2004 r. o pomocy społecznej </w:t>
      </w:r>
      <w:r w:rsidRPr="00F2721B">
        <w:rPr>
          <w:rFonts w:ascii="Calibri" w:eastAsia="Calibri" w:hAnsi="Calibri" w:cs="Calibri"/>
          <w:szCs w:val="24"/>
          <w:lang w:eastAsia="en-US"/>
        </w:rPr>
        <w:t xml:space="preserve">w celu usunięcia stwierdzonych </w:t>
      </w:r>
      <w:r>
        <w:rPr>
          <w:rFonts w:ascii="Calibri" w:eastAsia="Calibri" w:hAnsi="Calibri" w:cs="Calibri"/>
          <w:szCs w:val="24"/>
          <w:lang w:eastAsia="en-US"/>
        </w:rPr>
        <w:t>uchybień</w:t>
      </w:r>
      <w:r w:rsidRPr="00F2721B">
        <w:rPr>
          <w:rFonts w:ascii="Calibri" w:eastAsia="Calibri" w:hAnsi="Calibri" w:cs="Calibri"/>
          <w:szCs w:val="24"/>
          <w:lang w:eastAsia="en-US"/>
        </w:rPr>
        <w:t xml:space="preserve"> zwracam się o realizację następujących zaleceń pokontrolnych:</w:t>
      </w:r>
      <w:r>
        <w:rPr>
          <w:rFonts w:ascii="Calibri" w:eastAsia="Calibri" w:hAnsi="Calibri" w:cs="Calibri"/>
          <w:szCs w:val="24"/>
          <w:lang w:eastAsia="en-US"/>
        </w:rPr>
        <w:br/>
      </w:r>
    </w:p>
    <w:p w:rsidR="00621AA6" w:rsidRPr="00621AA6" w:rsidRDefault="00CC02FF" w:rsidP="00621AA6">
      <w:pPr>
        <w:pStyle w:val="Tekstpodstawowy21"/>
        <w:numPr>
          <w:ilvl w:val="0"/>
          <w:numId w:val="3"/>
        </w:numPr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bCs/>
        </w:rPr>
      </w:pPr>
      <w:r>
        <w:rPr>
          <w:rFonts w:ascii="Calibri" w:eastAsia="Calibri" w:hAnsi="Calibri" w:cs="Calibri"/>
          <w:szCs w:val="24"/>
          <w:lang w:eastAsia="en-US"/>
        </w:rPr>
        <w:t xml:space="preserve">Wypełnić obowiązek wskazany w treści § 6 ust.1 pkt 1 lit. b rozporządzenia </w:t>
      </w:r>
      <w:r>
        <w:rPr>
          <w:rFonts w:ascii="Calibri" w:eastAsia="Calibri" w:hAnsi="Calibri" w:cs="Calibri"/>
          <w:lang w:eastAsia="en-US"/>
        </w:rPr>
        <w:t xml:space="preserve">Ministra Pracy i Polityki Społecznej z dnia 23 sierpnia 2012 r. </w:t>
      </w:r>
      <w:r>
        <w:rPr>
          <w:rFonts w:ascii="Calibri" w:eastAsia="Calibri" w:hAnsi="Calibri" w:cs="Calibri"/>
          <w:szCs w:val="24"/>
          <w:lang w:eastAsia="en-US"/>
        </w:rPr>
        <w:t>w sprawie domów pomocy społecznej.</w:t>
      </w:r>
    </w:p>
    <w:p w:rsidR="00621AA6" w:rsidRPr="00621AA6" w:rsidRDefault="00CC02FF" w:rsidP="00621AA6">
      <w:pPr>
        <w:pStyle w:val="Tekstpodstawowy21"/>
        <w:numPr>
          <w:ilvl w:val="0"/>
          <w:numId w:val="3"/>
        </w:numPr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Wyremontować i wyposażyć w kompletną armaturę łazienki mieszkańców grupy drugiej znajdujące się na pierwszym piętrze budynku pawilon dzieci leżących. </w:t>
      </w:r>
    </w:p>
    <w:p w:rsidR="00621AA6" w:rsidRDefault="00494039" w:rsidP="00621AA6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bCs/>
        </w:rPr>
      </w:pPr>
    </w:p>
    <w:p w:rsidR="00366EDC" w:rsidRPr="00544A9F" w:rsidRDefault="00CC02FF" w:rsidP="00544A9F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bCs/>
        </w:rPr>
      </w:pPr>
      <w:r w:rsidRPr="00F2721B">
        <w:rPr>
          <w:rFonts w:ascii="Calibri" w:hAnsi="Calibri" w:cs="Calibri"/>
          <w:bCs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  <w:u w:val="single"/>
        </w:rPr>
        <w:br/>
      </w:r>
      <w:r>
        <w:rPr>
          <w:rFonts w:ascii="Calibri" w:hAnsi="Calibri" w:cs="Calibri"/>
          <w:bCs/>
          <w:u w:val="single"/>
        </w:rPr>
        <w:br/>
      </w:r>
      <w:r>
        <w:rPr>
          <w:rFonts w:ascii="Calibri" w:hAnsi="Calibri" w:cs="Calibri"/>
          <w:bCs/>
          <w:u w:val="single"/>
        </w:rPr>
        <w:lastRenderedPageBreak/>
        <w:br/>
      </w:r>
      <w:r w:rsidRPr="00F2721B">
        <w:rPr>
          <w:rFonts w:ascii="Calibri" w:hAnsi="Calibri" w:cs="Calibri"/>
          <w:bCs/>
          <w:u w:val="single"/>
        </w:rPr>
        <w:t>Pouczenie</w:t>
      </w:r>
    </w:p>
    <w:p w:rsidR="00366EDC" w:rsidRPr="00F2721B" w:rsidRDefault="00CC02FF" w:rsidP="00366ED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F2721B">
        <w:rPr>
          <w:rFonts w:ascii="Calibri" w:hAnsi="Calibri" w:cs="Calibri"/>
          <w:bCs/>
        </w:rPr>
        <w:t xml:space="preserve">Zgodnie z art. 128 ustawy z dnia 12 marca 2004 r. o pomocy społecznej </w:t>
      </w:r>
      <w:r w:rsidRPr="00F2721B">
        <w:rPr>
          <w:rFonts w:ascii="Calibri" w:hAnsi="Calibri" w:cs="Calibri"/>
        </w:rPr>
        <w:t xml:space="preserve">(Dz. U. z 2021 r. </w:t>
      </w:r>
      <w:r w:rsidRPr="00F2721B">
        <w:rPr>
          <w:rFonts w:ascii="Calibri" w:hAnsi="Calibri" w:cs="Calibri"/>
        </w:rPr>
        <w:br/>
        <w:t xml:space="preserve">poz. 2268, z późn. zm. ) </w:t>
      </w:r>
      <w:r w:rsidRPr="00F2721B">
        <w:rPr>
          <w:rFonts w:ascii="Calibri" w:hAnsi="Calibri" w:cs="Calibri"/>
          <w:bCs/>
        </w:rPr>
        <w:t xml:space="preserve">kontrolowana jednostka może, w terminie 7 dni od dnia otrzymania zaleceń pokontrolnych, zgłosić do nich zastrzeżenia do Wojewody Mazowieckiego </w:t>
      </w:r>
      <w:r w:rsidRPr="00F2721B">
        <w:rPr>
          <w:rFonts w:ascii="Calibri" w:hAnsi="Calibri" w:cs="Calibri"/>
          <w:bCs/>
        </w:rPr>
        <w:br/>
        <w:t>za pośrednictwem Wydziału Polityki Społecznej.</w:t>
      </w:r>
    </w:p>
    <w:p w:rsidR="00366EDC" w:rsidRPr="00F2721B" w:rsidRDefault="00494039" w:rsidP="00366ED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366EDC" w:rsidRPr="00F2721B" w:rsidRDefault="00CC02FF" w:rsidP="00366EDC">
      <w:pPr>
        <w:spacing w:line="360" w:lineRule="auto"/>
        <w:rPr>
          <w:rFonts w:ascii="Calibri" w:eastAsia="Calibri" w:hAnsi="Calibri" w:cs="Calibri"/>
          <w:lang w:eastAsia="en-US"/>
        </w:rPr>
      </w:pPr>
      <w:r w:rsidRPr="00F2721B">
        <w:rPr>
          <w:rFonts w:ascii="Calibri" w:eastAsia="Calibri" w:hAnsi="Calibri" w:cs="Calibri"/>
          <w:lang w:eastAsia="en-US"/>
        </w:rPr>
        <w:t xml:space="preserve">Zgodnie z art. 130 ust.1 ustawy z dnia 12 marca 2004 r. o pomocy społecznej, </w:t>
      </w:r>
      <w:r w:rsidRPr="00F2721B">
        <w:rPr>
          <w:rFonts w:ascii="Calibri" w:eastAsia="Calibri" w:hAnsi="Calibri" w:cs="Calibri"/>
          <w:lang w:eastAsia="en-US"/>
        </w:rPr>
        <w:br/>
        <w:t xml:space="preserve">kto nie realizuje zaleceń pokontrolnych – podlega karze pieniężnej w wysokości od 500 zł </w:t>
      </w:r>
      <w:r w:rsidRPr="00F2721B">
        <w:rPr>
          <w:rFonts w:ascii="Calibri" w:eastAsia="Calibri" w:hAnsi="Calibri" w:cs="Calibri"/>
          <w:lang w:eastAsia="en-US"/>
        </w:rPr>
        <w:br/>
        <w:t>do 12 000 zł.</w:t>
      </w:r>
    </w:p>
    <w:p w:rsidR="00A60013" w:rsidRDefault="00A60013" w:rsidP="00A60013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</w:p>
    <w:p w:rsidR="00A60013" w:rsidRDefault="00A60013" w:rsidP="00A60013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</w:p>
    <w:p w:rsidR="00A60013" w:rsidRPr="00E32D29" w:rsidRDefault="00A60013" w:rsidP="00A60013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A60013" w:rsidRPr="00E32D29" w:rsidRDefault="00A60013" w:rsidP="00A60013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 xml:space="preserve">      Kinga Jura</w:t>
      </w:r>
    </w:p>
    <w:p w:rsidR="00A60013" w:rsidRPr="00E32D29" w:rsidRDefault="00A60013" w:rsidP="00A60013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</w:t>
      </w:r>
      <w:r w:rsidRPr="00E32D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A60013" w:rsidRPr="008D1143" w:rsidRDefault="00A60013" w:rsidP="00A60013">
      <w:pPr>
        <w:pStyle w:val="NormalnyWeb"/>
        <w:spacing w:before="0" w:beforeAutospacing="0" w:after="0"/>
        <w:ind w:left="4956" w:firstLine="709"/>
        <w:rPr>
          <w:rFonts w:ascii="Calibri" w:hAnsi="Calibri" w:cs="Calibri"/>
        </w:rPr>
      </w:pPr>
      <w:r w:rsidRPr="00E32D29">
        <w:rPr>
          <w:rFonts w:ascii="Calibri" w:hAnsi="Calibri" w:cs="Calibri"/>
        </w:rPr>
        <w:t>Wydziału Polityki Społecznej</w:t>
      </w:r>
    </w:p>
    <w:p w:rsidR="001505AB" w:rsidRDefault="00CC02FF" w:rsidP="00CA7616">
      <w:pPr>
        <w:spacing w:before="14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A60013" w:rsidRDefault="00A60013" w:rsidP="00CA7616">
      <w:pPr>
        <w:spacing w:before="1440" w:line="276" w:lineRule="auto"/>
        <w:rPr>
          <w:rFonts w:ascii="Calibri" w:hAnsi="Calibri" w:cs="Calibri"/>
        </w:rPr>
      </w:pPr>
    </w:p>
    <w:p w:rsidR="00F228AB" w:rsidRDefault="00CC02FF" w:rsidP="00CA7616">
      <w:pPr>
        <w:spacing w:before="14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  <w:r>
        <w:rPr>
          <w:rFonts w:ascii="Calibri" w:hAnsi="Calibri" w:cs="Calibri"/>
        </w:rPr>
        <w:br/>
        <w:t xml:space="preserve">Pan Sylwester Ziemkiewicz </w:t>
      </w:r>
      <w:r>
        <w:rPr>
          <w:rFonts w:ascii="Calibri" w:hAnsi="Calibri" w:cs="Calibri"/>
        </w:rPr>
        <w:br/>
        <w:t>Starosta Płocki</w:t>
      </w: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743E3"/>
    <w:multiLevelType w:val="hybridMultilevel"/>
    <w:tmpl w:val="1E9C95E4"/>
    <w:lvl w:ilvl="0" w:tplc="4E322C6C">
      <w:start w:val="1"/>
      <w:numFmt w:val="decimal"/>
      <w:lvlText w:val="%1."/>
      <w:lvlJc w:val="left"/>
      <w:pPr>
        <w:ind w:left="720" w:hanging="360"/>
      </w:pPr>
    </w:lvl>
    <w:lvl w:ilvl="1" w:tplc="73BEBAF4" w:tentative="1">
      <w:start w:val="1"/>
      <w:numFmt w:val="lowerLetter"/>
      <w:lvlText w:val="%2."/>
      <w:lvlJc w:val="left"/>
      <w:pPr>
        <w:ind w:left="1440" w:hanging="360"/>
      </w:pPr>
    </w:lvl>
    <w:lvl w:ilvl="2" w:tplc="A508C3B6" w:tentative="1">
      <w:start w:val="1"/>
      <w:numFmt w:val="lowerRoman"/>
      <w:lvlText w:val="%3."/>
      <w:lvlJc w:val="right"/>
      <w:pPr>
        <w:ind w:left="2160" w:hanging="180"/>
      </w:pPr>
    </w:lvl>
    <w:lvl w:ilvl="3" w:tplc="A122365A" w:tentative="1">
      <w:start w:val="1"/>
      <w:numFmt w:val="decimal"/>
      <w:lvlText w:val="%4."/>
      <w:lvlJc w:val="left"/>
      <w:pPr>
        <w:ind w:left="2880" w:hanging="360"/>
      </w:pPr>
    </w:lvl>
    <w:lvl w:ilvl="4" w:tplc="88F0BFF0" w:tentative="1">
      <w:start w:val="1"/>
      <w:numFmt w:val="lowerLetter"/>
      <w:lvlText w:val="%5."/>
      <w:lvlJc w:val="left"/>
      <w:pPr>
        <w:ind w:left="3600" w:hanging="360"/>
      </w:pPr>
    </w:lvl>
    <w:lvl w:ilvl="5" w:tplc="F22E4DDE" w:tentative="1">
      <w:start w:val="1"/>
      <w:numFmt w:val="lowerRoman"/>
      <w:lvlText w:val="%6."/>
      <w:lvlJc w:val="right"/>
      <w:pPr>
        <w:ind w:left="4320" w:hanging="180"/>
      </w:pPr>
    </w:lvl>
    <w:lvl w:ilvl="6" w:tplc="A38CC84A" w:tentative="1">
      <w:start w:val="1"/>
      <w:numFmt w:val="decimal"/>
      <w:lvlText w:val="%7."/>
      <w:lvlJc w:val="left"/>
      <w:pPr>
        <w:ind w:left="5040" w:hanging="360"/>
      </w:pPr>
    </w:lvl>
    <w:lvl w:ilvl="7" w:tplc="32DC70DA" w:tentative="1">
      <w:start w:val="1"/>
      <w:numFmt w:val="lowerLetter"/>
      <w:lvlText w:val="%8."/>
      <w:lvlJc w:val="left"/>
      <w:pPr>
        <w:ind w:left="5760" w:hanging="360"/>
      </w:pPr>
    </w:lvl>
    <w:lvl w:ilvl="8" w:tplc="D7FA2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9483F"/>
    <w:multiLevelType w:val="hybridMultilevel"/>
    <w:tmpl w:val="162CD94A"/>
    <w:lvl w:ilvl="0" w:tplc="54A81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6AEDD0" w:tentative="1">
      <w:start w:val="1"/>
      <w:numFmt w:val="lowerLetter"/>
      <w:lvlText w:val="%2."/>
      <w:lvlJc w:val="left"/>
      <w:pPr>
        <w:ind w:left="1440" w:hanging="360"/>
      </w:pPr>
    </w:lvl>
    <w:lvl w:ilvl="2" w:tplc="E37A6986" w:tentative="1">
      <w:start w:val="1"/>
      <w:numFmt w:val="lowerRoman"/>
      <w:lvlText w:val="%3."/>
      <w:lvlJc w:val="right"/>
      <w:pPr>
        <w:ind w:left="2160" w:hanging="180"/>
      </w:pPr>
    </w:lvl>
    <w:lvl w:ilvl="3" w:tplc="D35E4822" w:tentative="1">
      <w:start w:val="1"/>
      <w:numFmt w:val="decimal"/>
      <w:lvlText w:val="%4."/>
      <w:lvlJc w:val="left"/>
      <w:pPr>
        <w:ind w:left="2880" w:hanging="360"/>
      </w:pPr>
    </w:lvl>
    <w:lvl w:ilvl="4" w:tplc="AB766C02" w:tentative="1">
      <w:start w:val="1"/>
      <w:numFmt w:val="lowerLetter"/>
      <w:lvlText w:val="%5."/>
      <w:lvlJc w:val="left"/>
      <w:pPr>
        <w:ind w:left="3600" w:hanging="360"/>
      </w:pPr>
    </w:lvl>
    <w:lvl w:ilvl="5" w:tplc="29C84D76" w:tentative="1">
      <w:start w:val="1"/>
      <w:numFmt w:val="lowerRoman"/>
      <w:lvlText w:val="%6."/>
      <w:lvlJc w:val="right"/>
      <w:pPr>
        <w:ind w:left="4320" w:hanging="180"/>
      </w:pPr>
    </w:lvl>
    <w:lvl w:ilvl="6" w:tplc="392CBB72" w:tentative="1">
      <w:start w:val="1"/>
      <w:numFmt w:val="decimal"/>
      <w:lvlText w:val="%7."/>
      <w:lvlJc w:val="left"/>
      <w:pPr>
        <w:ind w:left="5040" w:hanging="360"/>
      </w:pPr>
    </w:lvl>
    <w:lvl w:ilvl="7" w:tplc="B3626E3E" w:tentative="1">
      <w:start w:val="1"/>
      <w:numFmt w:val="lowerLetter"/>
      <w:lvlText w:val="%8."/>
      <w:lvlJc w:val="left"/>
      <w:pPr>
        <w:ind w:left="5760" w:hanging="360"/>
      </w:pPr>
    </w:lvl>
    <w:lvl w:ilvl="8" w:tplc="C91CB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C4A1C"/>
    <w:multiLevelType w:val="hybridMultilevel"/>
    <w:tmpl w:val="D55CC112"/>
    <w:lvl w:ilvl="0" w:tplc="56743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C2892" w:tentative="1">
      <w:start w:val="1"/>
      <w:numFmt w:val="lowerLetter"/>
      <w:lvlText w:val="%2."/>
      <w:lvlJc w:val="left"/>
      <w:pPr>
        <w:ind w:left="1440" w:hanging="360"/>
      </w:pPr>
    </w:lvl>
    <w:lvl w:ilvl="2" w:tplc="CB7864AA" w:tentative="1">
      <w:start w:val="1"/>
      <w:numFmt w:val="lowerRoman"/>
      <w:lvlText w:val="%3."/>
      <w:lvlJc w:val="right"/>
      <w:pPr>
        <w:ind w:left="2160" w:hanging="180"/>
      </w:pPr>
    </w:lvl>
    <w:lvl w:ilvl="3" w:tplc="3A121506" w:tentative="1">
      <w:start w:val="1"/>
      <w:numFmt w:val="decimal"/>
      <w:lvlText w:val="%4."/>
      <w:lvlJc w:val="left"/>
      <w:pPr>
        <w:ind w:left="2880" w:hanging="360"/>
      </w:pPr>
    </w:lvl>
    <w:lvl w:ilvl="4" w:tplc="C4045BC8" w:tentative="1">
      <w:start w:val="1"/>
      <w:numFmt w:val="lowerLetter"/>
      <w:lvlText w:val="%5."/>
      <w:lvlJc w:val="left"/>
      <w:pPr>
        <w:ind w:left="3600" w:hanging="360"/>
      </w:pPr>
    </w:lvl>
    <w:lvl w:ilvl="5" w:tplc="A308DCF4" w:tentative="1">
      <w:start w:val="1"/>
      <w:numFmt w:val="lowerRoman"/>
      <w:lvlText w:val="%6."/>
      <w:lvlJc w:val="right"/>
      <w:pPr>
        <w:ind w:left="4320" w:hanging="180"/>
      </w:pPr>
    </w:lvl>
    <w:lvl w:ilvl="6" w:tplc="1F4287D4" w:tentative="1">
      <w:start w:val="1"/>
      <w:numFmt w:val="decimal"/>
      <w:lvlText w:val="%7."/>
      <w:lvlJc w:val="left"/>
      <w:pPr>
        <w:ind w:left="5040" w:hanging="360"/>
      </w:pPr>
    </w:lvl>
    <w:lvl w:ilvl="7" w:tplc="3258B43E" w:tentative="1">
      <w:start w:val="1"/>
      <w:numFmt w:val="lowerLetter"/>
      <w:lvlText w:val="%8."/>
      <w:lvlJc w:val="left"/>
      <w:pPr>
        <w:ind w:left="5760" w:hanging="360"/>
      </w:pPr>
    </w:lvl>
    <w:lvl w:ilvl="8" w:tplc="364C6A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FF"/>
    <w:rsid w:val="00494039"/>
    <w:rsid w:val="00A60013"/>
    <w:rsid w:val="00C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65EB16-5150-43AB-B753-16373B12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366EDC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366E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A6001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6D39-395B-4E56-85A7-F152D1AC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2022-09-02T10:53:00Z</dcterms:created>
  <dcterms:modified xsi:type="dcterms:W3CDTF">2022-09-02T10:53:00Z</dcterms:modified>
</cp:coreProperties>
</file>