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D57FE6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D57FE6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45231742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D57FE6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07551283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31 sierpnia 2022 r.</w:t>
      </w:r>
      <w:bookmarkEnd w:id="1"/>
    </w:p>
    <w:p w:rsidR="007E2949" w:rsidRDefault="00D57FE6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WPS-IV.431.1.18.2022</w:t>
      </w:r>
      <w:bookmarkEnd w:id="2"/>
      <w:r>
        <w:rPr>
          <w:rFonts w:ascii="Calibri" w:hAnsi="Calibri" w:cs="Calibri"/>
        </w:rPr>
        <w:t>.MSz</w:t>
      </w:r>
    </w:p>
    <w:p w:rsidR="00687282" w:rsidRDefault="00D57FE6" w:rsidP="00687282">
      <w:pPr>
        <w:tabs>
          <w:tab w:val="center" w:pos="4536"/>
        </w:tabs>
        <w:spacing w:line="276" w:lineRule="auto"/>
        <w:ind w:left="5387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Pani</w:t>
      </w:r>
    </w:p>
    <w:p w:rsidR="00687282" w:rsidRDefault="00D57FE6" w:rsidP="00687282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Ewa Płocharczyk</w:t>
      </w:r>
    </w:p>
    <w:p w:rsidR="00687282" w:rsidRDefault="00D57FE6" w:rsidP="00687282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Kierownik</w:t>
      </w:r>
    </w:p>
    <w:p w:rsidR="00687282" w:rsidRDefault="00D57FE6" w:rsidP="00687282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Ośrodka Pomocy Społecznej </w:t>
      </w:r>
      <w:r>
        <w:rPr>
          <w:rFonts w:asciiTheme="minorHAnsi" w:hAnsiTheme="minorHAnsi" w:cstheme="minorHAnsi"/>
        </w:rPr>
        <w:br/>
        <w:t>w Krasnosielcu</w:t>
      </w:r>
    </w:p>
    <w:p w:rsidR="00687282" w:rsidRDefault="001655B8" w:rsidP="00687282">
      <w:pPr>
        <w:tabs>
          <w:tab w:val="left" w:pos="5529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:rsidR="00687282" w:rsidRDefault="00D57FE6" w:rsidP="00687282">
      <w:pPr>
        <w:tabs>
          <w:tab w:val="left" w:pos="5529"/>
        </w:tabs>
        <w:spacing w:line="276" w:lineRule="auto"/>
        <w:jc w:val="center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WYSTĄPIENIE POKONTROLNE</w:t>
      </w:r>
      <w:r>
        <w:rPr>
          <w:rFonts w:asciiTheme="minorHAnsi" w:eastAsia="Calibri" w:hAnsiTheme="minorHAnsi" w:cstheme="minorHAnsi"/>
          <w:bCs/>
          <w:lang w:eastAsia="en-US"/>
        </w:rPr>
        <w:br/>
      </w:r>
    </w:p>
    <w:p w:rsidR="00687282" w:rsidRDefault="00D57FE6" w:rsidP="00687282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Na podstawie art. 197b w związku z art. 186 pkt 3 ustawy z dnia 9 czerwca 2011 r.</w:t>
      </w:r>
      <w:r>
        <w:rPr>
          <w:rFonts w:asciiTheme="minorHAnsi" w:eastAsia="Calibri" w:hAnsiTheme="minorHAnsi" w:cstheme="minorHAnsi"/>
          <w:bCs/>
          <w:lang w:eastAsia="en-US"/>
        </w:rPr>
        <w:br/>
        <w:t xml:space="preserve">o wspieraniu rodziny i systemie pieczy zastępczej (Dz. U. z 2022 r. poz. 447), zwanej dalej ustawą, oraz zgodnie z Planem Kontroli Zewnętrznych Mazowieckiego Urzędu Wojewódzkiego na rok 2022 zespół w składzie: Marcin Szczubełek i Justyna Brodzik – starsi inspektorzy wojewódzcy Wydziału Polityki Społecznej Mazowieckiego Urzędu Wojewódzkiego w Warszawie, przeprowadził w terminie 11 - 13 kwietnia 2022 r. kontrolę kompleksową w trybie zwykłym w  Ośrodku Pomocy Społecznej w Krasnosielcu, zwanym dalej Ośrodkiem. </w:t>
      </w:r>
    </w:p>
    <w:p w:rsidR="00687282" w:rsidRDefault="00D57FE6" w:rsidP="00687282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Zakres kontroli obejmował: zapewnienie rodzinie przeżywającej trudności w wypełnianiu funkcji opiekuńczo-wychowawczych wsparcia oraz pomocy asystenta rodziny, w okresie</w:t>
      </w:r>
      <w:r>
        <w:rPr>
          <w:rFonts w:asciiTheme="minorHAnsi" w:eastAsia="Calibri" w:hAnsiTheme="minorHAnsi" w:cstheme="minorHAnsi"/>
          <w:bCs/>
          <w:lang w:eastAsia="en-US"/>
        </w:rPr>
        <w:br/>
        <w:t xml:space="preserve">od 1 stycznia 2021 r. do dnia kontroli. </w:t>
      </w:r>
    </w:p>
    <w:p w:rsidR="00687282" w:rsidRDefault="001655B8" w:rsidP="00687282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687282" w:rsidRDefault="00D57FE6" w:rsidP="00687282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687282" w:rsidRDefault="001655B8" w:rsidP="00687282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687282" w:rsidRDefault="00D57FE6" w:rsidP="00687282">
      <w:pPr>
        <w:spacing w:line="276" w:lineRule="auto"/>
        <w:outlineLvl w:val="1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Wojewoda Mazowiecki pozytywnie pomimo uchybień ocenił sposób organizacji i realizacji przez Ośrodek zadań wynikających z ustawy o wspieraniu rodziny i systemie pieczy </w:t>
      </w:r>
      <w:r>
        <w:rPr>
          <w:rFonts w:asciiTheme="minorHAnsi" w:eastAsia="Calibri" w:hAnsiTheme="minorHAnsi" w:cstheme="minorHAnsi"/>
          <w:bCs/>
          <w:lang w:eastAsia="en-US"/>
        </w:rPr>
        <w:t>zastępczej, w tym:</w:t>
      </w:r>
    </w:p>
    <w:p w:rsidR="00687282" w:rsidRDefault="00D57FE6" w:rsidP="006872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Zapewnienie warunków organizacyjno-kadrowych do realizacji zadania z zakresu wspierania rodziny,</w:t>
      </w:r>
    </w:p>
    <w:p w:rsidR="00687282" w:rsidRDefault="00D57FE6" w:rsidP="00687282">
      <w:pPr>
        <w:pStyle w:val="Akapitzlist"/>
        <w:numPr>
          <w:ilvl w:val="0"/>
          <w:numId w:val="1"/>
        </w:numPr>
        <w:spacing w:after="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Poprawność sporządzanej sprawozdawczości,</w:t>
      </w:r>
    </w:p>
    <w:p w:rsidR="00687282" w:rsidRDefault="00D57FE6" w:rsidP="006872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Prawidłowość, adekwatność i efektywność udzielanej pomocy i wsparcia rodzinie</w:t>
      </w:r>
    </w:p>
    <w:p w:rsidR="00687282" w:rsidRDefault="00D57FE6" w:rsidP="00687282">
      <w:pPr>
        <w:pStyle w:val="Akapitzlist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przeżywającej trudności w wypełnianiu funkcji opiekuńczo-wychowawczych przez działania prowadzone w formie pracy z rodziną lub pomocy w opiece i wychowaniu dziecka,</w:t>
      </w:r>
    </w:p>
    <w:p w:rsidR="00687282" w:rsidRDefault="00D57FE6" w:rsidP="006872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Realizacja obowiązku wspierania rodziny przeżywającej trudności w wypełnianiu funkcji opiekuńczo-wychowawczych w zakresie ustalonym ustawą, w związku z wystąpieniem stanu epidemii,</w:t>
      </w:r>
    </w:p>
    <w:p w:rsidR="00687282" w:rsidRDefault="00D57FE6" w:rsidP="006872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Wywiązywanie się z obowiązku wynikającego z ustawy z dnia 4 listopada 2016r. </w:t>
      </w:r>
      <w:r>
        <w:rPr>
          <w:rFonts w:asciiTheme="minorHAnsi" w:hAnsiTheme="minorHAnsi" w:cstheme="minorHAnsi"/>
          <w:bCs/>
          <w:sz w:val="24"/>
          <w:szCs w:val="24"/>
        </w:rPr>
        <w:br/>
        <w:t>o wsparciu kobiet w ciąży i rodzin „Za życiem” (Dz. U. z 2020 r. poz. 1329).</w:t>
      </w:r>
    </w:p>
    <w:p w:rsidR="00687282" w:rsidRDefault="001655B8" w:rsidP="00687282">
      <w:pPr>
        <w:pStyle w:val="Akapitzlist"/>
        <w:spacing w:after="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Uchwałą nr XXX/177/2022 Rady Gminy Krasnosielc z dnia 11 marca 2022 r. nadano statut Ośrodkowi Pomocy Społecznej w Krasnosielcu.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"/>
      </w:r>
      <w:r>
        <w:rPr>
          <w:rFonts w:asciiTheme="minorHAnsi" w:eastAsia="Calibri" w:hAnsiTheme="minorHAnsi" w:cstheme="minorHAnsi"/>
          <w:bCs/>
          <w:lang w:eastAsia="en-US"/>
        </w:rPr>
        <w:t xml:space="preserve"> Wykonanie uchwały powierzono Wójtowi Gminy Krasnosielc. W § 5 statutu określono, że przedmiotem działalności Ośrodka jest m.in. realizacja zadań własnych gminy z zakresu wspierania rodziny i systemu pieczy zastępczej oraz ustawy o wsparciu kobiet i rodzin „Za życiem”.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bCs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Zgodnie z </w:t>
      </w:r>
      <w:r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§ 7 ust. 7</w:t>
      </w:r>
      <w:r>
        <w:rPr>
          <w:rFonts w:asciiTheme="minorHAnsi" w:eastAsia="Calibri" w:hAnsiTheme="minorHAnsi" w:cstheme="minorHAnsi"/>
          <w:bCs/>
          <w:lang w:eastAsia="en-US"/>
        </w:rPr>
        <w:t xml:space="preserve"> statutu kierownik ośrodka ustala szczegółową, wewnętrzną organizacje Ośrodka w formie regulaminu organizacyjnego. </w:t>
      </w:r>
      <w:r>
        <w:rPr>
          <w:rFonts w:asciiTheme="minorHAnsi" w:eastAsia="Calibri" w:hAnsiTheme="minorHAnsi" w:cstheme="minorHAnsi"/>
          <w:lang w:eastAsia="en-US"/>
        </w:rPr>
        <w:t>Zarządzeniem nr 5/2020 Kierownika Ośrodka z dnia 1 lipca 2020 r. wprowadzono Regulamin Organizacyjny w Ośrodku Pomocy Społecznej w Krasnosielcu.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"/>
      </w:r>
      <w:r>
        <w:rPr>
          <w:rFonts w:asciiTheme="minorHAnsi" w:eastAsia="Calibri" w:hAnsiTheme="minorHAnsi" w:cstheme="minorHAnsi"/>
          <w:lang w:eastAsia="en-US"/>
        </w:rPr>
        <w:t xml:space="preserve"> W podstawie prawnej ww. zarządzenia powołano się na nieobowiązujący już statut. </w:t>
      </w:r>
      <w:r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W § 8 ust. 32 regulaminu wskazano, że do zadań Ośrodka należy realizacja zadań własnych gminy z zakresu wspierania rodziny i systemu pieczy zastępczej. Podkreślić należy, że regulamin winien zawierać szczegółowy zakres realizowanych przez gminę zadań wskazanych przez ustawodawcę w Dziale II Wspieranie rodziny.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bCs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W skład Ośrodka wchodzą samodzielne stanowiska pracy, w tym asystenta rodziny (1 etat). Zadania określone w § 21 ww. regulaminu dla asystenta rodziny, nie uwzględniały pełnego katalogu wymienionego przez ustawodawcę w art. 15 ust. 1.</w:t>
      </w:r>
    </w:p>
    <w:p w:rsidR="00687282" w:rsidRDefault="00D57FE6" w:rsidP="00687282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br/>
        <w:t>Na stanowisku kierownika Ośrodka jest Pani zatrudniona od 11 stycznia 2020 r. W trakcie kontroli okazała Pani imienne upoważnienie Wójta Gminy Krasnosielc z 13 stycznia 2020 r. do prowadzenia postepowań w sprawach z zakresu wspierania rodziny oraz wydawania</w:t>
      </w:r>
      <w:r>
        <w:rPr>
          <w:rFonts w:asciiTheme="minorHAnsi" w:eastAsia="Calibri" w:hAnsiTheme="minorHAnsi" w:cstheme="minorHAnsi"/>
          <w:bCs/>
          <w:lang w:eastAsia="en-US"/>
        </w:rPr>
        <w:br/>
        <w:t>w tych sprawach decyzji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"/>
      </w:r>
      <w:r>
        <w:rPr>
          <w:rFonts w:asciiTheme="minorHAnsi" w:eastAsia="Calibri" w:hAnsiTheme="minorHAnsi" w:cstheme="minorHAnsi"/>
          <w:bCs/>
          <w:lang w:eastAsia="en-US"/>
        </w:rPr>
        <w:t>.</w:t>
      </w:r>
    </w:p>
    <w:p w:rsidR="00687282" w:rsidRDefault="00D57FE6" w:rsidP="00687282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W czasie nieobecności kierownika działalnością Ośrodka kieruje wyznaczony przez niego pracownik Ośrodka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4"/>
      </w:r>
      <w:r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/>
        <w:t xml:space="preserve">Zgodnie z art. 28a ustawy wójt sprawuje kontrolę nad podmiotami organizującymi pracę </w:t>
      </w:r>
      <w:r>
        <w:rPr>
          <w:rFonts w:asciiTheme="minorHAnsi" w:eastAsia="Calibri" w:hAnsiTheme="minorHAnsi" w:cstheme="minorHAnsi"/>
          <w:lang w:eastAsia="en-US"/>
        </w:rPr>
        <w:br/>
        <w:t xml:space="preserve">z rodziną oraz placówkami wsparcia dziennego. W Ośrodku nie przeprowadzono kontroli </w:t>
      </w:r>
      <w:r>
        <w:rPr>
          <w:rFonts w:asciiTheme="minorHAnsi" w:eastAsia="Calibri" w:hAnsiTheme="minorHAnsi" w:cstheme="minorHAnsi"/>
          <w:lang w:eastAsia="en-US"/>
        </w:rPr>
        <w:br/>
        <w:t>w tym</w:t>
      </w:r>
      <w:r>
        <w:rPr>
          <w:rFonts w:asciiTheme="minorHAnsi" w:eastAsia="Calibri" w:hAnsiTheme="minorHAnsi" w:cstheme="minorHAnsi"/>
          <w:lang w:eastAsia="en-US"/>
        </w:rPr>
        <w:tab/>
        <w:t>zakresie.</w:t>
      </w:r>
    </w:p>
    <w:p w:rsidR="00687282" w:rsidRDefault="00D57FE6" w:rsidP="0068728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/>
        <w:t>Poinformowała Pani, że Gminny Program Wspierania Rodziny przypadający na lata 2019-2021 został podsumowany 16 grudnia 2021 r. podczas spotkania z przedstawicielami instytucji realizujących zadania</w:t>
      </w: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5"/>
      </w:r>
      <w:r>
        <w:rPr>
          <w:rFonts w:asciiTheme="minorHAnsi" w:hAnsiTheme="minorHAnsi" w:cstheme="minorHAnsi"/>
          <w:color w:val="000000" w:themeColor="text1"/>
        </w:rPr>
        <w:t xml:space="preserve">. Okazany dokument pn. Podsumowanie realizacji Gminnego </w:t>
      </w:r>
      <w:r>
        <w:rPr>
          <w:rFonts w:asciiTheme="minorHAnsi" w:hAnsiTheme="minorHAnsi" w:cstheme="minorHAnsi"/>
          <w:color w:val="000000" w:themeColor="text1"/>
        </w:rPr>
        <w:lastRenderedPageBreak/>
        <w:t xml:space="preserve">Programu Wspierania Rodziny Gminy Krasnosielc na lata 2019-2021 nie stanowił formy opracowania, w którym ewaluacja wyników jest oceną bezpośrednich (lub odroczonych) wyników programu. Wskaźniki służące do oceny skuteczności programu powinny mierzyć stopień realizacji zakładanych celów programu: głównego i szczegółowych. 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Zgodnie z treścią art. 176 pkt 1 ustawy o wspieraniu rodziny i systemie pieczy zastępczej gmina opracowała Program Wspierania Rodziny w Gminie Krasnosielc na lata 2022-2024, który został przyjęty uchwałą nr XXIX/169/2021 Rady Gminy Krasnosielc z dnia 29 grudnia 2021 r. Wykonanie uchwały zostało powierzone Wójtowi Gminy Krasnosielc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6"/>
      </w:r>
      <w:r>
        <w:rPr>
          <w:rFonts w:asciiTheme="minorHAnsi" w:eastAsia="Calibri" w:hAnsiTheme="minorHAnsi" w:cstheme="minorHAnsi"/>
          <w:lang w:eastAsia="en-US"/>
        </w:rPr>
        <w:t>.</w:t>
      </w:r>
    </w:p>
    <w:p w:rsidR="00687282" w:rsidRDefault="00D57FE6" w:rsidP="0068728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lang w:eastAsia="en-US"/>
        </w:rPr>
        <w:t>Diagnoza zawarta w programie odnosiła się do sytuacji demograficznej i społecznej mieszkańców gminy. Uwzględniała również liczbę rodzin, którym w 2020 r. przyznano pomoc z powodu bezradności w sprawach opiekuńczo-wychowawczych i prowadzeniu gospodarstwa domowego (</w:t>
      </w:r>
      <w:r w:rsidR="000850C9" w:rsidRPr="000850C9">
        <w:rPr>
          <w:rFonts w:asciiTheme="minorHAnsi" w:eastAsia="Calibri" w:hAnsiTheme="minorHAnsi" w:cstheme="minorHAnsi"/>
          <w:highlight w:val="black"/>
          <w:lang w:eastAsia="en-US"/>
        </w:rPr>
        <w:t>XXXXXXXX</w:t>
      </w:r>
      <w:r>
        <w:rPr>
          <w:rFonts w:asciiTheme="minorHAnsi" w:eastAsia="Calibri" w:hAnsiTheme="minorHAnsi" w:cstheme="minorHAnsi"/>
          <w:lang w:eastAsia="en-US"/>
        </w:rPr>
        <w:t>) oraz udzielonej pomocy w formie wsparcia asystenta rodziny (</w:t>
      </w:r>
      <w:r w:rsidR="000850C9" w:rsidRPr="000850C9">
        <w:rPr>
          <w:rFonts w:asciiTheme="minorHAnsi" w:eastAsia="Calibri" w:hAnsiTheme="minorHAnsi" w:cstheme="minorHAnsi"/>
          <w:highlight w:val="black"/>
          <w:lang w:eastAsia="en-US"/>
        </w:rPr>
        <w:t>XXXXXXXXXXXXXX</w:t>
      </w:r>
      <w:r>
        <w:rPr>
          <w:rFonts w:asciiTheme="minorHAnsi" w:eastAsia="Calibri" w:hAnsiTheme="minorHAnsi" w:cstheme="minorHAnsi"/>
          <w:lang w:eastAsia="en-US"/>
        </w:rPr>
        <w:t xml:space="preserve">). Zauważono dużą rozbieżność pomiędzy ww. danymi, co wskazuje na niedostateczne rozeznanie potrzeb w środowisku rodzin z dziećmi oraz </w:t>
      </w:r>
      <w:r>
        <w:rPr>
          <w:rFonts w:asciiTheme="minorHAnsi" w:hAnsiTheme="minorHAnsi" w:cstheme="minorHAnsi"/>
        </w:rPr>
        <w:t xml:space="preserve">duże zapotrzebowanie na usługi realizowane przez asystenta rodziny. </w:t>
      </w:r>
      <w:r>
        <w:rPr>
          <w:rFonts w:asciiTheme="minorHAnsi" w:hAnsiTheme="minorHAnsi" w:cstheme="minorHAnsi"/>
          <w:color w:val="000000" w:themeColor="text1"/>
        </w:rPr>
        <w:t xml:space="preserve">Celem głównym programu jest: wzmocnienie roli i funkcji rodziny jako naturalnego środowiska rozwoju dzieci. Do celu głównego zaplanowano 3 cele szczegółowe oraz zadania, do których wskazano termin realizacji, realizatorów, wskaźniki realizacji oraz źródło finansowania. Monitoring realizacji programu ma być oparty na zebraniu informacji od podmiotów realizujących poszczególne zadania określone w celach szczegółowych. </w:t>
      </w:r>
    </w:p>
    <w:p w:rsidR="00687282" w:rsidRDefault="001655B8" w:rsidP="00687282">
      <w:pPr>
        <w:spacing w:line="276" w:lineRule="auto"/>
        <w:rPr>
          <w:rFonts w:asciiTheme="minorHAnsi" w:hAnsiTheme="minorHAnsi" w:cstheme="minorHAnsi"/>
        </w:rPr>
      </w:pPr>
    </w:p>
    <w:p w:rsidR="00687282" w:rsidRDefault="00D57FE6" w:rsidP="00687282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Zapewnienie warunków organizacyjno-kadrowych do realizacji zadania z zakresu wspierania rodziny 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Poinformowała Pani, że Ośrodek wspiera rodziny w formie asystenta rodziny od </w:t>
      </w:r>
      <w:r>
        <w:rPr>
          <w:rFonts w:asciiTheme="minorHAnsi" w:eastAsia="Calibri" w:hAnsiTheme="minorHAnsi" w:cstheme="minorHAnsi"/>
          <w:color w:val="000000" w:themeColor="text1"/>
        </w:rPr>
        <w:br/>
        <w:t xml:space="preserve">2015r. W kontrolowanym okresie Ośrodek zatrudniał asystenta rodziny na podstawie umowy o pracę w ramach zadaniowego czasu pracy w wymiarze pół etatu na czas nieokreślony. 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  <w:color w:val="000000" w:themeColor="text1"/>
        </w:rPr>
        <w:t>Asystent rodziny posiadał kwalifikacje określone w art. 12 ust. 1 pkt 1 ustawy, spełniał wymogi zawarte w art. 12 ust. 1 pkt 2-4 oraz art. 17 ust. 3 i 4 ustawy. Jego zakres czynności nie uwzględniał zadań wynikających z ustawy o wsparciu kobiet w ciąży i rodzin „Za życiem” stosownie z art. 15 ust. 1 pkt 13a ustawy o wspieraniu rodziny i systemie pieczy zastępczej</w:t>
      </w:r>
      <w:r>
        <w:rPr>
          <w:rStyle w:val="Odwoanieprzypisudolnego"/>
          <w:rFonts w:asciiTheme="minorHAnsi" w:eastAsia="Calibri" w:hAnsiTheme="minorHAnsi" w:cstheme="minorHAnsi"/>
          <w:color w:val="000000" w:themeColor="text1"/>
        </w:rPr>
        <w:footnoteReference w:id="7"/>
      </w:r>
      <w:r>
        <w:rPr>
          <w:rFonts w:asciiTheme="minorHAnsi" w:eastAsia="Calibri" w:hAnsiTheme="minorHAnsi" w:cstheme="minorHAnsi"/>
          <w:color w:val="000000" w:themeColor="text1"/>
        </w:rPr>
        <w:t xml:space="preserve">. 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>Zgodnie z art. 12 ust. 2 ustawy w kontrolowanym okresie asystent rodziny podnosił swoje kwalifikacje zawodowe w zakresie pracy z dziećmi i rodziną, łącznie wziął udział</w:t>
      </w:r>
      <w:r>
        <w:rPr>
          <w:rFonts w:asciiTheme="minorHAnsi" w:eastAsia="Calibri" w:hAnsiTheme="minorHAnsi" w:cstheme="minorHAnsi"/>
          <w:color w:val="000000" w:themeColor="text1"/>
        </w:rPr>
        <w:br/>
        <w:t>w 2 szkoleniach.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Przedstawiła Pani dokumenty potwierdzające dokonanie weryfikacji ww. osób w Rejestrze Sprawców Przestępstw na Tle Seksualnym stosownie z art. 21 ust. 1 ustawy </w:t>
      </w:r>
      <w:r>
        <w:rPr>
          <w:rFonts w:asciiTheme="minorHAnsi" w:eastAsia="Calibri" w:hAnsiTheme="minorHAnsi" w:cstheme="minorHAnsi"/>
          <w:color w:val="000000" w:themeColor="text1"/>
        </w:rPr>
        <w:br/>
        <w:t>o przeciwdziałaniu zagrożeniom przestępczością na tle seksualnym.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W Ośrodku prowadzono dokumentację na okoliczność ewidencjonowania czasu pracy asystenta pn.: „Miesięczna karta pracy asystenta rodziny ½ etatu”, która uwzględniała datę </w:t>
      </w:r>
      <w:r>
        <w:rPr>
          <w:rFonts w:asciiTheme="minorHAnsi" w:eastAsia="Calibri" w:hAnsiTheme="minorHAnsi" w:cstheme="minorHAnsi"/>
          <w:color w:val="000000" w:themeColor="text1"/>
        </w:rPr>
        <w:br/>
      </w:r>
      <w:r>
        <w:rPr>
          <w:rFonts w:asciiTheme="minorHAnsi" w:eastAsia="Calibri" w:hAnsiTheme="minorHAnsi" w:cstheme="minorHAnsi"/>
          <w:color w:val="000000" w:themeColor="text1"/>
        </w:rPr>
        <w:lastRenderedPageBreak/>
        <w:t xml:space="preserve">i godzinę kontaktu z rodziną, wizytowaną rodzinę oraz łączną liczbę przepracowanych godzin. </w:t>
      </w:r>
      <w:r>
        <w:rPr>
          <w:rFonts w:asciiTheme="minorHAnsi" w:eastAsia="Calibri" w:hAnsiTheme="minorHAnsi" w:cstheme="minorHAnsi"/>
          <w:color w:val="000000" w:themeColor="text1"/>
        </w:rPr>
        <w:br/>
      </w:r>
    </w:p>
    <w:p w:rsidR="00687282" w:rsidRDefault="00D57FE6" w:rsidP="00687282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lang w:eastAsia="en-US"/>
        </w:rPr>
        <w:t>Poprawność sporządzanej sprawozdawczości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Stosownie do art. 176 pkt 6 ustawy, § 3 ust. 1 rozporządzenia w sprawie sprawozdań rzeczowo-finansowych z wykonywania zadań z zakresu wspierania rodziny i systemu pieczy zastępczej, Ośrodek przekazał sprawozdanie za okres: od 1 stycznia do 30 czerwca 2021 r. oraz od 1 lipca do 31 grudnia 2021 r. Sprawozdanie rzeczowo-finansowe z wykonywania zadań z zakresu wspierania rodziny i systemu pieczy zastępczej narastająco na dzień 31.12.2021r. </w:t>
      </w:r>
      <w:r w:rsidR="000850C9" w:rsidRPr="000850C9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XXXXXXXXXXXXXXXX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korzystających z usług asystenta rodziny. </w:t>
      </w:r>
      <w:r w:rsidR="000850C9" w:rsidRPr="000850C9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XXXXXXX </w:t>
      </w:r>
      <w:r w:rsidRPr="000850C9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 </w:t>
      </w:r>
      <w:r w:rsidR="000850C9" w:rsidRPr="000850C9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XXXXXXXXXXXXXXXXXXXXXXXXXXXXXXXXXXXXXXXXXXXXXXXXXXXXXXXXXXXXXXXXXXXXXXX</w:t>
      </w:r>
      <w:r w:rsidRPr="000850C9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 </w:t>
      </w:r>
      <w:r w:rsidR="000850C9" w:rsidRPr="000850C9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XXXXXXXXXXXXXXXXXXXXXXXXXXXXXXXXXXXXXXXXXXXXXXXXXXXXXXXXXXXXXXXXXXXXXXXX</w:t>
      </w:r>
      <w:r w:rsidRPr="000850C9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 </w:t>
      </w:r>
      <w:r w:rsidR="000850C9" w:rsidRPr="000850C9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XXXXXXXXXXXXXXXXXXXXXXXXXXXX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>. Biorąc pod uwagę przedstawioną dokumentację w trakcie kontroli oraz sporządzane sprawozdania stwierdzono zgodność przekazanych danych.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Art. 179 ustawy nakłada na wójta obowiązek złożenia radzie gminy do 31 marca każdego roku rocznego sprawozdania z realizacji zadań z zakresu wspierania rodziny oraz przedstawienia potrzeb w tym zakresie. Całość </w:t>
      </w:r>
      <w:r>
        <w:rPr>
          <w:rFonts w:asciiTheme="minorHAnsi" w:eastAsia="Calibri" w:hAnsiTheme="minorHAnsi" w:cstheme="minorHAnsi"/>
        </w:rPr>
        <w:t xml:space="preserve">materiału przedkładanego radzie gminy powinna być opracowana przez podmiot, który faktycznie odpowiada za realizację zadania </w:t>
      </w:r>
      <w:r>
        <w:rPr>
          <w:rFonts w:asciiTheme="minorHAnsi" w:eastAsia="Calibri" w:hAnsiTheme="minorHAnsi" w:cstheme="minorHAnsi"/>
        </w:rPr>
        <w:br/>
        <w:t>w gminie, czyli przez Ośrodek</w:t>
      </w:r>
      <w:r>
        <w:rPr>
          <w:rStyle w:val="Odwoanieprzypisudolnego"/>
          <w:rFonts w:asciiTheme="minorHAnsi" w:eastAsia="Calibri" w:hAnsiTheme="minorHAnsi" w:cstheme="minorHAnsi"/>
        </w:rPr>
        <w:footnoteReference w:id="8"/>
      </w:r>
      <w:r>
        <w:rPr>
          <w:rFonts w:asciiTheme="minorHAnsi" w:eastAsia="Calibri" w:hAnsiTheme="minorHAnsi" w:cstheme="minorHAnsi"/>
        </w:rPr>
        <w:t xml:space="preserve">. </w:t>
      </w:r>
    </w:p>
    <w:p w:rsidR="00687282" w:rsidRDefault="00D57FE6" w:rsidP="0068728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Wyjaśniła Pani, że „sprawozdanie z realizacji przez gminę zadań z zakresu wspierania rodziny za 2021 rok zostało złożone do Biura Rady Gminy Krasnosielc w dniu 25.03.2022 roku. W tym samym dniu na posiedzeniu Komisji Rady Gminy Krasnosielc ds. oświaty, kultury, zdrowia </w:t>
      </w:r>
      <w:r>
        <w:rPr>
          <w:rFonts w:asciiTheme="minorHAnsi" w:hAnsiTheme="minorHAnsi" w:cstheme="minorHAnsi"/>
          <w:color w:val="000000" w:themeColor="text1"/>
        </w:rPr>
        <w:br/>
        <w:t xml:space="preserve">i opieki społecznej zostało szczegółowo omówione oraz przedstawiono potrzeby związane </w:t>
      </w:r>
      <w:r>
        <w:rPr>
          <w:rFonts w:asciiTheme="minorHAnsi" w:hAnsiTheme="minorHAnsi" w:cstheme="minorHAnsi"/>
          <w:color w:val="000000" w:themeColor="text1"/>
        </w:rPr>
        <w:br/>
        <w:t>z realizacją zadań”</w:t>
      </w: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9"/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</w:rPr>
        <w:t xml:space="preserve">W sprawozdaniu odniesiono się do zadań własnych gminy z zakresu wspierania rodziny i ich realizacji w Gminie Krasnosielc w 2021r., w tym m.in. do opracowania i realizacji 3-letniego gminnego programu wspierania rodziny, tworzenia możliwości podnoszenia kwalifikacji przez asystentów rodzin oraz tworzenia  rozwoju systemu opieki nad dzieckiem, w tym placówek wsparcia dziennego oraz pracy z rodziną przeżywającą trudności w wypełnianiu funkcji opiekuńczo-wychowawczych przez zapewnienie rodzinie przeżywającej trudności wsparcia i pomocy asystenta rodziny. </w:t>
      </w:r>
      <w:r>
        <w:rPr>
          <w:rFonts w:asciiTheme="minorHAnsi" w:hAnsiTheme="minorHAnsi" w:cstheme="minorHAnsi"/>
        </w:rPr>
        <w:br/>
        <w:t>W sprawozdaniu wskazano liczbę rodzin objętych wsparciem asystenta rodziny w 2021 r. oraz przedstawiono podjęte działania w pracy z rodziną.</w:t>
      </w:r>
    </w:p>
    <w:p w:rsidR="00687282" w:rsidRDefault="00D57FE6" w:rsidP="0068728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Ponadto zawarto informacje o kierowaniu rodzin wymagających wsparcia do skorzystania</w:t>
      </w:r>
      <w:r>
        <w:rPr>
          <w:rFonts w:asciiTheme="minorHAnsi" w:hAnsiTheme="minorHAnsi" w:cstheme="minorHAnsi"/>
        </w:rPr>
        <w:br/>
        <w:t xml:space="preserve">z poradnictwa specjalistycznego w Powiatowym Centrum Pomocy Społecznej w Makowie Mazowieckim, Poradni Psychologiczno-Pedagogicznej w Makowie Mazowieckim oraz Urzędzie Gminy (psycholog). Nie miej jednak w przedmiotowym sprawozdaniu nie uwzględniono liczby rodzin, które skorzystały z oferowanego poradnictwa. 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Wymieniono potrzeby związane z realizacją zadań wykonywanych z zakresu wspierania rodziny, m.in.: kontynuacja zatrudnienia asystenta rodziny, podnoszenie kwalifikacji asystenta rodziny oraz rozwój poradnictwa psychologicznego i prawnego. </w:t>
      </w:r>
    </w:p>
    <w:p w:rsidR="00687282" w:rsidRDefault="001655B8" w:rsidP="00687282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687282" w:rsidRDefault="00D57FE6" w:rsidP="00687282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Prawidłowość, adekwatność i skuteczność udzielanej pomocy i wsparcia </w:t>
      </w:r>
      <w:r>
        <w:rPr>
          <w:rFonts w:asciiTheme="minorHAnsi" w:hAnsiTheme="minorHAnsi" w:cstheme="minorHAnsi"/>
          <w:sz w:val="24"/>
          <w:szCs w:val="24"/>
        </w:rPr>
        <w:t>rodzinie przeżywającej trudności w wypełnianiu funkcji opiekuńczo-wychowawczych przez działania prowadzone w formie pracy z rodziną lub pomocy w opiece i wychowaniu dziecka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687282" w:rsidRDefault="00D57FE6" w:rsidP="0068728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pomocy,</w:t>
      </w:r>
      <w:r>
        <w:rPr>
          <w:rFonts w:asciiTheme="minorHAnsi" w:hAnsiTheme="minorHAnsi" w:cstheme="minorHAnsi"/>
          <w:sz w:val="24"/>
          <w:szCs w:val="24"/>
        </w:rPr>
        <w:br/>
        <w:t>w szczególności:</w:t>
      </w:r>
    </w:p>
    <w:p w:rsidR="00687282" w:rsidRDefault="00D57FE6" w:rsidP="00687282">
      <w:pPr>
        <w:pStyle w:val="Bezodstpw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ustalenie zasad postępowania odnośnie wymiany informacji dotyczącej rodzin </w:t>
      </w:r>
      <w:r>
        <w:rPr>
          <w:rFonts w:asciiTheme="minorHAnsi" w:hAnsiTheme="minorHAnsi" w:cstheme="minorHAnsi"/>
          <w:sz w:val="24"/>
          <w:szCs w:val="24"/>
        </w:rPr>
        <w:br/>
        <w:t>z problemami,</w:t>
      </w:r>
    </w:p>
    <w:p w:rsidR="00687282" w:rsidRDefault="00D57FE6" w:rsidP="00687282">
      <w:pPr>
        <w:pStyle w:val="Bezodstpw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stosowanie procedur weryfikowania własnych informacji i ustalenia wspólnych działań,</w:t>
      </w:r>
    </w:p>
    <w:p w:rsidR="00687282" w:rsidRDefault="00D57FE6" w:rsidP="00687282">
      <w:pPr>
        <w:pStyle w:val="Bezodstpw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wykorzystanie innych możliwości, odnośnie dotarcia do wszystkich osób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potrzebujących pomocy i wsparcia.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lang w:eastAsia="en-US"/>
        </w:rPr>
        <w:t>Poinformowała Pani, że informacje o rodzinach przeżywających trudności opiekuńczo-wychowawcze pochodzą przede wszystkim z: bezpośredniej pracy w terenie, placówek oświatowych</w:t>
      </w:r>
      <w:r>
        <w:rPr>
          <w:rFonts w:asciiTheme="minorHAnsi" w:eastAsia="Calibri" w:hAnsiTheme="minorHAnsi" w:cstheme="minorHAnsi"/>
          <w:lang w:eastAsia="en-US"/>
        </w:rPr>
        <w:t xml:space="preserve">, od sołtysów i mieszkańców wsi, policji, placówek ochrony zdrowia, kuratorów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>społecznych i innych instytucji współpracujących z OPS w Krasnosielcu</w:t>
      </w:r>
      <w:r>
        <w:rPr>
          <w:rStyle w:val="Odwoanieprzypisudolnego"/>
          <w:rFonts w:asciiTheme="minorHAnsi" w:eastAsia="Calibri" w:hAnsiTheme="minorHAnsi" w:cstheme="minorHAnsi"/>
          <w:color w:val="000000" w:themeColor="text1"/>
          <w:lang w:eastAsia="en-US"/>
        </w:rPr>
        <w:footnoteReference w:id="10"/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. </w:t>
      </w:r>
    </w:p>
    <w:p w:rsidR="00687282" w:rsidRDefault="00D57FE6" w:rsidP="0068728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Wskazała Pani, że ww. podmioty, z którymi Ośrodek współpracuje udzielają wsparcia rodzinom z problemami opiekuńczo-wychowawczymi. Ustalenia wykazały, że zakres współpracy dotyczył przede wszystkim wymiany informacji o rodzinach z trudnościami opiekuńczo-wychowawczymi, jak również wspólnie podejmowanych działań na rzecz dziecka i rodziny.</w:t>
      </w:r>
    </w:p>
    <w:p w:rsidR="00687282" w:rsidRDefault="00D57FE6" w:rsidP="0068728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Ośrodku nie ustalono formalnych zasad postępowania odnośnie wymiany informacji dotyczących rodzin z problemami ani procedur weryfikowania własnych informacji 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color w:val="000000" w:themeColor="text1"/>
        </w:rPr>
        <w:t>i ustalenia wspólnych działań.</w:t>
      </w:r>
      <w:r>
        <w:rPr>
          <w:rFonts w:asciiTheme="minorHAnsi" w:hAnsiTheme="minorHAnsi" w:cstheme="minorHAnsi"/>
          <w:color w:val="000000" w:themeColor="text1"/>
        </w:rPr>
        <w:br/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>Zarządzeniem nr 9/2014 z dnia 1 grudnia 2014 r. wprowadzono w Ośrodku zasady pracy asystenta rodziny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1"/>
      </w:r>
      <w:r>
        <w:rPr>
          <w:rFonts w:asciiTheme="minorHAnsi" w:eastAsia="Calibri" w:hAnsiTheme="minorHAnsi" w:cstheme="minorHAnsi"/>
          <w:lang w:eastAsia="en-US"/>
        </w:rPr>
        <w:t>. Do zarządzenia dołączono wzory dokumentów pn.: Zgoda na podjęcie współpracy rodziny z asystentem; Wniosek o przedzielenie asystenta rodziny; Diagnoza sytuacji rodziny; Analiza wstępna sytuacji rodziny; Analiza sytuacji szkolnej dziecka; Karta informacyjna dotycząca rodziny; Karta pracy z rodziną (miesięczna); Dziennik wizyt w środowisku rodzinnym; Notatka służbowa; Miesięczna karta pracy asystenta rodziny; Plan pracy z rodziną część I; Plan pracy z rodziną część II Aktualizacja; Wniosek do Kierownika Ośrodka Pomocy Społecznej o zakończenie objęcia rodziny wsparciem asystenta rodziny oraz Karta monitoringu funkcjonowania rodziny po zakończeniu wsparcia asystenta rodziny.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W § 1 ust. 3 zapisano, że zarządzenie reguluje: „Zasady współpracy asystenta rodziny </w:t>
      </w:r>
      <w:r>
        <w:rPr>
          <w:rFonts w:asciiTheme="minorHAnsi" w:eastAsia="Calibri" w:hAnsiTheme="minorHAnsi" w:cstheme="minorHAnsi"/>
          <w:lang w:eastAsia="en-US"/>
        </w:rPr>
        <w:br/>
        <w:t xml:space="preserve">i pracownika socjalnego”. W dokumencie brakuje jednak rozwinięcia wskazanej kwestii. 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Wskazać należy, że efektywna współpraca asystenta rodziny z pracownikiem socjalnym sprzyja przywróceniu rodzinie zdolności do prawidłowego wypełniania funkcji opiekuńczo- wychowawczych i zapobieganiu umieszczeniu dziecka w pieczy zastępczej lub zapewnieniu powrotu dziecka z pieczy zastępczej do rodziny biologicznej. </w:t>
      </w:r>
    </w:p>
    <w:p w:rsidR="00687282" w:rsidRDefault="00D57FE6" w:rsidP="0068728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zarządzeniu nie ujęto procedury postępowania w sytuacji odmowy lub rezygnacji rodziny ze współpracy z asystentem rodziny.</w:t>
      </w:r>
    </w:p>
    <w:p w:rsidR="00687282" w:rsidRDefault="00D57FE6" w:rsidP="0068728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Ustalono, że na dzień rozpoczęcia kontroli, asystent rodziny poza przyjętymi wzorami, sporządzał dokument pn. „Sprawozdanie z pracy asystenta rodziny w środowisku rodziny” zawierający okresową ocenę sytuacji rodziny.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Zasadnym jest formalne uzupełnienie procedury o ww. regulacje, jak również przyjęcie załączników (wzorów) do procedury w celu usystematyzowania prowadzonej dokumentacji.</w:t>
      </w:r>
    </w:p>
    <w:p w:rsidR="00687282" w:rsidRDefault="001655B8" w:rsidP="00687282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Stosownie z art. 9 pkt 2 i 3 ustawy o wspieraniu rodziny i systemie pieczy zastępczej rodzina może otrzymać wsparcie przez działania placówek wsparcia dziennego i rodzin wspierających. Na terenie gminy Krasnosielc nie funkcjonuje placówka wsparcia dziennego. </w:t>
      </w:r>
      <w:r>
        <w:rPr>
          <w:rFonts w:asciiTheme="minorHAnsi" w:eastAsia="Calibri" w:hAnsiTheme="minorHAnsi" w:cstheme="minorHAnsi"/>
          <w:lang w:eastAsia="en-US"/>
        </w:rPr>
        <w:br/>
        <w:t xml:space="preserve">W kontrolowanym okresie gmina nie udzielała rodzinom przeżywającym trudności </w:t>
      </w:r>
      <w:r>
        <w:rPr>
          <w:rFonts w:asciiTheme="minorHAnsi" w:eastAsia="Calibri" w:hAnsiTheme="minorHAnsi" w:cstheme="minorHAnsi"/>
          <w:lang w:eastAsia="en-US"/>
        </w:rPr>
        <w:br/>
        <w:t xml:space="preserve">w wypełnianiu funkcji opiekuńczo-wychowawczych pomocy w formie rodzin wspierających, </w:t>
      </w:r>
      <w:r>
        <w:rPr>
          <w:rFonts w:asciiTheme="minorHAnsi" w:eastAsia="Calibri" w:hAnsiTheme="minorHAnsi" w:cstheme="minorHAnsi"/>
          <w:lang w:eastAsia="en-US"/>
        </w:rPr>
        <w:br/>
        <w:t xml:space="preserve">o których mowa w art. 29 ustawy. Ośrodek podejmował działania związane z poszukiwaniem kandydatów do pełnienia funkcji rodziny wspierającej. Poinformowała Pani, że „Na stronie BIP Ośrodka Pomocy Społecznej w Krasnosielcu oraz tablicy informacyjnej w budynku Urzędu Gminy udostępniono komunikat dotyczący poszukiwania kandydatów do pełnienia funkcji rodziny wspierającej. Pracownicy socjalni aktywnie uczestniczą w rozpowszechnianiu </w:t>
      </w:r>
      <w:r>
        <w:rPr>
          <w:rFonts w:asciiTheme="minorHAnsi" w:eastAsia="Calibri" w:hAnsiTheme="minorHAnsi" w:cstheme="minorHAnsi"/>
          <w:lang w:eastAsia="en-US"/>
        </w:rPr>
        <w:br/>
        <w:t>i udzielaniu informacji w celu nawiązania współpracy z rodzinami, które mogły by stanowić rodzinę wspierającą”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2"/>
      </w:r>
      <w:r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color w:val="FF0000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 xml:space="preserve">Praca z rodziną określona w art. 8 ust. 2 ustawy jest jedną z form wspierania rodziny. Artykuł 10 ust. 3 ustawy przewiduje dodatkowe formy pracy z rodziną, wymienione w pkt 1-5 ustawy. </w:t>
      </w:r>
    </w:p>
    <w:p w:rsidR="00687282" w:rsidRDefault="001655B8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highlight w:val="yellow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>Wyjaśniła Pani, że rodziny z terenu gminy kierowane są do specjalistów udzielających porad w:</w:t>
      </w:r>
    </w:p>
    <w:p w:rsidR="00687282" w:rsidRDefault="00D57FE6" w:rsidP="00687282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Urzędzie Gminy Krasnosielc - radca prawny (poradnictwo prawne) – każdy wtorek </w:t>
      </w:r>
      <w:r>
        <w:rPr>
          <w:rFonts w:asciiTheme="minorHAnsi" w:hAnsiTheme="minorHAnsi" w:cstheme="minorHAnsi"/>
          <w:sz w:val="24"/>
          <w:szCs w:val="24"/>
        </w:rPr>
        <w:br/>
        <w:t>w godz. 13:00-15:00 oraz psycholog (poradnictwo psychologiczne) – każdy wtorek w godz. 12:00-18:00;</w:t>
      </w:r>
    </w:p>
    <w:p w:rsidR="00687282" w:rsidRDefault="00D57FE6" w:rsidP="00687282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Poradni Psychologiczno-Pedagogicznej w Makowie Mazowieckim - poradnictwo prawne, psychologiczne, pedagogiczne – od poniedziałku do piątku 7:00-15:00;</w:t>
      </w:r>
    </w:p>
    <w:p w:rsidR="00687282" w:rsidRDefault="00D57FE6" w:rsidP="00687282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Powiatowym Centrum Pomocy Rodzinie w Makowie Mazowieckim – poradnictwo prawne, psychologiczne, pedagogiczne – od poniedziałku do piątku 8:00-16:00;</w:t>
      </w:r>
    </w:p>
    <w:p w:rsidR="00687282" w:rsidRDefault="00D57FE6" w:rsidP="00687282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Lokalnym punkcie pomocy osobom pokrzywdzonym przestępstwem w Przasnyszu Fundusz Sprawiedliwości – poradnictwo prawne i psychologiczne – każdy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poniedziałek 10:00-14:00.</w:t>
      </w:r>
    </w:p>
    <w:p w:rsidR="00687282" w:rsidRDefault="00D57FE6" w:rsidP="0068728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Czynności kontrolne wykazały, że nie odnotowywano danych dotyczących liczby rodzin kierowanych przez asystenta rodziny do specjalistów. W związku z obowiązkiem wynikającym z art. 179 ustawy powyższe informacje powinny zostać uwzględnione </w:t>
      </w:r>
      <w:r>
        <w:rPr>
          <w:rFonts w:asciiTheme="minorHAnsi" w:hAnsiTheme="minorHAnsi" w:cstheme="minorHAnsi"/>
        </w:rPr>
        <w:br/>
        <w:t>w rocznym sprawozdaniu z realizacji zadań z zakresu wspierania rodziny.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/>
        <w:t xml:space="preserve">W okresie od 1 stycznia 2021 r. do 11 kwietnia 2022 r. wsparciem asystentów rodziny objęto </w:t>
      </w:r>
    </w:p>
    <w:p w:rsidR="00687282" w:rsidRDefault="000850C9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850C9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XXXXXXXXXXXXXXXXXXXXXXXXXXXXXXXXXXXXXXXXXXXXXXXXXXXXXXXXXXXXXXXXXXXXXXXXXXXXXXXXXXXXXXXXXXXXXXXX</w:t>
      </w:r>
      <w:r w:rsidR="00D57FE6">
        <w:rPr>
          <w:rFonts w:asciiTheme="minorHAnsi" w:eastAsia="Calibri" w:hAnsiTheme="minorHAnsi" w:cstheme="minorHAnsi"/>
          <w:lang w:eastAsia="en-US"/>
        </w:rPr>
        <w:t>.</w:t>
      </w:r>
      <w:r w:rsidR="00D57FE6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3"/>
      </w:r>
    </w:p>
    <w:p w:rsidR="000850C9" w:rsidRPr="000850C9" w:rsidRDefault="00D57FE6" w:rsidP="00687282">
      <w:pPr>
        <w:spacing w:line="276" w:lineRule="auto"/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badanym okresie asystent rodziny zakończył pracę z </w:t>
      </w:r>
      <w:r w:rsidR="000850C9" w:rsidRPr="000850C9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XXXXXXXXXXXXXXXXXXXXXXXXXXXX</w:t>
      </w:r>
    </w:p>
    <w:p w:rsidR="00687282" w:rsidRDefault="000850C9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850C9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XXXXXXXXXXXXXXXXXXXXXXXXXXXXXXXXXXXXXXXXXXXXXXXXXXXXXXXXXXXXXXXXXXXXXXXXXXXXXXXXXXXXXXXXXXXXXXXXXXXXXXX</w:t>
      </w:r>
      <w:r w:rsidR="00D57FE6" w:rsidRPr="000850C9">
        <w:rPr>
          <w:rFonts w:asciiTheme="minorHAnsi" w:eastAsia="Calibri" w:hAnsiTheme="minorHAnsi" w:cstheme="minorHAnsi"/>
          <w:highlight w:val="black"/>
          <w:lang w:eastAsia="en-US"/>
        </w:rPr>
        <w:t>.</w:t>
      </w:r>
    </w:p>
    <w:p w:rsidR="000850C9" w:rsidRPr="000850C9" w:rsidRDefault="00D57FE6" w:rsidP="00687282">
      <w:pPr>
        <w:spacing w:line="276" w:lineRule="auto"/>
        <w:rPr>
          <w:rFonts w:asciiTheme="minorHAnsi" w:eastAsia="Calibri" w:hAnsiTheme="minorHAnsi" w:cstheme="minorHAnsi"/>
          <w:highlight w:val="black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W myśl art. 10 ust. 4 ustawy praca z rodziną jest prowadzona także w przypadku czasowego umieszczenia dziecka poza rodziną. Wyniki kontroli wykazały, że z terenu </w:t>
      </w:r>
      <w:r w:rsidR="000850C9" w:rsidRPr="000850C9">
        <w:rPr>
          <w:rFonts w:asciiTheme="minorHAnsi" w:eastAsia="Calibri" w:hAnsiTheme="minorHAnsi" w:cstheme="minorHAnsi"/>
          <w:highlight w:val="black"/>
          <w:lang w:eastAsia="en-US"/>
        </w:rPr>
        <w:t>XXXXXXXXXXXX</w:t>
      </w:r>
    </w:p>
    <w:p w:rsidR="00687282" w:rsidRDefault="000850C9" w:rsidP="00687282">
      <w:pPr>
        <w:spacing w:line="276" w:lineRule="auto"/>
        <w:rPr>
          <w:rFonts w:asciiTheme="minorHAnsi" w:hAnsiTheme="minorHAnsi" w:cstheme="minorHAnsi"/>
        </w:rPr>
      </w:pPr>
      <w:r w:rsidRPr="000850C9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</w:t>
      </w:r>
      <w:r w:rsidR="00D57FE6" w:rsidRPr="000850C9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0850C9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</w:t>
      </w:r>
      <w:r w:rsidR="00D57FE6" w:rsidRPr="000850C9">
        <w:rPr>
          <w:rFonts w:asciiTheme="minorHAnsi" w:hAnsiTheme="minorHAnsi" w:cstheme="minorHAnsi"/>
          <w:highlight w:val="black"/>
        </w:rPr>
        <w:t xml:space="preserve"> </w:t>
      </w:r>
      <w:r w:rsidR="00D57FE6" w:rsidRPr="000850C9">
        <w:rPr>
          <w:rFonts w:asciiTheme="minorHAnsi" w:hAnsiTheme="minorHAnsi" w:cstheme="minorHAnsi"/>
          <w:highlight w:val="black"/>
        </w:rPr>
        <w:br/>
      </w:r>
      <w:r w:rsidRPr="000850C9">
        <w:rPr>
          <w:rFonts w:asciiTheme="minorHAnsi" w:hAnsiTheme="minorHAnsi" w:cstheme="minorHAnsi"/>
          <w:highlight w:val="black"/>
        </w:rPr>
        <w:t>XXXXXXXXXXXXXXXXXXXXXXXXXXXXXXXXXXXXXXXXXXXXXXXXXXXXXXXXXXXXXXXXX</w:t>
      </w:r>
      <w:r w:rsidR="00D57FE6" w:rsidRPr="000850C9">
        <w:rPr>
          <w:rFonts w:asciiTheme="minorHAnsi" w:hAnsiTheme="minorHAnsi" w:cstheme="minorHAnsi"/>
          <w:highlight w:val="black"/>
        </w:rPr>
        <w:t>.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color w:val="7030A0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Na dzień kontroli wsparciem asystenta objętych było </w:t>
      </w:r>
      <w:r w:rsidR="000850C9" w:rsidRPr="000850C9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Sprawdzono dokumentację </w:t>
      </w:r>
      <w:r w:rsidR="000850C9" w:rsidRPr="000850C9">
        <w:rPr>
          <w:rFonts w:asciiTheme="minorHAnsi" w:eastAsia="Calibri" w:hAnsiTheme="minorHAnsi" w:cstheme="minorHAnsi"/>
          <w:color w:val="000000" w:themeColor="text1"/>
          <w:highlight w:val="black"/>
        </w:rPr>
        <w:t>XXXXXXXXXXXXXXXX</w:t>
      </w:r>
      <w:r>
        <w:rPr>
          <w:rFonts w:asciiTheme="minorHAnsi" w:eastAsia="Calibri" w:hAnsiTheme="minorHAnsi" w:cstheme="minorHAnsi"/>
          <w:color w:val="000000" w:themeColor="text1"/>
        </w:rPr>
        <w:t xml:space="preserve"> korzystających z usług asystentów rodziny: </w:t>
      </w:r>
    </w:p>
    <w:p w:rsidR="00687282" w:rsidRPr="000850C9" w:rsidRDefault="000850C9" w:rsidP="00687282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</w:pPr>
      <w:r w:rsidRPr="000850C9"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  <w:t>XXXXXXXXXXXXXXXXXXXXXXXXXXXXXXXXXXXXXXXXXXXXXXXXXXXXXXXXXXXXXXXXXXXXXXXXXXXXXXXXX</w:t>
      </w:r>
    </w:p>
    <w:p w:rsidR="00687282" w:rsidRPr="000850C9" w:rsidRDefault="000850C9" w:rsidP="00687282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</w:pPr>
      <w:r w:rsidRPr="000850C9"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  <w:t>XXXXXXXXXXXXXXXXXXXXXXXXXXXXXXXXXXXXXXXXXXXXXXXX</w:t>
      </w:r>
    </w:p>
    <w:p w:rsidR="00687282" w:rsidRPr="000850C9" w:rsidRDefault="000850C9" w:rsidP="00687282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</w:pPr>
      <w:r w:rsidRPr="000850C9"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  <w:t>XXXXXXXXXXXXXXXXXXXXXXXXXXXXXXXXXXXXXXXXXXXXXXX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Praca prowadzona z rodziną dokumentowana była w oddzielnych teczkach, dla każdej </w:t>
      </w:r>
      <w:r>
        <w:rPr>
          <w:rFonts w:asciiTheme="minorHAnsi" w:eastAsia="Calibri" w:hAnsiTheme="minorHAnsi" w:cstheme="minorHAnsi"/>
          <w:color w:val="000000" w:themeColor="text1"/>
        </w:rPr>
        <w:br/>
        <w:t xml:space="preserve">z rodzin, które zawierały: wywiad środowiskowy, wniosek o przydzielenie asystenta rodziny, zgodę na podjęcie współpracy z asystentem, analizę wstępną sytuacji rodziny, kartę informacyjną dotycząca rodziny, diagnozę sytuacji rodziny, analizę sytuacji szkolnej dziecka, </w:t>
      </w:r>
      <w:r>
        <w:rPr>
          <w:rFonts w:asciiTheme="minorHAnsi" w:eastAsia="Calibri" w:hAnsiTheme="minorHAnsi" w:cstheme="minorHAnsi"/>
          <w:color w:val="000000" w:themeColor="text1"/>
        </w:rPr>
        <w:lastRenderedPageBreak/>
        <w:t xml:space="preserve">plan pracy z rodziną, plan pracy z rodziną aktualizacja, kartę pracy z rodziną, dziennik wizyt </w:t>
      </w:r>
      <w:r>
        <w:rPr>
          <w:rFonts w:asciiTheme="minorHAnsi" w:eastAsia="Calibri" w:hAnsiTheme="minorHAnsi" w:cstheme="minorHAnsi"/>
          <w:color w:val="000000" w:themeColor="text1"/>
        </w:rPr>
        <w:br/>
        <w:t>w środowisku rodzinnym, wniosek do Kierownika Ośrodka Pomocy Społecznej o zakończenie objęcia rodziny wsparciem asystenta rodziny oraz kartę monitoringu funkcjonowania rodziny po zakończeniu wsparcia asystenta rodziny.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W teczkach rodzin znajdowały się również inne dokumenty m.in.: sprawozdanie z pracy asystenta rodziny w środowisku rodziny oraz informacje dla organizatora rodzinnej pieczy zastępczej o funkcjonowaniu rodziców biologicznych. Teczki nie zawierały planów pomocy dziecku (w przypadku dziecka umieszczonego w pieczy zastępczej).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Przydzielanie asystenta rodziny następowało po przeprowadzeniu wywiadu środowiskowego, zgodnie z art. 11 ust. 1 ustawy, na wniosek pracownika socjalnego. 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Stosownie do art. 8 ust. 3 ustawy wszystkie rodziny wyraziły zgodę na pracę z asystentem. </w:t>
      </w:r>
    </w:p>
    <w:p w:rsidR="00687282" w:rsidRDefault="00D57FE6" w:rsidP="0068728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Ustalono, że asystent rodziny na początkowym etapie pracy z rodziną dokonywał diagnozy rodziny oraz ocenę sytuacji rodziny. Na tę okoliczność sporządzał dokumenty pn. </w:t>
      </w:r>
      <w:r>
        <w:rPr>
          <w:rFonts w:asciiTheme="minorHAnsi" w:eastAsia="Calibri" w:hAnsiTheme="minorHAnsi" w:cstheme="minorHAnsi"/>
          <w:color w:val="000000" w:themeColor="text1"/>
        </w:rPr>
        <w:t>analiza wstępna sytuacji rodziny, karta informacyjna dotycząca rodziny, diagnoza sytuacji rodziny, analiza sytuacji szkolnej dziecka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. Analiza wstępna sytuacji rodziny zawierała m.in. informacje o pełnoletnich członkach rodziny, opis miejsca zamieszkania dochody rodziny oraz miesięczne wydatki stałe. Karta informacyjna dotycząca rodziny zawiera dane adresowe członków rodziny oraz kwoty miesięczne dochodów i zobowiązań alimentacyjnych, Diagnoza sytuacji rodziny uwzględniała dane członków rodziny, adres zamieszkania, ogólną charakterystykę rodziny, sytuację zawodową i szkolną, sytuację mieszkaniową, sytuację zdrowotną, sytuację materialną oraz rodziną. Dokument zawierał też zasoby rodziny. Analiza sytuacji szkolnej dziecka prowadzona była dla każdego dziecka oddzielnie i obejmowała informacje o szkole, do której uczęszcza dziecko, wychowawcy oraz występujących problemach dydaktycznych i wychowawczych. 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Asystent prowadził „Dziennik wizyt w środowisku rodzinnym”, w którym odnotowywał: datę, czas trwania wizyty (godzinę), opis działań / uwagi oraz podpis asystenta rodziny. Na dokumencie pod nazwą „Karta pracy z rodziną” odnotowana była data, liczba godzin pracy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br/>
        <w:t xml:space="preserve">z rodziną i na rzecz rodziny, rodzaj wykonywanych działań oraz rodzaj wykonywanych działań na rzecz rodziny. Ustalenia wykazały, że udostępniona dokumentacja nie zawierała podpisu kierownika, pomimo wyznaczonego miejsca na druku Karty. </w:t>
      </w:r>
    </w:p>
    <w:p w:rsidR="00687282" w:rsidRDefault="00D57FE6" w:rsidP="0068728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Ustalono, że plan pracy z rodziną sporządzany był we współpracy z członkami rodziny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br/>
        <w:t xml:space="preserve">i pracownikiem socjalnym. Teczki nie zawierały dokumentacji potwierdzającej współpracę asystenta rodziny i koordynatora rodzinnej pieczy zastępczej przy tworzeniu planu pracy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br/>
        <w:t xml:space="preserve">z rodziną. Druk planu zawierał: cel główny, cele szczegółowe wraz z przewidywanymi efektami oraz opis działania uwzględniający termin wykonania oraz osobę odpowiedzialną. Stosownie do art. 15 ust. 3 ustawy w planie pracy zawarto przewidywane efekty pracy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br/>
        <w:t xml:space="preserve">z rodziną oraz termin wykonania. Uwagę zwraca ogólne wskazanie terminu realizacji: „praca ciągła”, które nie precyzuje czy zaplanowane działanie ma charakter długo czy krótkoterminowy. Zauważono również, że w planie pracy poza członkami rodziny nie wyznaczano innych realizatorów działania m.in. wskazanych podmiotów w gminnym programie wspierania rodziny. </w:t>
      </w:r>
      <w:r>
        <w:rPr>
          <w:rFonts w:asciiTheme="minorHAnsi" w:hAnsiTheme="minorHAnsi" w:cstheme="minorHAnsi"/>
        </w:rPr>
        <w:t xml:space="preserve">Analiza dokumentów wykazała, że asystent rodziny </w:t>
      </w:r>
      <w:r>
        <w:rPr>
          <w:rFonts w:asciiTheme="minorHAnsi" w:hAnsiTheme="minorHAnsi" w:cstheme="minorHAnsi"/>
        </w:rPr>
        <w:lastRenderedPageBreak/>
        <w:t xml:space="preserve">aktualizował plan pracy raz w roku w maju. Wskazać należy, że aktualizowanie planu pracy </w:t>
      </w:r>
      <w:r>
        <w:rPr>
          <w:rFonts w:asciiTheme="minorHAnsi" w:hAnsiTheme="minorHAnsi" w:cstheme="minorHAnsi"/>
        </w:rPr>
        <w:br/>
        <w:t xml:space="preserve">z rodziną jest zależne od zmian zachodzących w rodzinie. Ważne jest zatem aby jego aktualizacja poprzedzona była oceną realizowanego dotychczas planu pracy z rodziną, uwzględniała zmiany zachodzące w rodzinie, w tym ewentualne nowe obszary deficytów oraz zawierała odniesienie do poziomu realizacji założonych w planie zadań.  </w:t>
      </w:r>
    </w:p>
    <w:p w:rsidR="00687282" w:rsidRDefault="00D57FE6" w:rsidP="0068728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ze wskazaniami </w:t>
      </w:r>
      <w:r>
        <w:rPr>
          <w:rFonts w:asciiTheme="minorHAnsi" w:eastAsia="Calibri" w:hAnsiTheme="minorHAnsi" w:cstheme="minorHAnsi"/>
          <w:lang w:eastAsia="en-US"/>
        </w:rPr>
        <w:t xml:space="preserve">art. 15 ust. 1 pkt 15 ustawy asystent rodziny dokonywał okresowej oceny sytuacji rodziny. Sprawozdanie zawierało potwierdzenia przekazania kierownikowi Ośrodka przedmiotowej oceny. Na tę okoliczność asystent rodziny sporządzał dokument </w:t>
      </w:r>
      <w:r>
        <w:rPr>
          <w:rFonts w:asciiTheme="minorHAnsi" w:eastAsia="Calibri" w:hAnsiTheme="minorHAnsi" w:cstheme="minorHAnsi"/>
          <w:lang w:eastAsia="en-US"/>
        </w:rPr>
        <w:br/>
        <w:t xml:space="preserve">pn. „Sprawozdanie z pracy asystenta rodziny w środowisku rodziny”. Zauważono, że sytuacja rodziny oceniana była cyklicznie dwa razy w roku (w czerwcu i grudniu). Dokument uwzględniał problemy występujące w rodzinie w opinii asystenta rodziny, problemy występujące w rodzinie z perspektywy szkoły, cele główne, cele szczegółowe, działania podjęte w celu uaktywnienia rodziny, partnerów we współpracy z rodziną, postępy rodziny </w:t>
      </w:r>
      <w:r>
        <w:rPr>
          <w:rFonts w:asciiTheme="minorHAnsi" w:eastAsia="Calibri" w:hAnsiTheme="minorHAnsi" w:cstheme="minorHAnsi"/>
          <w:lang w:eastAsia="en-US"/>
        </w:rPr>
        <w:br/>
        <w:t xml:space="preserve">w okresie półrocznym oraz podsumowanie. W sprawozdaniu w sposób niewystarczający opisano zmiany zachodzące w rodzinie oraz działania podejmowane przez asystenta rodziny. Zasadnym jest sporządzenie okresowej oceny sytuacji rodziny w odniesieniu do indywidualnych potrzeb rodziny, w szczególności mając na uwadze ocenę realizowanego planu pracy. </w:t>
      </w:r>
    </w:p>
    <w:p w:rsidR="00687282" w:rsidRDefault="001655B8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Ustalono, że asystent realizował zadania, o których mowa w art. 15 ust. 1 ustawy, w tym: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• prowadził dokumentację dotyczącą pracy z rodziną oraz opracowywał plan pracy z rodziną,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• dokonywał okresowej oceny sytuacji rodziny, 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• udzielał pomocy rodzinom w rozwiązywaniu problemów socjalnych oraz trudności wychowawczych,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• motywował członków rodziny do podnoszenia kwalifikacji zawodowych,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• podejmował starania w celu objęcia dzieci opieką specjalistyczną,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• współpracował z instytucjami specjalizującymi się w działaniach na rzecz dziecka i rodzin.</w:t>
      </w:r>
    </w:p>
    <w:p w:rsidR="00687282" w:rsidRDefault="001655B8" w:rsidP="00687282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687282" w:rsidRDefault="00D57FE6" w:rsidP="00687282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Realizacja obowiązku wspierania rodziny przeżywającej trudności w wypełnianiu funkcji opiekuńczo-wychowawczych w zakresie ustalonym ustawą, w związku z wystąpieniem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stanu epidemii</w:t>
      </w:r>
    </w:p>
    <w:p w:rsidR="00687282" w:rsidRDefault="00D57FE6" w:rsidP="00687282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Poinformowała Pani, że: „w momencie dużego ryzyka zachorowań (…) asystent rodziny utrzymywał stały kontakt z rodzinami i z innymi instytucjami w sprawach rodzin objętych asystenturą za pośrednictwem komputera, telefonu, aplikacji do komunikowania się (…)” </w:t>
      </w:r>
      <w:r>
        <w:rPr>
          <w:rStyle w:val="Odwoanieprzypisudolnego"/>
          <w:rFonts w:asciiTheme="minorHAnsi" w:eastAsia="Calibri" w:hAnsiTheme="minorHAnsi" w:cstheme="minorHAnsi"/>
          <w:color w:val="000000" w:themeColor="text1"/>
          <w:lang w:eastAsia="en-US"/>
        </w:rPr>
        <w:footnoteReference w:id="14"/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. Powyższe informacje potwierdziła Pani przedstawiając dokumentację prowadzoną przez asystenta rodziny pod nazwą „Dziennik wizyt w środowisku rodzinnym”. </w:t>
      </w:r>
    </w:p>
    <w:p w:rsidR="00687282" w:rsidRDefault="00D57FE6" w:rsidP="00687282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lang w:eastAsia="en-US"/>
        </w:rPr>
        <w:t>Ponadto przedstawiła Pani Zarządzenie Nr 7/2020 Kierownika Ośrodka Pomocy Społecznej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br/>
        <w:t>w Krasnosielcu z dnia 1 lipca 2020r.</w:t>
      </w:r>
      <w:r>
        <w:rPr>
          <w:rStyle w:val="Odwoanieprzypisudolnego"/>
          <w:rFonts w:asciiTheme="minorHAnsi" w:eastAsia="Calibri" w:hAnsiTheme="minorHAnsi" w:cstheme="minorHAnsi"/>
          <w:color w:val="000000" w:themeColor="text1"/>
          <w:lang w:eastAsia="en-US"/>
        </w:rPr>
        <w:footnoteReference w:id="15"/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w sprawie ustalenia zasad bezpiecznego postępowania podczas stanu zagrożenia epidemicznego lub stanu epidemii w związku z zakażeniem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lastRenderedPageBreak/>
        <w:t>wirusem SARS-CoV-2 powodującym COVID-19 zatrudnionych w Ośrodku Pomocy Społecznej w Krasnosielcu. Dokument zawierał m.in. obowiązki pracodawcy względem pracowników wobec wystąpienia zagrożenia zakażenia wirusem SARS-CoV-2 oraz ogólną instrukcję dla stanowisk pracy w Ośrodku Pomocy Społecznej w Krasnosielcu podczas stanu zagrożenia epidemicznego lub stanu epidemii w związku z zakażeniami wirusem SARS-CoV-2 powodującym COVID-19. Ponadto przedstawiła Pani Zarządzenie Nr 10/2020</w:t>
      </w:r>
      <w:r>
        <w:rPr>
          <w:rStyle w:val="Odwoanieprzypisudolnego"/>
          <w:rFonts w:asciiTheme="minorHAnsi" w:eastAsia="Calibri" w:hAnsiTheme="minorHAnsi" w:cstheme="minorHAnsi"/>
          <w:color w:val="000000" w:themeColor="text1"/>
          <w:lang w:eastAsia="en-US"/>
        </w:rPr>
        <w:footnoteReference w:id="16"/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Kierownika Ośrodka Pomocy Społecznej w Krasnosielcu z dnia 2 listopada 2020r.w sprawie wykonywania pracy zdalnej przez pracowników zatrudnionych w Ośrodku Pomocy Społecznej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br/>
        <w:t xml:space="preserve">w Krasnosielcu. W dokumencie ujęto zasady wykonywania przez pracowników pracy poza miejscem jej stałego wykonywania. </w:t>
      </w:r>
    </w:p>
    <w:p w:rsidR="00687282" w:rsidRDefault="001655B8" w:rsidP="00687282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:rsidR="00687282" w:rsidRDefault="00D57FE6" w:rsidP="00687282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Wywiązywanie się z obowiązku wynikającego z ustawy z dnia 4 listopada 2016r.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>o wsparciu kobiet w ciąży i rodzin „Za życiem” (Dz. U. z 2020 r. poz.1329):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Ustawa z dnia 4 listopada 2016 r. o wsparciu kobiet w ciąży i rodzin „Za życiem” wprowadziła zadania dla asystenta rodziny, zgodnie z którymi rolą asystenta jest koordynacja poradnictwa 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zakresie: przezwyciężania trudności w pielęgnacji i wychowaniu dziecka; wsparcia psychologicznego; pomocy prawnej, w szczególności w zakresie praw rodzicielskich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br/>
        <w:t>i uprawnień pracowniczych; dostępu do rehabilitacji społecznej i zawodowej oraz świadczeń opieki zdrowotnej.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br/>
        <w:t xml:space="preserve">W badanym okresie Ośrodek wypłacił </w:t>
      </w:r>
      <w:r w:rsidR="000850C9" w:rsidRPr="000850C9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XXXXXXXXXXXXXX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świadczenia </w:t>
      </w:r>
      <w:r w:rsidR="000850C9" w:rsidRPr="000850C9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XXXXXXXXXXX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z tytułu urodzenia się żywego dziecka, o którym mowa w art. 10 ustawy o wsparciu kobiet w ciąży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br/>
        <w:t xml:space="preserve">i rodzin „Za życiem”.  Wyjaśniła Pani, że rodziny, którym zaproponowano wsparcie w formie asystenta rodziny, nie skorzystały z oferowanej pomocy, jak również </w:t>
      </w:r>
      <w:r>
        <w:rPr>
          <w:rFonts w:asciiTheme="minorHAnsi" w:eastAsia="Calibri" w:hAnsiTheme="minorHAnsi" w:cstheme="minorHAnsi"/>
          <w:lang w:eastAsia="en-US"/>
        </w:rPr>
        <w:t xml:space="preserve">nie opracowano procedury koordynacji asystenta rodziny przewidzianej w ramach realizacji ustawy z dnia 4 listopada 2016 roku o wsparciu kobiet w ciąży i rodzin „Za życiem”. </w:t>
      </w:r>
    </w:p>
    <w:p w:rsidR="00687282" w:rsidRDefault="001655B8" w:rsidP="00687282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Na podstawie art. 197d ustawy z dnia 9 czerwca 2011 r. o wspieraniu rodziny i systemie </w:t>
      </w:r>
      <w:r>
        <w:rPr>
          <w:rFonts w:asciiTheme="minorHAnsi" w:eastAsia="Calibri" w:hAnsiTheme="minorHAnsi" w:cstheme="minorHAnsi"/>
          <w:lang w:eastAsia="en-US"/>
        </w:rPr>
        <w:t xml:space="preserve">pieczy zastępczej oraz na podstawie rozporządzenia Ministra Pracy i Polityki Społecznej </w:t>
      </w:r>
      <w:r>
        <w:rPr>
          <w:rFonts w:asciiTheme="minorHAnsi" w:eastAsia="Calibri" w:hAnsiTheme="minorHAnsi" w:cstheme="minorHAnsi"/>
          <w:lang w:eastAsia="en-US"/>
        </w:rPr>
        <w:br/>
        <w:t>z dnia 21 sierpnia 2015 r. w sprawie przeprowadzania kontroli przez wojewodę oraz wzoru legitymacji uprawniającej do przeprowadzania kontroli i wobec stwierdzonych uchybień kieruję do Pani kierownik następujące zalecenie pokontrolne:</w:t>
      </w:r>
    </w:p>
    <w:p w:rsidR="00687282" w:rsidRDefault="00D57FE6" w:rsidP="00687282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dopracować procedury postępowania asystenta rodziny, które staną się podstawą stosowanych metod pracy również z rodzinami trudnymi i nastawionymi niechętnie do współpracy oraz przyczynią się do podejmowania adekwatnych </w:t>
      </w:r>
      <w:r>
        <w:rPr>
          <w:rFonts w:asciiTheme="minorHAnsi" w:hAnsiTheme="minorHAnsi" w:cstheme="minorHAnsi"/>
          <w:sz w:val="24"/>
          <w:szCs w:val="24"/>
        </w:rPr>
        <w:br/>
        <w:t>i zaplanowanych działań, a także uaktualnienia dokumentacji prowadzonej przez asystenta rodziny,</w:t>
      </w:r>
    </w:p>
    <w:p w:rsidR="00687282" w:rsidRDefault="00D57FE6" w:rsidP="00687282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dostosować regulamin organizacyjny do zadań realizowanych w zakresie ustawy </w:t>
      </w:r>
      <w:r>
        <w:rPr>
          <w:rFonts w:asciiTheme="minorHAnsi" w:hAnsiTheme="minorHAnsi" w:cstheme="minorHAnsi"/>
          <w:sz w:val="24"/>
          <w:szCs w:val="24"/>
        </w:rPr>
        <w:br/>
        <w:t>o wspieraniu rodziny i systemie pieczy zastępczej.</w:t>
      </w:r>
    </w:p>
    <w:p w:rsidR="00687282" w:rsidRDefault="001655B8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687282" w:rsidRDefault="00D57FE6" w:rsidP="00687282">
      <w:pPr>
        <w:spacing w:line="276" w:lineRule="auto"/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Uwagi i wnioski pokontrolne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Ponadto zwracam uwagę na potrzebę:</w:t>
      </w:r>
    </w:p>
    <w:p w:rsidR="00687282" w:rsidRDefault="00D57FE6" w:rsidP="00687282">
      <w:pPr>
        <w:pStyle w:val="Akapitzlist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rozważenia zatrudnienie asystenta rodziny w pełnym wymiarze czasu pracy, biorąc pod uwagę realizowane zadania i wypełniane przez niego obowiązki,</w:t>
      </w:r>
    </w:p>
    <w:p w:rsidR="00687282" w:rsidRDefault="00D57FE6" w:rsidP="00687282">
      <w:pPr>
        <w:pStyle w:val="Akapitzlist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opracowania procedury określającej podejmowaną przez asystenta rodziny koordynację wsparcia, określoną w ustawie o wsparciu kobiet w ciąży i rodzin „Za życiem”, w tym wzorów wprowadzonych do stosowania dokumentów,</w:t>
      </w:r>
    </w:p>
    <w:p w:rsidR="00687282" w:rsidRDefault="00D57FE6" w:rsidP="00687282">
      <w:pPr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687282" w:rsidRDefault="00D57FE6" w:rsidP="00687282">
      <w:pPr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przyjęcia do stosowania zasad współpracy i sprawnej wymiany informacji pomiędzy Ośrodkiem, a poszczególnymi instytucjami i podmiotami zaangażowanymi w udzielanie wsparcia rodzinom,</w:t>
      </w:r>
    </w:p>
    <w:p w:rsidR="00687282" w:rsidRDefault="00D57FE6" w:rsidP="00687282">
      <w:pPr>
        <w:pStyle w:val="Akapitzlist"/>
        <w:numPr>
          <w:ilvl w:val="0"/>
          <w:numId w:val="7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rozważenia potrzeb gminy w zakresie objęcia rodzin opieką i wychowaniem poprzez prowadzenie przez gminę placówki wsparcia dziennego, zgodnie z art. 9 pkt 2 ustawy,</w:t>
      </w:r>
    </w:p>
    <w:p w:rsidR="00687282" w:rsidRDefault="00D57FE6" w:rsidP="00687282">
      <w:pPr>
        <w:pStyle w:val="Akapitzlist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podjęcia działań w celu nawiązania współpracy z rodzinami, które mogłyby stanowić rodzinę wspierającą dla rodzin przeżywających trudności w pełnieniu funkcji opiekuńczo-wychowawczych.</w:t>
      </w:r>
    </w:p>
    <w:p w:rsidR="00687282" w:rsidRDefault="001655B8" w:rsidP="00687282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687282" w:rsidRDefault="00D57FE6" w:rsidP="00687282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Pouczenie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Zgodnie z art. 197d ustawy z dnia 9 czerwca 2011 r. o wspieraniu rodziny i systemie pieczy zastępczej (Dz. U. z 2022 r. poz. 447), oraz § 14 ust. 1 rozporządzenia Ministra Pracy </w:t>
      </w:r>
      <w:r>
        <w:rPr>
          <w:rFonts w:asciiTheme="minorHAnsi" w:eastAsia="Calibri" w:hAnsiTheme="minorHAnsi" w:cstheme="minorHAnsi"/>
          <w:lang w:eastAsia="en-US"/>
        </w:rPr>
        <w:br/>
        <w:t>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</w:t>
      </w:r>
      <w:r>
        <w:rPr>
          <w:rFonts w:asciiTheme="minorHAnsi" w:eastAsia="Calibri" w:hAnsiTheme="minorHAnsi" w:cstheme="minorHAnsi"/>
          <w:lang w:eastAsia="en-US"/>
        </w:rPr>
        <w:br/>
        <w:t>w Warszawie, Wydział Polityki Społecznej, plac Bankowy 3/5, 00-950 Warszawa.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W przypadku nieuwzględnienia przez Wojewodę Mazowieckiego zastrzeżeń oraz 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w przypadku niezgłoszenia zastrzeżeń do zaleceń, kontrolowana jednostka jest obowiązana 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terminie 30 dni od otrzymania niniejszego wystąpienia pokontrolnego powiadomić wojewodę o sposobie realizacji uwag, wniosków i zaleceń.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uwzględnienia zastrzeżeń odpowiadając na zalecenia należy mieć na uwadze zmiany wynikające z powyższego faktu.</w:t>
      </w:r>
    </w:p>
    <w:p w:rsidR="00687282" w:rsidRDefault="00D57FE6" w:rsidP="0068728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687282" w:rsidRDefault="001655B8" w:rsidP="00687282">
      <w:pPr>
        <w:spacing w:line="276" w:lineRule="auto"/>
        <w:ind w:left="3402"/>
        <w:rPr>
          <w:rFonts w:asciiTheme="minorHAnsi" w:hAnsiTheme="minorHAnsi" w:cstheme="minorHAnsi"/>
        </w:rPr>
      </w:pPr>
    </w:p>
    <w:p w:rsidR="00687282" w:rsidRDefault="001655B8" w:rsidP="00687282">
      <w:pPr>
        <w:spacing w:line="276" w:lineRule="auto"/>
        <w:ind w:left="3402"/>
        <w:rPr>
          <w:rFonts w:asciiTheme="minorHAnsi" w:hAnsiTheme="minorHAnsi" w:cstheme="minorHAnsi"/>
        </w:rPr>
      </w:pPr>
    </w:p>
    <w:p w:rsidR="00687282" w:rsidRDefault="001655B8" w:rsidP="00687282">
      <w:pPr>
        <w:spacing w:line="276" w:lineRule="auto"/>
        <w:ind w:left="3402"/>
        <w:rPr>
          <w:rFonts w:asciiTheme="minorHAnsi" w:hAnsiTheme="minorHAnsi" w:cstheme="minorHAnsi"/>
        </w:rPr>
      </w:pPr>
    </w:p>
    <w:p w:rsidR="00687282" w:rsidRDefault="001655B8" w:rsidP="007D6839">
      <w:pPr>
        <w:spacing w:line="276" w:lineRule="auto"/>
        <w:ind w:right="848"/>
        <w:rPr>
          <w:rFonts w:asciiTheme="minorHAnsi" w:eastAsia="Calibri" w:hAnsiTheme="minorHAnsi" w:cstheme="minorHAnsi"/>
          <w:lang w:eastAsia="en-US"/>
        </w:rPr>
      </w:pPr>
    </w:p>
    <w:p w:rsidR="00687282" w:rsidRDefault="001655B8" w:rsidP="00687282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</w:p>
    <w:p w:rsidR="00CF2467" w:rsidRDefault="00D57FE6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D57FE6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D57FE6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D57FE6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D57FE6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D57FE6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7D6839" w:rsidRDefault="001655B8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7D6839" w:rsidRDefault="001655B8" w:rsidP="007D6839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</w:p>
    <w:p w:rsidR="007D6839" w:rsidRDefault="001655B8" w:rsidP="007D6839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</w:p>
    <w:p w:rsidR="007D6839" w:rsidRDefault="00D57FE6" w:rsidP="007D6839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7D6839" w:rsidRDefault="00D57FE6" w:rsidP="007D6839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                  Marcin Szczubełek</w:t>
      </w:r>
    </w:p>
    <w:p w:rsidR="007D6839" w:rsidRDefault="001655B8" w:rsidP="007D6839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</w:p>
    <w:p w:rsidR="007D6839" w:rsidRDefault="00D57FE6" w:rsidP="007D6839">
      <w:pPr>
        <w:spacing w:line="276" w:lineRule="auto"/>
        <w:ind w:left="28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7D6839" w:rsidRDefault="00D57FE6" w:rsidP="007D6839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                      Justyna Brodzik</w:t>
      </w:r>
    </w:p>
    <w:p w:rsidR="007D6839" w:rsidRDefault="001655B8" w:rsidP="007D6839">
      <w:pPr>
        <w:tabs>
          <w:tab w:val="left" w:pos="5529"/>
        </w:tabs>
        <w:spacing w:line="276" w:lineRule="auto"/>
        <w:rPr>
          <w:rFonts w:asciiTheme="minorHAnsi" w:hAnsiTheme="minorHAnsi" w:cstheme="minorHAnsi"/>
        </w:rPr>
      </w:pPr>
    </w:p>
    <w:p w:rsidR="007D6839" w:rsidRPr="00504F2F" w:rsidRDefault="001655B8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sectPr w:rsidR="007D6839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B8" w:rsidRDefault="001655B8">
      <w:r>
        <w:separator/>
      </w:r>
    </w:p>
  </w:endnote>
  <w:endnote w:type="continuationSeparator" w:id="0">
    <w:p w:rsidR="001655B8" w:rsidRDefault="0016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B8" w:rsidRDefault="001655B8" w:rsidP="00687282">
      <w:r>
        <w:separator/>
      </w:r>
    </w:p>
  </w:footnote>
  <w:footnote w:type="continuationSeparator" w:id="0">
    <w:p w:rsidR="001655B8" w:rsidRDefault="001655B8" w:rsidP="00687282">
      <w:r>
        <w:continuationSeparator/>
      </w:r>
    </w:p>
  </w:footnote>
  <w:footnote w:id="1">
    <w:p w:rsidR="00687282" w:rsidRDefault="00D57FE6" w:rsidP="00687282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</w:t>
      </w:r>
      <w:r>
        <w:rPr>
          <w:rFonts w:ascii="Calibri" w:hAnsi="Calibri" w:cs="Calibri"/>
          <w:color w:val="000000"/>
          <w:sz w:val="18"/>
          <w:szCs w:val="18"/>
        </w:rPr>
        <w:t>23-28</w:t>
      </w:r>
    </w:p>
  </w:footnote>
  <w:footnote w:id="2">
    <w:p w:rsidR="00687282" w:rsidRDefault="00D57FE6" w:rsidP="00687282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</w:t>
      </w:r>
      <w:r>
        <w:rPr>
          <w:rFonts w:ascii="Calibri" w:hAnsi="Calibri" w:cs="Calibri"/>
          <w:color w:val="000000"/>
          <w:sz w:val="18"/>
          <w:szCs w:val="18"/>
        </w:rPr>
        <w:t>29-41</w:t>
      </w:r>
    </w:p>
  </w:footnote>
  <w:footnote w:id="3">
    <w:p w:rsidR="00687282" w:rsidRDefault="00D57FE6" w:rsidP="006872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kontroli, s. </w:t>
      </w:r>
      <w:r>
        <w:rPr>
          <w:rFonts w:ascii="Calibri" w:hAnsi="Calibri" w:cs="Calibri"/>
          <w:sz w:val="18"/>
          <w:szCs w:val="18"/>
        </w:rPr>
        <w:t>42-43</w:t>
      </w:r>
    </w:p>
  </w:footnote>
  <w:footnote w:id="4">
    <w:p w:rsidR="00687282" w:rsidRDefault="00D57FE6" w:rsidP="006872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kontroli, s. </w:t>
      </w:r>
      <w:r>
        <w:rPr>
          <w:rFonts w:ascii="Calibri" w:hAnsi="Calibri" w:cs="Calibri"/>
          <w:sz w:val="18"/>
          <w:szCs w:val="18"/>
        </w:rPr>
        <w:t>44</w:t>
      </w:r>
    </w:p>
  </w:footnote>
  <w:footnote w:id="5">
    <w:p w:rsidR="00687282" w:rsidRDefault="00D57FE6" w:rsidP="00687282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</w:t>
      </w:r>
      <w:r>
        <w:rPr>
          <w:rFonts w:ascii="Calibri" w:hAnsi="Calibri" w:cs="Calibri"/>
          <w:sz w:val="18"/>
          <w:szCs w:val="18"/>
        </w:rPr>
        <w:t>46-68</w:t>
      </w:r>
    </w:p>
  </w:footnote>
  <w:footnote w:id="6">
    <w:p w:rsidR="00687282" w:rsidRDefault="00D57FE6" w:rsidP="006872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kontroli, s. </w:t>
      </w:r>
      <w:r>
        <w:rPr>
          <w:rFonts w:ascii="Calibri" w:hAnsi="Calibri" w:cs="Calibri"/>
          <w:sz w:val="18"/>
          <w:szCs w:val="18"/>
        </w:rPr>
        <w:t>69-86</w:t>
      </w:r>
    </w:p>
  </w:footnote>
  <w:footnote w:id="7">
    <w:p w:rsidR="00687282" w:rsidRDefault="00D57FE6" w:rsidP="006872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45</w:t>
      </w:r>
    </w:p>
  </w:footnote>
  <w:footnote w:id="8">
    <w:p w:rsidR="00687282" w:rsidRDefault="00D57FE6" w:rsidP="006872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96-102</w:t>
      </w:r>
    </w:p>
  </w:footnote>
  <w:footnote w:id="9">
    <w:p w:rsidR="00687282" w:rsidRDefault="00D57FE6" w:rsidP="006872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95</w:t>
      </w:r>
    </w:p>
  </w:footnote>
  <w:footnote w:id="10">
    <w:p w:rsidR="00687282" w:rsidRDefault="00D57FE6" w:rsidP="006872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kontroli, s. </w:t>
      </w:r>
      <w:r>
        <w:rPr>
          <w:rFonts w:ascii="Calibri" w:hAnsi="Calibri" w:cs="Calibri"/>
          <w:sz w:val="18"/>
          <w:szCs w:val="18"/>
        </w:rPr>
        <w:t>147</w:t>
      </w:r>
    </w:p>
  </w:footnote>
  <w:footnote w:id="11">
    <w:p w:rsidR="00687282" w:rsidRDefault="00D57FE6" w:rsidP="00687282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</w:t>
      </w:r>
      <w:r>
        <w:rPr>
          <w:rFonts w:ascii="Calibri" w:hAnsi="Calibri" w:cs="Calibri"/>
          <w:color w:val="000000"/>
          <w:sz w:val="18"/>
          <w:szCs w:val="18"/>
        </w:rPr>
        <w:t>113-130</w:t>
      </w:r>
    </w:p>
  </w:footnote>
  <w:footnote w:id="12">
    <w:p w:rsidR="00687282" w:rsidRDefault="00D57FE6" w:rsidP="006872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147</w:t>
      </w:r>
    </w:p>
  </w:footnote>
  <w:footnote w:id="13">
    <w:p w:rsidR="00687282" w:rsidRDefault="00D57FE6" w:rsidP="00687282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104</w:t>
      </w:r>
    </w:p>
  </w:footnote>
  <w:footnote w:id="14">
    <w:p w:rsidR="00687282" w:rsidRDefault="00D57FE6" w:rsidP="00687282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148</w:t>
      </w:r>
    </w:p>
  </w:footnote>
  <w:footnote w:id="15">
    <w:p w:rsidR="00687282" w:rsidRDefault="00D57FE6" w:rsidP="006872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kontroli, s. </w:t>
      </w:r>
      <w:r>
        <w:rPr>
          <w:rFonts w:ascii="Calibri" w:hAnsi="Calibri" w:cs="Calibri"/>
          <w:sz w:val="18"/>
          <w:szCs w:val="18"/>
        </w:rPr>
        <w:t>131-141</w:t>
      </w:r>
    </w:p>
  </w:footnote>
  <w:footnote w:id="16">
    <w:p w:rsidR="00687282" w:rsidRDefault="00D57FE6" w:rsidP="006872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kontroli, s. </w:t>
      </w:r>
      <w:r>
        <w:rPr>
          <w:rFonts w:ascii="Calibri" w:hAnsi="Calibri" w:cs="Calibri"/>
          <w:sz w:val="18"/>
          <w:szCs w:val="18"/>
        </w:rPr>
        <w:t>142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841"/>
    <w:multiLevelType w:val="hybridMultilevel"/>
    <w:tmpl w:val="01D6D156"/>
    <w:lvl w:ilvl="0" w:tplc="DAC07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03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2A8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20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E20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82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E4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68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E0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D82"/>
    <w:multiLevelType w:val="hybridMultilevel"/>
    <w:tmpl w:val="3990DBEE"/>
    <w:lvl w:ilvl="0" w:tplc="488EE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059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49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27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47C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AC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4D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A18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48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10AC"/>
    <w:multiLevelType w:val="hybridMultilevel"/>
    <w:tmpl w:val="7D024B08"/>
    <w:lvl w:ilvl="0" w:tplc="C5D03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830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21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48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C86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606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20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E0E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8B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6880"/>
    <w:multiLevelType w:val="hybridMultilevel"/>
    <w:tmpl w:val="0FB054FC"/>
    <w:lvl w:ilvl="0" w:tplc="036C908C">
      <w:start w:val="1"/>
      <w:numFmt w:val="decimal"/>
      <w:lvlText w:val="%1."/>
      <w:lvlJc w:val="left"/>
      <w:pPr>
        <w:ind w:left="360" w:hanging="360"/>
      </w:pPr>
    </w:lvl>
    <w:lvl w:ilvl="1" w:tplc="C3D8AB80">
      <w:start w:val="1"/>
      <w:numFmt w:val="lowerLetter"/>
      <w:lvlText w:val="%2."/>
      <w:lvlJc w:val="left"/>
      <w:pPr>
        <w:ind w:left="1080" w:hanging="360"/>
      </w:pPr>
    </w:lvl>
    <w:lvl w:ilvl="2" w:tplc="D1BEFEB8">
      <w:start w:val="1"/>
      <w:numFmt w:val="lowerRoman"/>
      <w:lvlText w:val="%3."/>
      <w:lvlJc w:val="right"/>
      <w:pPr>
        <w:ind w:left="1800" w:hanging="180"/>
      </w:pPr>
    </w:lvl>
    <w:lvl w:ilvl="3" w:tplc="9DFEB5B6">
      <w:start w:val="1"/>
      <w:numFmt w:val="decimal"/>
      <w:lvlText w:val="%4."/>
      <w:lvlJc w:val="left"/>
      <w:pPr>
        <w:ind w:left="2520" w:hanging="360"/>
      </w:pPr>
    </w:lvl>
    <w:lvl w:ilvl="4" w:tplc="8706585E">
      <w:start w:val="1"/>
      <w:numFmt w:val="lowerLetter"/>
      <w:lvlText w:val="%5."/>
      <w:lvlJc w:val="left"/>
      <w:pPr>
        <w:ind w:left="3240" w:hanging="360"/>
      </w:pPr>
    </w:lvl>
    <w:lvl w:ilvl="5" w:tplc="9CEA618E">
      <w:start w:val="1"/>
      <w:numFmt w:val="lowerRoman"/>
      <w:lvlText w:val="%6."/>
      <w:lvlJc w:val="right"/>
      <w:pPr>
        <w:ind w:left="3960" w:hanging="180"/>
      </w:pPr>
    </w:lvl>
    <w:lvl w:ilvl="6" w:tplc="EF0AD876">
      <w:start w:val="1"/>
      <w:numFmt w:val="decimal"/>
      <w:lvlText w:val="%7."/>
      <w:lvlJc w:val="left"/>
      <w:pPr>
        <w:ind w:left="4680" w:hanging="360"/>
      </w:pPr>
    </w:lvl>
    <w:lvl w:ilvl="7" w:tplc="D3DACDD8">
      <w:start w:val="1"/>
      <w:numFmt w:val="lowerLetter"/>
      <w:lvlText w:val="%8."/>
      <w:lvlJc w:val="left"/>
      <w:pPr>
        <w:ind w:left="5400" w:hanging="360"/>
      </w:pPr>
    </w:lvl>
    <w:lvl w:ilvl="8" w:tplc="4D14849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B5B64"/>
    <w:multiLevelType w:val="hybridMultilevel"/>
    <w:tmpl w:val="CA825DD2"/>
    <w:lvl w:ilvl="0" w:tplc="B636CAD4">
      <w:start w:val="1"/>
      <w:numFmt w:val="decimal"/>
      <w:lvlText w:val="%1."/>
      <w:lvlJc w:val="left"/>
      <w:pPr>
        <w:ind w:left="720" w:hanging="360"/>
      </w:pPr>
    </w:lvl>
    <w:lvl w:ilvl="1" w:tplc="B010FD70">
      <w:start w:val="1"/>
      <w:numFmt w:val="lowerLetter"/>
      <w:lvlText w:val="%2."/>
      <w:lvlJc w:val="left"/>
      <w:pPr>
        <w:ind w:left="1440" w:hanging="360"/>
      </w:pPr>
    </w:lvl>
    <w:lvl w:ilvl="2" w:tplc="713ECD82">
      <w:start w:val="1"/>
      <w:numFmt w:val="lowerRoman"/>
      <w:lvlText w:val="%3."/>
      <w:lvlJc w:val="right"/>
      <w:pPr>
        <w:ind w:left="2160" w:hanging="180"/>
      </w:pPr>
    </w:lvl>
    <w:lvl w:ilvl="3" w:tplc="94E484F8">
      <w:start w:val="1"/>
      <w:numFmt w:val="decimal"/>
      <w:lvlText w:val="%4."/>
      <w:lvlJc w:val="left"/>
      <w:pPr>
        <w:ind w:left="2880" w:hanging="360"/>
      </w:pPr>
    </w:lvl>
    <w:lvl w:ilvl="4" w:tplc="A100243A">
      <w:start w:val="1"/>
      <w:numFmt w:val="lowerLetter"/>
      <w:lvlText w:val="%5."/>
      <w:lvlJc w:val="left"/>
      <w:pPr>
        <w:ind w:left="3600" w:hanging="360"/>
      </w:pPr>
    </w:lvl>
    <w:lvl w:ilvl="5" w:tplc="2F927888">
      <w:start w:val="1"/>
      <w:numFmt w:val="lowerRoman"/>
      <w:lvlText w:val="%6."/>
      <w:lvlJc w:val="right"/>
      <w:pPr>
        <w:ind w:left="4320" w:hanging="180"/>
      </w:pPr>
    </w:lvl>
    <w:lvl w:ilvl="6" w:tplc="8D649A86">
      <w:start w:val="1"/>
      <w:numFmt w:val="decimal"/>
      <w:lvlText w:val="%7."/>
      <w:lvlJc w:val="left"/>
      <w:pPr>
        <w:ind w:left="5040" w:hanging="360"/>
      </w:pPr>
    </w:lvl>
    <w:lvl w:ilvl="7" w:tplc="6E16AE18">
      <w:start w:val="1"/>
      <w:numFmt w:val="lowerLetter"/>
      <w:lvlText w:val="%8."/>
      <w:lvlJc w:val="left"/>
      <w:pPr>
        <w:ind w:left="5760" w:hanging="360"/>
      </w:pPr>
    </w:lvl>
    <w:lvl w:ilvl="8" w:tplc="3FA283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9619F"/>
    <w:multiLevelType w:val="hybridMultilevel"/>
    <w:tmpl w:val="B268B94E"/>
    <w:lvl w:ilvl="0" w:tplc="E7A8C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6BD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F2B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8C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039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0CB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A7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B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62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450CB"/>
    <w:multiLevelType w:val="hybridMultilevel"/>
    <w:tmpl w:val="87D2FED8"/>
    <w:lvl w:ilvl="0" w:tplc="17A69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A7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02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83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EE5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ED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44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E35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C9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C9"/>
    <w:rsid w:val="000850C9"/>
    <w:rsid w:val="001655B8"/>
    <w:rsid w:val="00C238CD"/>
    <w:rsid w:val="00D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BD855C-DDC5-472C-B553-FA491D75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6872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7282"/>
  </w:style>
  <w:style w:type="paragraph" w:styleId="Bezodstpw">
    <w:name w:val="No Spacing"/>
    <w:uiPriority w:val="1"/>
    <w:qFormat/>
    <w:rsid w:val="0068728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8728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687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10BC-5C09-46FA-936E-EAAE523A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4247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2022-09-13T11:46:00Z</dcterms:created>
  <dcterms:modified xsi:type="dcterms:W3CDTF">2022-09-13T11:46:00Z</dcterms:modified>
</cp:coreProperties>
</file>