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519C" w:rsidRPr="00DB5836" w:rsidRDefault="00DC4851" w:rsidP="0050519C">
      <w:pPr>
        <w:tabs>
          <w:tab w:val="center" w:pos="4536"/>
        </w:tabs>
        <w:ind w:right="-2"/>
        <w:jc w:val="right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19C" w:rsidRDefault="00DC4851" w:rsidP="0050519C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2011487842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519C" w:rsidRPr="001A0851" w:rsidRDefault="00DC4851" w:rsidP="0050519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50519C" w:rsidP="0050519C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896295016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519C" w:rsidRPr="001A0851" w:rsidP="0050519C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B5836">
        <w:rPr>
          <w:rFonts w:asciiTheme="minorHAnsi" w:hAnsiTheme="minorHAnsi" w:cstheme="minorHAnsi"/>
        </w:rPr>
        <w:t>Warszawa, 15 września 2022 r.</w:t>
      </w:r>
    </w:p>
    <w:p w:rsidR="0050519C" w:rsidRPr="00DB5836" w:rsidRDefault="00DC4851" w:rsidP="0050519C">
      <w:pPr>
        <w:spacing w:before="720" w:after="360"/>
        <w:ind w:right="6067"/>
        <w:jc w:val="center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WPS-VI.431.2.18.2022.KG</w:t>
      </w:r>
    </w:p>
    <w:p w:rsidR="0050519C" w:rsidRPr="00DB5836" w:rsidRDefault="00DC4851" w:rsidP="0050519C">
      <w:pPr>
        <w:tabs>
          <w:tab w:val="left" w:pos="4095"/>
        </w:tabs>
        <w:spacing w:line="276" w:lineRule="auto"/>
        <w:ind w:left="4678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  <w:bCs/>
        </w:rPr>
        <w:t xml:space="preserve">Pani </w:t>
      </w:r>
      <w:r w:rsidR="00876D81">
        <w:rPr>
          <w:rFonts w:asciiTheme="minorHAnsi" w:hAnsiTheme="minorHAnsi" w:cstheme="minorHAnsi"/>
        </w:rPr>
        <w:t>xxx</w:t>
      </w:r>
      <w:r w:rsidRPr="00DB5836">
        <w:rPr>
          <w:rFonts w:asciiTheme="minorHAnsi" w:hAnsiTheme="minorHAnsi" w:cstheme="minorHAnsi"/>
        </w:rPr>
        <w:t xml:space="preserve"> </w:t>
      </w:r>
      <w:proofErr w:type="spellStart"/>
      <w:r w:rsidR="00876D81">
        <w:rPr>
          <w:rFonts w:asciiTheme="minorHAnsi" w:hAnsiTheme="minorHAnsi" w:cstheme="minorHAnsi"/>
        </w:rPr>
        <w:t>xxx</w:t>
      </w:r>
      <w:proofErr w:type="spellEnd"/>
      <w:r w:rsidRPr="00DB5836">
        <w:rPr>
          <w:rFonts w:asciiTheme="minorHAnsi" w:hAnsiTheme="minorHAnsi" w:cstheme="minorHAnsi"/>
        </w:rPr>
        <w:t xml:space="preserve"> </w:t>
      </w:r>
      <w:r w:rsidRPr="00DB5836">
        <w:rPr>
          <w:rFonts w:asciiTheme="minorHAnsi" w:hAnsiTheme="minorHAnsi" w:cstheme="minorHAnsi"/>
        </w:rPr>
        <w:br/>
        <w:t>Kierownik Gminnego Ośrodka Pomocy Społecznej w Ostrowi Mazowieckiej</w:t>
      </w:r>
    </w:p>
    <w:p w:rsidR="0050519C" w:rsidRPr="00DB5836" w:rsidRDefault="00DC4851" w:rsidP="0050519C">
      <w:pPr>
        <w:spacing w:line="276" w:lineRule="auto"/>
        <w:ind w:left="4678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 xml:space="preserve">ul. gen. </w:t>
      </w:r>
      <w:r w:rsidRPr="00DB5836">
        <w:rPr>
          <w:rFonts w:asciiTheme="minorHAnsi" w:eastAsia="Calibri" w:hAnsiTheme="minorHAnsi" w:cstheme="minorHAnsi"/>
        </w:rPr>
        <w:t xml:space="preserve">Władysława Sikorskiego </w:t>
      </w:r>
      <w:r w:rsidRPr="00DB5836">
        <w:rPr>
          <w:rStyle w:val="lrzxr"/>
          <w:rFonts w:asciiTheme="minorHAnsi" w:eastAsia="Calibri" w:hAnsiTheme="minorHAnsi" w:cstheme="minorHAnsi"/>
        </w:rPr>
        <w:t>3</w:t>
      </w:r>
    </w:p>
    <w:p w:rsidR="0050519C" w:rsidRPr="00DB5836" w:rsidRDefault="00DC4851" w:rsidP="0050519C">
      <w:pPr>
        <w:spacing w:line="276" w:lineRule="auto"/>
        <w:ind w:left="4678"/>
        <w:rPr>
          <w:rFonts w:asciiTheme="minorHAnsi" w:hAnsiTheme="minorHAnsi" w:cstheme="minorHAnsi"/>
        </w:rPr>
      </w:pPr>
      <w:r w:rsidRPr="00DB5836">
        <w:rPr>
          <w:rStyle w:val="lrzxr"/>
          <w:rFonts w:asciiTheme="minorHAnsi" w:eastAsia="Calibri" w:hAnsiTheme="minorHAnsi" w:cstheme="minorHAnsi"/>
        </w:rPr>
        <w:t>07-300 Ostrów Mazowiecka</w:t>
      </w:r>
    </w:p>
    <w:p w:rsidR="0050519C" w:rsidRPr="00DB5836" w:rsidRDefault="00804432" w:rsidP="0050519C">
      <w:pPr>
        <w:spacing w:line="276" w:lineRule="auto"/>
        <w:jc w:val="both"/>
        <w:rPr>
          <w:rFonts w:asciiTheme="minorHAnsi" w:hAnsiTheme="minorHAnsi" w:cstheme="minorHAnsi"/>
        </w:rPr>
      </w:pPr>
    </w:p>
    <w:p w:rsidR="0050519C" w:rsidRPr="00DB5836" w:rsidRDefault="00DC4851" w:rsidP="0050519C">
      <w:pPr>
        <w:spacing w:line="276" w:lineRule="auto"/>
        <w:jc w:val="center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WYSTĄPIENIE POKONTROLNE</w:t>
      </w:r>
    </w:p>
    <w:p w:rsidR="0050519C" w:rsidRPr="00DB5836" w:rsidRDefault="00804432" w:rsidP="0050519C">
      <w:pPr>
        <w:spacing w:line="276" w:lineRule="auto"/>
        <w:jc w:val="both"/>
        <w:rPr>
          <w:rFonts w:asciiTheme="minorHAnsi" w:hAnsiTheme="minorHAnsi" w:cstheme="minorHAnsi"/>
        </w:rPr>
      </w:pPr>
    </w:p>
    <w:p w:rsidR="0050519C" w:rsidRPr="00DB5836" w:rsidRDefault="00DC4851" w:rsidP="00584EF7">
      <w:pPr>
        <w:spacing w:line="276" w:lineRule="auto"/>
        <w:rPr>
          <w:rFonts w:asciiTheme="minorHAnsi" w:eastAsia="Calibri" w:hAnsiTheme="minorHAnsi" w:cstheme="minorHAnsi"/>
        </w:rPr>
      </w:pPr>
      <w:r w:rsidRPr="00DB5836">
        <w:rPr>
          <w:rFonts w:asciiTheme="minorHAnsi" w:eastAsia="Calibri" w:hAnsiTheme="minorHAnsi" w:cstheme="minorHAnsi"/>
        </w:rPr>
        <w:t xml:space="preserve">Na podstawie art. 28 ust. 1 pkt 2 ustawy z dnia 23 stycznia 2009 r. o wojewodzie </w:t>
      </w:r>
      <w:r w:rsidRPr="00DB5836">
        <w:rPr>
          <w:rFonts w:asciiTheme="minorHAnsi" w:eastAsia="Calibri" w:hAnsiTheme="minorHAnsi" w:cstheme="minorHAnsi"/>
        </w:rPr>
        <w:br/>
        <w:t>i administracji rządowej w województwie</w:t>
      </w:r>
      <w:r>
        <w:rPr>
          <w:rFonts w:asciiTheme="minorHAnsi" w:eastAsia="Calibri" w:hAnsiTheme="minorHAnsi" w:cstheme="minorHAnsi"/>
          <w:vertAlign w:val="superscript"/>
        </w:rPr>
        <w:footnoteReference w:id="1"/>
      </w:r>
      <w:r w:rsidRPr="00DB5836">
        <w:rPr>
          <w:rFonts w:asciiTheme="minorHAnsi" w:eastAsia="Calibri" w:hAnsiTheme="minorHAnsi" w:cstheme="minorHAnsi"/>
        </w:rPr>
        <w:t xml:space="preserve"> </w:t>
      </w:r>
      <w:r w:rsidRPr="00DB5836">
        <w:rPr>
          <w:rFonts w:asciiTheme="minorHAnsi" w:eastAsia="Calibri" w:hAnsiTheme="minorHAnsi" w:cstheme="minorHAnsi"/>
          <w:bCs/>
        </w:rPr>
        <w:t>w związku z art. 6 ust. 4 pkt 3 ustawy z dnia 15 lipca 2011 r. o kontroli w administracji rządowej</w:t>
      </w:r>
      <w:r>
        <w:rPr>
          <w:rFonts w:asciiTheme="minorHAnsi" w:eastAsia="Calibri" w:hAnsiTheme="minorHAnsi" w:cstheme="minorHAnsi"/>
          <w:bCs/>
          <w:vertAlign w:val="superscript"/>
        </w:rPr>
        <w:footnoteReference w:id="2"/>
      </w:r>
      <w:r w:rsidRPr="00DB5836">
        <w:rPr>
          <w:rFonts w:asciiTheme="minorHAnsi" w:eastAsia="Calibri" w:hAnsiTheme="minorHAnsi" w:cstheme="minorHAnsi"/>
          <w:bCs/>
        </w:rPr>
        <w:t xml:space="preserve"> </w:t>
      </w:r>
      <w:r w:rsidRPr="00DB5836">
        <w:rPr>
          <w:rFonts w:asciiTheme="minorHAnsi" w:eastAsia="Calibri" w:hAnsiTheme="minorHAnsi" w:cstheme="minorHAnsi"/>
        </w:rPr>
        <w:t xml:space="preserve">kontrolerzy: </w:t>
      </w:r>
      <w:proofErr w:type="spellStart"/>
      <w:r w:rsidR="0088252F">
        <w:rPr>
          <w:rFonts w:asciiTheme="minorHAnsi" w:eastAsia="Calibri" w:hAnsiTheme="minorHAnsi" w:cstheme="minorHAnsi"/>
        </w:rPr>
        <w:t>xx</w:t>
      </w:r>
      <w:r w:rsidR="007C0BB8">
        <w:rPr>
          <w:rFonts w:asciiTheme="minorHAnsi" w:eastAsia="Calibri" w:hAnsiTheme="minorHAnsi" w:cstheme="minorHAnsi"/>
        </w:rPr>
        <w:t>x</w:t>
      </w:r>
      <w:r w:rsidR="0088252F">
        <w:rPr>
          <w:rFonts w:asciiTheme="minorHAnsi" w:eastAsia="Calibri" w:hAnsiTheme="minorHAnsi" w:cstheme="minorHAnsi"/>
        </w:rPr>
        <w:t>x</w:t>
      </w:r>
      <w:proofErr w:type="spellEnd"/>
      <w:r w:rsidR="0088252F">
        <w:rPr>
          <w:rFonts w:asciiTheme="minorHAnsi" w:eastAsia="Calibri" w:hAnsiTheme="minorHAnsi" w:cstheme="minorHAnsi"/>
        </w:rPr>
        <w:t xml:space="preserve"> </w:t>
      </w:r>
      <w:proofErr w:type="spellStart"/>
      <w:r w:rsidR="0088252F">
        <w:rPr>
          <w:rFonts w:asciiTheme="minorHAnsi" w:eastAsia="Calibri" w:hAnsiTheme="minorHAnsi" w:cstheme="minorHAnsi"/>
        </w:rPr>
        <w:t>xx</w:t>
      </w:r>
      <w:r w:rsidR="007C0BB8">
        <w:rPr>
          <w:rFonts w:asciiTheme="minorHAnsi" w:eastAsia="Calibri" w:hAnsiTheme="minorHAnsi" w:cstheme="minorHAnsi"/>
        </w:rPr>
        <w:t>x</w:t>
      </w:r>
      <w:r w:rsidR="0088252F">
        <w:rPr>
          <w:rFonts w:asciiTheme="minorHAnsi" w:eastAsia="Calibri" w:hAnsiTheme="minorHAnsi" w:cstheme="minorHAnsi"/>
        </w:rPr>
        <w:t>x</w:t>
      </w:r>
      <w:proofErr w:type="spellEnd"/>
      <w:r w:rsidRPr="00DB5836">
        <w:rPr>
          <w:rFonts w:asciiTheme="minorHAnsi" w:eastAsia="Calibri" w:hAnsiTheme="minorHAnsi" w:cstheme="minorHAnsi"/>
        </w:rPr>
        <w:t xml:space="preserve"> – inspektor wojewódzki, pełniąca funkcję przewodniczącej zespołu kontrolującego, posiadająca upoważnienie Wojewody Mazowieckiego Nr 174/WPS/2022 oraz </w:t>
      </w:r>
      <w:proofErr w:type="spellStart"/>
      <w:r w:rsidR="0088252F">
        <w:rPr>
          <w:rFonts w:asciiTheme="minorHAnsi" w:eastAsia="Calibri" w:hAnsiTheme="minorHAnsi" w:cstheme="minorHAnsi"/>
        </w:rPr>
        <w:t>xx</w:t>
      </w:r>
      <w:r w:rsidR="007C0BB8">
        <w:rPr>
          <w:rFonts w:asciiTheme="minorHAnsi" w:eastAsia="Calibri" w:hAnsiTheme="minorHAnsi" w:cstheme="minorHAnsi"/>
        </w:rPr>
        <w:t>x</w:t>
      </w:r>
      <w:r w:rsidR="0088252F">
        <w:rPr>
          <w:rFonts w:asciiTheme="minorHAnsi" w:eastAsia="Calibri" w:hAnsiTheme="minorHAnsi" w:cstheme="minorHAnsi"/>
        </w:rPr>
        <w:t>x</w:t>
      </w:r>
      <w:proofErr w:type="spellEnd"/>
      <w:r w:rsidR="0088252F">
        <w:rPr>
          <w:rFonts w:asciiTheme="minorHAnsi" w:eastAsia="Calibri" w:hAnsiTheme="minorHAnsi" w:cstheme="minorHAnsi"/>
        </w:rPr>
        <w:t xml:space="preserve"> </w:t>
      </w:r>
      <w:proofErr w:type="spellStart"/>
      <w:r w:rsidR="0088252F">
        <w:rPr>
          <w:rFonts w:asciiTheme="minorHAnsi" w:eastAsia="Calibri" w:hAnsiTheme="minorHAnsi" w:cstheme="minorHAnsi"/>
        </w:rPr>
        <w:t>xx</w:t>
      </w:r>
      <w:r w:rsidR="007C0BB8">
        <w:rPr>
          <w:rFonts w:asciiTheme="minorHAnsi" w:eastAsia="Calibri" w:hAnsiTheme="minorHAnsi" w:cstheme="minorHAnsi"/>
        </w:rPr>
        <w:t>x</w:t>
      </w:r>
      <w:r w:rsidR="0088252F">
        <w:rPr>
          <w:rFonts w:asciiTheme="minorHAnsi" w:eastAsia="Calibri" w:hAnsiTheme="minorHAnsi" w:cstheme="minorHAnsi"/>
        </w:rPr>
        <w:t>x</w:t>
      </w:r>
      <w:proofErr w:type="spellEnd"/>
      <w:r w:rsidRPr="00DB5836">
        <w:rPr>
          <w:rFonts w:asciiTheme="minorHAnsi" w:eastAsia="Calibri" w:hAnsiTheme="minorHAnsi" w:cstheme="minorHAnsi"/>
        </w:rPr>
        <w:t xml:space="preserve"> – starszy inspektor wojewódzki posiadająca upoważnienie Wojewody Mazowieckiego Nr 175/WPS/2022 przeprowadzili w okresie od 23 maja do 22 czerwca 2022 r. kontrolę problemową w trybie zwykłym w kierowanym przez Panią Gminnym Ośrodku Pomocy Społecznej w Ostrowi Mazowieckiej</w:t>
      </w:r>
      <w:r>
        <w:rPr>
          <w:rFonts w:asciiTheme="minorHAnsi" w:eastAsia="Calibri" w:hAnsiTheme="minorHAnsi" w:cstheme="minorHAnsi"/>
          <w:vertAlign w:val="superscript"/>
        </w:rPr>
        <w:footnoteReference w:id="3"/>
      </w:r>
      <w:r w:rsidRPr="00DB5836">
        <w:rPr>
          <w:rFonts w:asciiTheme="minorHAnsi" w:eastAsia="Calibri" w:hAnsiTheme="minorHAnsi" w:cstheme="minorHAnsi"/>
        </w:rPr>
        <w:t>.</w:t>
      </w:r>
    </w:p>
    <w:p w:rsidR="0050519C" w:rsidRPr="00DB5836" w:rsidRDefault="00DC4851" w:rsidP="00584EF7">
      <w:pPr>
        <w:spacing w:line="276" w:lineRule="auto"/>
        <w:rPr>
          <w:rFonts w:asciiTheme="minorHAnsi" w:eastAsia="Calibri" w:hAnsiTheme="minorHAnsi" w:cstheme="minorHAnsi"/>
        </w:rPr>
      </w:pPr>
      <w:r w:rsidRPr="00DB5836">
        <w:rPr>
          <w:rFonts w:asciiTheme="minorHAnsi" w:eastAsia="Calibri" w:hAnsiTheme="minorHAnsi" w:cstheme="minorHAnsi"/>
        </w:rPr>
        <w:t xml:space="preserve">Przedmiot kontroli obejmował sposób organizacji i realizacji przez gminę zadań zleconych </w:t>
      </w:r>
      <w:r w:rsidRPr="00DB5836">
        <w:rPr>
          <w:rFonts w:asciiTheme="minorHAnsi" w:eastAsia="Calibri" w:hAnsiTheme="minorHAnsi" w:cstheme="minorHAnsi"/>
        </w:rPr>
        <w:br/>
        <w:t xml:space="preserve">z zakresu administracji rządowej wynikających z </w:t>
      </w:r>
      <w:r w:rsidRPr="00DB5836">
        <w:rPr>
          <w:rFonts w:asciiTheme="minorHAnsi" w:hAnsiTheme="minorHAnsi" w:cstheme="minorHAnsi"/>
        </w:rPr>
        <w:t xml:space="preserve">ustawy z dnia 28 listopada 2003 r. </w:t>
      </w:r>
      <w:r w:rsidRPr="00DB5836">
        <w:rPr>
          <w:rFonts w:asciiTheme="minorHAnsi" w:hAnsiTheme="minorHAnsi" w:cstheme="minorHAnsi"/>
        </w:rPr>
        <w:br/>
        <w:t>o świadczeniach rodzinnych (Dz. U. z 2022 poz. 615) w przedmiocie ustalania uprawnień do zasiłku rodzinnego oraz dodatku z tytułu opieki nad dzieckiem w okresie korzystania z urlopu wychowawczego</w:t>
      </w:r>
      <w:r w:rsidRPr="00DB5836">
        <w:rPr>
          <w:rFonts w:asciiTheme="minorHAnsi" w:eastAsia="Calibri" w:hAnsiTheme="minorHAnsi" w:cstheme="minorHAnsi"/>
        </w:rPr>
        <w:t xml:space="preserve"> w okresie od 1 lipca 2020 r. do dnia rozpoczęcia kontroli tj. do 23 maja br.</w:t>
      </w:r>
      <w:r w:rsidRPr="00DB5836">
        <w:rPr>
          <w:rFonts w:asciiTheme="minorHAnsi" w:eastAsia="Calibri" w:hAnsiTheme="minorHAnsi" w:cstheme="minorHAnsi"/>
        </w:rPr>
        <w:br/>
        <w:t>Niniejszym przekazuję Pani wystąpienie pokontrolne.</w:t>
      </w:r>
    </w:p>
    <w:p w:rsidR="00584EF7" w:rsidRDefault="00804432" w:rsidP="00584EF7">
      <w:pPr>
        <w:spacing w:line="276" w:lineRule="auto"/>
        <w:rPr>
          <w:rFonts w:asciiTheme="minorHAnsi" w:hAnsiTheme="minorHAnsi" w:cstheme="minorHAnsi"/>
        </w:rPr>
      </w:pPr>
    </w:p>
    <w:p w:rsidR="0050519C" w:rsidRPr="00DB5836" w:rsidRDefault="00DC4851" w:rsidP="00584EF7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 xml:space="preserve">Za okres objęty kontrolą Wojewoda Mazowiecki pozytywnie, pomimo nieprawidłowości ocenił działania Gminnego Ośrodka Pomocy Społecznej w Ostrowi Mazowieckiej podjęte </w:t>
      </w:r>
      <w:r w:rsidRPr="00DB5836">
        <w:rPr>
          <w:rFonts w:asciiTheme="minorHAnsi" w:hAnsiTheme="minorHAnsi" w:cstheme="minorHAnsi"/>
        </w:rPr>
        <w:br/>
        <w:t xml:space="preserve">w zakresie sposobu organizacji zadania, natomiast pozytywnie, pomimo uchybień ocenił działania w zakresie przekazywania dokumentacji w związku ze stosowaniem przepisów </w:t>
      </w:r>
      <w:r w:rsidRPr="00DB5836">
        <w:rPr>
          <w:rFonts w:asciiTheme="minorHAnsi" w:hAnsiTheme="minorHAnsi" w:cstheme="minorHAnsi"/>
        </w:rPr>
        <w:br/>
        <w:t xml:space="preserve">o koordynacji systemów zabezpieczenia społecznego, a także działania podjęte </w:t>
      </w:r>
      <w:r w:rsidRPr="00DB5836">
        <w:rPr>
          <w:rFonts w:asciiTheme="minorHAnsi" w:hAnsiTheme="minorHAnsi" w:cstheme="minorHAnsi"/>
        </w:rPr>
        <w:br/>
        <w:t>w przedmiocie ustalania uprawnień do zasiłku rodzinnego oraz dodatku z tytułu opieki nad dzieckiem w okresie korzystania z urlopu wychowawczego.</w:t>
      </w:r>
    </w:p>
    <w:p w:rsidR="0050519C" w:rsidRPr="00DB5836" w:rsidRDefault="00DC4851" w:rsidP="0050519C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lastRenderedPageBreak/>
        <w:t>Organizacja zadania</w:t>
      </w:r>
    </w:p>
    <w:p w:rsidR="0050519C" w:rsidRPr="00DB5836" w:rsidRDefault="00804432" w:rsidP="0050519C">
      <w:pPr>
        <w:spacing w:line="276" w:lineRule="auto"/>
        <w:rPr>
          <w:rFonts w:asciiTheme="minorHAnsi" w:hAnsiTheme="minorHAnsi" w:cstheme="minorHAnsi"/>
          <w:b/>
        </w:rPr>
      </w:pPr>
    </w:p>
    <w:p w:rsidR="0050519C" w:rsidRPr="00DB5836" w:rsidRDefault="00DC4851" w:rsidP="0050519C">
      <w:pPr>
        <w:spacing w:afterLines="120" w:after="288" w:line="276" w:lineRule="auto"/>
        <w:contextualSpacing/>
        <w:rPr>
          <w:rFonts w:asciiTheme="minorHAnsi" w:hAnsiTheme="minorHAnsi" w:cstheme="minorHAnsi"/>
          <w:iCs/>
          <w:kern w:val="1"/>
          <w:lang w:eastAsia="zh-CN"/>
        </w:rPr>
      </w:pPr>
      <w:r w:rsidRPr="00DB5836">
        <w:rPr>
          <w:rFonts w:asciiTheme="minorHAnsi" w:hAnsiTheme="minorHAnsi" w:cstheme="minorHAnsi"/>
        </w:rPr>
        <w:t xml:space="preserve">Kierownikiem jednostki kontrolowanej jest Pani </w:t>
      </w:r>
      <w:proofErr w:type="spellStart"/>
      <w:r w:rsidR="0088252F">
        <w:rPr>
          <w:rFonts w:asciiTheme="minorHAnsi" w:hAnsiTheme="minorHAnsi" w:cstheme="minorHAnsi"/>
        </w:rPr>
        <w:t>x</w:t>
      </w:r>
      <w:r w:rsidR="007C0BB8">
        <w:rPr>
          <w:rFonts w:asciiTheme="minorHAnsi" w:hAnsiTheme="minorHAnsi" w:cstheme="minorHAnsi"/>
        </w:rPr>
        <w:t>x</w:t>
      </w:r>
      <w:r w:rsidR="0088252F">
        <w:rPr>
          <w:rFonts w:asciiTheme="minorHAnsi" w:hAnsiTheme="minorHAnsi" w:cstheme="minorHAnsi"/>
        </w:rPr>
        <w:t>xx</w:t>
      </w:r>
      <w:proofErr w:type="spellEnd"/>
      <w:r w:rsidR="0088252F">
        <w:rPr>
          <w:rFonts w:asciiTheme="minorHAnsi" w:hAnsiTheme="minorHAnsi" w:cstheme="minorHAnsi"/>
        </w:rPr>
        <w:t xml:space="preserve"> </w:t>
      </w:r>
      <w:proofErr w:type="spellStart"/>
      <w:r w:rsidR="0088252F">
        <w:rPr>
          <w:rFonts w:asciiTheme="minorHAnsi" w:hAnsiTheme="minorHAnsi" w:cstheme="minorHAnsi"/>
        </w:rPr>
        <w:t>xx</w:t>
      </w:r>
      <w:r w:rsidR="007C0BB8">
        <w:rPr>
          <w:rFonts w:asciiTheme="minorHAnsi" w:hAnsiTheme="minorHAnsi" w:cstheme="minorHAnsi"/>
        </w:rPr>
        <w:t>x</w:t>
      </w:r>
      <w:r w:rsidR="0088252F">
        <w:rPr>
          <w:rFonts w:asciiTheme="minorHAnsi" w:hAnsiTheme="minorHAnsi" w:cstheme="minorHAnsi"/>
        </w:rPr>
        <w:t>x</w:t>
      </w:r>
      <w:proofErr w:type="spellEnd"/>
      <w:r w:rsidRPr="00DB5836">
        <w:rPr>
          <w:rFonts w:asciiTheme="minorHAnsi" w:hAnsiTheme="minorHAnsi" w:cstheme="minorHAnsi"/>
        </w:rPr>
        <w:t xml:space="preserve"> – zatrudniona na tym stanowisku od 1 maja 1990 roku na czas nieokreślony w pełnym wymiarze czasu pracy. Obsługę finansowo-księgową Ośrodka prowadzi główna księgowa jednostki kontrolowanej – Pani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="007C0BB8">
        <w:rPr>
          <w:rFonts w:asciiTheme="minorHAnsi" w:hAnsiTheme="minorHAnsi" w:cstheme="minorHAnsi"/>
        </w:rPr>
        <w:t xml:space="preserve">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Pr="00DB5836">
        <w:rPr>
          <w:rFonts w:asciiTheme="minorHAnsi" w:hAnsiTheme="minorHAnsi" w:cstheme="minorHAnsi"/>
        </w:rPr>
        <w:t>,</w:t>
      </w:r>
      <w:r w:rsidRPr="00DB5836">
        <w:rPr>
          <w:rFonts w:asciiTheme="minorHAnsi" w:eastAsia="Calibri" w:hAnsiTheme="minorHAnsi" w:cstheme="minorHAnsi"/>
        </w:rPr>
        <w:t xml:space="preserve"> zatrudniona na podstawie umowy o pracę od dnia 1 marca 2007 r.</w:t>
      </w:r>
    </w:p>
    <w:p w:rsidR="00584EF7" w:rsidRDefault="00DC4851" w:rsidP="00584EF7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  <w:iCs/>
        </w:rPr>
        <w:t xml:space="preserve">Szczegółową organizację Ośrodka, zakres działania poszczególnych stanowisk pracy oraz ich zadania określa </w:t>
      </w:r>
      <w:r w:rsidRPr="00DB5836">
        <w:rPr>
          <w:rFonts w:asciiTheme="minorHAnsi" w:hAnsiTheme="minorHAnsi" w:cstheme="minorHAnsi"/>
        </w:rPr>
        <w:t xml:space="preserve">regulamin organizacyjny, wprowadzony Zarządzeniem Nr 5/2016 z dnia 1 kwietnia 2016 roku. Akt ten w § 15 ust. 1 pkt 3 wyodrębnia sekcję świadczeń rodzinnych </w:t>
      </w:r>
      <w:r w:rsidRPr="00DB5836">
        <w:rPr>
          <w:rFonts w:asciiTheme="minorHAnsi" w:hAnsiTheme="minorHAnsi" w:cstheme="minorHAnsi"/>
        </w:rPr>
        <w:br/>
        <w:t xml:space="preserve">i funduszu alimentacyjnego. Natomiast zadania określono w § 21 ust. 1 pkt 1-25 regulaminu. Wobec powyższego zrealizowano obowiązek wynikający z przepisu art. 20 ust 4 ustawy </w:t>
      </w:r>
      <w:r w:rsidRPr="00DB5836">
        <w:rPr>
          <w:rFonts w:asciiTheme="minorHAnsi" w:hAnsiTheme="minorHAnsi" w:cstheme="minorHAnsi"/>
        </w:rPr>
        <w:br/>
        <w:t>z dnia 28 listopada 2003 r. o świadczeniach rodzinnych.</w:t>
      </w:r>
    </w:p>
    <w:p w:rsidR="00584EF7" w:rsidRDefault="00804432" w:rsidP="00584EF7">
      <w:pPr>
        <w:spacing w:line="276" w:lineRule="auto"/>
        <w:rPr>
          <w:rFonts w:asciiTheme="minorHAnsi" w:hAnsiTheme="minorHAnsi" w:cstheme="minorHAnsi"/>
        </w:rPr>
      </w:pPr>
    </w:p>
    <w:p w:rsidR="0050519C" w:rsidRPr="00DB5836" w:rsidRDefault="00DC4851" w:rsidP="00584EF7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W okresie objętym kontrolą realizacją zadań z ustawy zajmowały się nw. osoby:</w:t>
      </w:r>
    </w:p>
    <w:p w:rsidR="0050519C" w:rsidRPr="00DB5836" w:rsidRDefault="00DC4851" w:rsidP="0050519C">
      <w:pPr>
        <w:pStyle w:val="Akapitzlist"/>
        <w:numPr>
          <w:ilvl w:val="0"/>
          <w:numId w:val="5"/>
        </w:numPr>
        <w:shd w:val="clear" w:color="auto" w:fill="FFFFFF"/>
        <w:tabs>
          <w:tab w:val="left" w:pos="270"/>
          <w:tab w:val="left" w:pos="720"/>
        </w:tabs>
        <w:snapToGrid w:val="0"/>
        <w:spacing w:line="276" w:lineRule="auto"/>
        <w:ind w:right="-2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Pani kierownik, posiadająca upoważnienie</w:t>
      </w:r>
      <w:r>
        <w:rPr>
          <w:rFonts w:asciiTheme="minorHAnsi" w:hAnsiTheme="minorHAnsi" w:cstheme="minorHAnsi"/>
          <w:vertAlign w:val="superscript"/>
        </w:rPr>
        <w:footnoteReference w:id="4"/>
      </w:r>
      <w:r w:rsidRPr="00DB5836">
        <w:rPr>
          <w:rFonts w:asciiTheme="minorHAnsi" w:hAnsiTheme="minorHAnsi" w:cstheme="minorHAnsi"/>
        </w:rPr>
        <w:t xml:space="preserve"> Wójta Gminy Ostrów Mazowiecka do prowadzenia postępowań w sprawach świadczeń rodzinnych a także do wydawania w tych sprawach decyzji, </w:t>
      </w:r>
    </w:p>
    <w:p w:rsidR="0050519C" w:rsidRPr="00DB5836" w:rsidRDefault="00DC4851" w:rsidP="0050519C">
      <w:pPr>
        <w:pStyle w:val="Akapitzlist"/>
        <w:numPr>
          <w:ilvl w:val="0"/>
          <w:numId w:val="5"/>
        </w:numPr>
        <w:shd w:val="clear" w:color="auto" w:fill="FFFFFF"/>
        <w:tabs>
          <w:tab w:val="left" w:pos="270"/>
          <w:tab w:val="left" w:pos="720"/>
        </w:tabs>
        <w:snapToGrid w:val="0"/>
        <w:spacing w:line="276" w:lineRule="auto"/>
        <w:ind w:right="-2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 xml:space="preserve">Pani </w:t>
      </w:r>
      <w:r w:rsidR="007C0BB8">
        <w:rPr>
          <w:rFonts w:asciiTheme="minorHAnsi" w:hAnsiTheme="minorHAnsi" w:cstheme="minorHAnsi"/>
        </w:rPr>
        <w:t xml:space="preserve">xxx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Pr="00DB5836">
        <w:rPr>
          <w:rFonts w:asciiTheme="minorHAnsi" w:hAnsiTheme="minorHAnsi" w:cstheme="minorHAnsi"/>
        </w:rPr>
        <w:t xml:space="preserve"> – starszy inspektor ds. świadczeń, zadania z zakresu świadczeń rodzinnych realizowała w GOPS od 01.05.2004 r. do 27.07.2020 r., na wniosek Kierownika GOPS Wójt Gminy Ostrów Mazowiecka udzielił upoważnienia</w:t>
      </w:r>
      <w:r>
        <w:rPr>
          <w:rFonts w:asciiTheme="minorHAnsi" w:hAnsiTheme="minorHAnsi" w:cstheme="minorHAnsi"/>
          <w:vertAlign w:val="superscript"/>
        </w:rPr>
        <w:footnoteReference w:id="5"/>
      </w:r>
      <w:r w:rsidRPr="00DB5836">
        <w:rPr>
          <w:rFonts w:asciiTheme="minorHAnsi" w:hAnsiTheme="minorHAnsi" w:cstheme="minorHAnsi"/>
        </w:rPr>
        <w:t xml:space="preserve"> do prowadzenia postępowań w sprawach świadczeń rodzinnych, a także do wydawania w tych sprawach decyzji w czasie nieobecności Kierownika,</w:t>
      </w:r>
    </w:p>
    <w:p w:rsidR="0050519C" w:rsidRPr="00DB5836" w:rsidRDefault="00DC4851" w:rsidP="0050519C">
      <w:pPr>
        <w:numPr>
          <w:ilvl w:val="0"/>
          <w:numId w:val="5"/>
        </w:num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 xml:space="preserve">Pani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="007C0BB8">
        <w:rPr>
          <w:rFonts w:asciiTheme="minorHAnsi" w:hAnsiTheme="minorHAnsi" w:cstheme="minorHAnsi"/>
        </w:rPr>
        <w:t xml:space="preserve">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Pr="00DB5836">
        <w:rPr>
          <w:rFonts w:asciiTheme="minorHAnsi" w:hAnsiTheme="minorHAnsi" w:cstheme="minorHAnsi"/>
        </w:rPr>
        <w:t xml:space="preserve"> – starszy inspektor ds. świadczeń, zadania z zakresu świadczeń rodzinnych realizuje w GOPS od 15.02.2006 r., na wniosek Kierownika GOPS w Ostrowi Mazowieckiej Wójt Gminy Ostrów Mazowiecka udzielił upoważnienia</w:t>
      </w:r>
      <w:r>
        <w:rPr>
          <w:rFonts w:asciiTheme="minorHAnsi" w:hAnsiTheme="minorHAnsi" w:cstheme="minorHAnsi"/>
          <w:vertAlign w:val="superscript"/>
        </w:rPr>
        <w:footnoteReference w:id="6"/>
      </w:r>
      <w:r w:rsidRPr="00DB5836">
        <w:rPr>
          <w:rFonts w:asciiTheme="minorHAnsi" w:hAnsiTheme="minorHAnsi" w:cstheme="minorHAnsi"/>
        </w:rPr>
        <w:t xml:space="preserve"> do prowadzenia postępowań w sprawach świadczeń rodzinnych, a także do wydawania w tych sprawach decyzji w czasie usprawiedliwionej nieobecności Kierownika. W związku z powyższym </w:t>
      </w:r>
      <w:r w:rsidRPr="00DB5836">
        <w:rPr>
          <w:rFonts w:asciiTheme="minorHAnsi" w:hAnsiTheme="minorHAnsi" w:cstheme="minorHAnsi"/>
        </w:rPr>
        <w:br/>
        <w:t xml:space="preserve">w okresie podlegającym kontroli, tj. od 1 lipca 2020 r. do 19 października 2020 r. Pani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Pr="00DB5836">
        <w:rPr>
          <w:rFonts w:asciiTheme="minorHAnsi" w:hAnsiTheme="minorHAnsi" w:cstheme="minorHAnsi"/>
        </w:rPr>
        <w:t xml:space="preserve"> nie posiadała upoważnienia Wójta Gminy Ostrów Mazowiecka do realizacji kontrolowanych zadań, co było niezgodne z art. 20 ust. 3 ustawy.</w:t>
      </w:r>
    </w:p>
    <w:p w:rsidR="0050519C" w:rsidRPr="00DB5836" w:rsidRDefault="00DC4851" w:rsidP="0050519C">
      <w:pPr>
        <w:spacing w:line="276" w:lineRule="auto"/>
        <w:ind w:left="-142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Ww. pracownicy posiadają (lub posiadali w okresie zatrudniania) aktualny zakres czynności,</w:t>
      </w:r>
      <w:r w:rsidRPr="00DB5836">
        <w:rPr>
          <w:rFonts w:asciiTheme="minorHAnsi" w:hAnsiTheme="minorHAnsi" w:cstheme="minorHAnsi"/>
        </w:rPr>
        <w:br/>
        <w:t xml:space="preserve"> w którym określono realizację kontrolowanych zadań.</w:t>
      </w:r>
      <w:r w:rsidRPr="00DB5836">
        <w:rPr>
          <w:rFonts w:asciiTheme="minorHAnsi" w:hAnsiTheme="minorHAnsi" w:cstheme="minorHAnsi"/>
        </w:rPr>
        <w:br/>
        <w:t xml:space="preserve">Ponadto z przedstawionej dokumentacji wynika, że w okresie objętym kontrolą zadania </w:t>
      </w:r>
      <w:r w:rsidRPr="00DB5836">
        <w:rPr>
          <w:rFonts w:asciiTheme="minorHAnsi" w:hAnsiTheme="minorHAnsi" w:cstheme="minorHAnsi"/>
        </w:rPr>
        <w:br/>
        <w:t xml:space="preserve">z zakresu świadczeń rodzinnych bez upoważnienia realizowały Pani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Pr="00DB5836">
        <w:rPr>
          <w:rFonts w:asciiTheme="minorHAnsi" w:hAnsiTheme="minorHAnsi" w:cstheme="minorHAnsi"/>
        </w:rPr>
        <w:t xml:space="preserve">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Pr="00DB5836">
        <w:rPr>
          <w:rFonts w:asciiTheme="minorHAnsi" w:hAnsiTheme="minorHAnsi" w:cstheme="minorHAnsi"/>
        </w:rPr>
        <w:t xml:space="preserve">, Pani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="007C0BB8">
        <w:rPr>
          <w:rFonts w:asciiTheme="minorHAnsi" w:hAnsiTheme="minorHAnsi" w:cstheme="minorHAnsi"/>
        </w:rPr>
        <w:t xml:space="preserve">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Pr="00DB5836">
        <w:rPr>
          <w:rFonts w:asciiTheme="minorHAnsi" w:hAnsiTheme="minorHAnsi" w:cstheme="minorHAnsi"/>
        </w:rPr>
        <w:t xml:space="preserve"> oraz Pani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="007C0BB8">
        <w:rPr>
          <w:rFonts w:asciiTheme="minorHAnsi" w:hAnsiTheme="minorHAnsi" w:cstheme="minorHAnsi"/>
        </w:rPr>
        <w:t xml:space="preserve">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Pr="00DB5836">
        <w:rPr>
          <w:rFonts w:asciiTheme="minorHAnsi" w:hAnsiTheme="minorHAnsi" w:cstheme="minorHAnsi"/>
        </w:rPr>
        <w:t xml:space="preserve">. Zakres czynności ww. osób obejmował pełnienie zastępstwa podczas nieobecności Pani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="007C0BB8">
        <w:rPr>
          <w:rFonts w:asciiTheme="minorHAnsi" w:hAnsiTheme="minorHAnsi" w:cstheme="minorHAnsi"/>
        </w:rPr>
        <w:t xml:space="preserve"> </w:t>
      </w:r>
      <w:proofErr w:type="spellStart"/>
      <w:r w:rsidR="007C0BB8">
        <w:rPr>
          <w:rFonts w:asciiTheme="minorHAnsi" w:hAnsiTheme="minorHAnsi" w:cstheme="minorHAnsi"/>
        </w:rPr>
        <w:t>xxxx</w:t>
      </w:r>
      <w:proofErr w:type="spellEnd"/>
      <w:r w:rsidRPr="00DB5836">
        <w:rPr>
          <w:rFonts w:asciiTheme="minorHAnsi" w:hAnsiTheme="minorHAnsi" w:cstheme="minorHAnsi"/>
        </w:rPr>
        <w:t xml:space="preserve">. </w:t>
      </w:r>
      <w:r w:rsidRPr="00DB5836">
        <w:rPr>
          <w:rFonts w:asciiTheme="minorHAnsi" w:hAnsiTheme="minorHAnsi" w:cstheme="minorHAnsi"/>
          <w:color w:val="000000"/>
        </w:rPr>
        <w:t>Należy przypomnieć, że prowadzenie postępowań w sprawach świadczeń rodzinnych, w tym przyjmowanie wniosków wymaga imiennego upoważnienia wydanego przez organ właściwy.</w:t>
      </w:r>
    </w:p>
    <w:p w:rsidR="0050519C" w:rsidRPr="00DB5836" w:rsidRDefault="00DC4851" w:rsidP="0050519C">
      <w:pPr>
        <w:pStyle w:val="Akapitzlist"/>
        <w:numPr>
          <w:ilvl w:val="0"/>
          <w:numId w:val="1"/>
        </w:numPr>
        <w:suppressAutoHyphens/>
        <w:spacing w:line="276" w:lineRule="auto"/>
        <w:textAlignment w:val="baseline"/>
        <w:rPr>
          <w:rFonts w:asciiTheme="minorHAnsi" w:hAnsiTheme="minorHAnsi" w:cstheme="minorHAnsi"/>
          <w:kern w:val="1"/>
          <w:lang w:eastAsia="zh-CN"/>
        </w:rPr>
      </w:pPr>
      <w:r w:rsidRPr="00DB5836">
        <w:rPr>
          <w:rFonts w:asciiTheme="minorHAnsi" w:hAnsiTheme="minorHAnsi" w:cstheme="minorHAnsi"/>
          <w:kern w:val="1"/>
          <w:lang w:eastAsia="zh-CN"/>
        </w:rPr>
        <w:lastRenderedPageBreak/>
        <w:t>Prawidłowość postępowania w zakresie przekazywania dokumentacji w związku ze stosowaniem przepisów o koordynacji systemów zabezpieczenia społecznego</w:t>
      </w:r>
      <w:r w:rsidRPr="00DB5836">
        <w:rPr>
          <w:rFonts w:asciiTheme="minorHAnsi" w:hAnsiTheme="minorHAnsi" w:cstheme="minorHAnsi"/>
          <w:kern w:val="1"/>
          <w:lang w:eastAsia="zh-CN"/>
        </w:rPr>
        <w:br/>
      </w:r>
    </w:p>
    <w:p w:rsidR="0050519C" w:rsidRPr="00DB5836" w:rsidRDefault="00DC4851" w:rsidP="0050519C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Kierownik GOPS oświadczyła</w:t>
      </w:r>
      <w:r>
        <w:rPr>
          <w:rStyle w:val="Odwoanieprzypisudolnego"/>
          <w:rFonts w:asciiTheme="minorHAnsi" w:hAnsiTheme="minorHAnsi" w:cstheme="minorHAnsi"/>
        </w:rPr>
        <w:footnoteReference w:id="7"/>
      </w:r>
      <w:r w:rsidRPr="00DB5836">
        <w:rPr>
          <w:rFonts w:asciiTheme="minorHAnsi" w:hAnsiTheme="minorHAnsi" w:cstheme="minorHAnsi"/>
        </w:rPr>
        <w:t>, że od 1 stycznia 2022 r. na podstawie decyzji wojewody w 5 sprawach</w:t>
      </w:r>
      <w:r>
        <w:rPr>
          <w:rStyle w:val="Odwoanieprzypisudolnego"/>
          <w:rFonts w:asciiTheme="minorHAnsi" w:hAnsiTheme="minorHAnsi" w:cstheme="minorHAnsi"/>
        </w:rPr>
        <w:footnoteReference w:id="8"/>
      </w:r>
      <w:r w:rsidRPr="00DB5836">
        <w:rPr>
          <w:rFonts w:asciiTheme="minorHAnsi" w:hAnsiTheme="minorHAnsi" w:cstheme="minorHAnsi"/>
        </w:rPr>
        <w:t xml:space="preserve"> odzyskano kwoty nienależnie pobranych świadczeń rodzinnych. Z oświadczenia wynika, że odzyskano łącznie kwotę 5143,29 zł, w tym należność główną 3344,93 zł oraz 1798,36 zł odsetek. W jednej sprawie świadczeniobiorca dokonał spłaty nienależnie pobranych świadczeń rodzinnych w łącznej kwocie 1097,31 zł, w tym należność główna 876,00 zł oraz odsetki 221,31 zł. W trzech sprawach, na wniosek strony, nienależnie pobrane świadczenia rodzinne zostały potrącone z bieżąco wypłacanego świadczenia wychowawczego, w łącznej kwocie 3018,75 zł, w tym należność główna 1852,20 zł oraz odsetki 1166,55 zł.  W ostatniej sprawie dokonano częściowej spłaty nienależnie pobranych świadczeń rodzinnych potrąconych z bieżąco wypłacanego świadczenia wychowawczego </w:t>
      </w:r>
      <w:r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</w:rPr>
        <w:t xml:space="preserve">w łącznej kwocie 1027,23 zł, w tym należność główną 616,73 zł oraz odsetki 410,50 zł. </w:t>
      </w:r>
      <w:r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</w:rPr>
        <w:t>O powyższym w ciągu 4 dni od daty dokonania częściowej spłaty lub dokonania potrącenia poinformowano Wojewodę Mazowieckiego. Informacje zawierały odpowiednio datę spłaty lub datę potrącenia oraz kwotę z podziałem na należność główną i odsetki. Do informacji dołączono kopię przelewów bankowych potwierdzających dokonanie spłaty. Po dokonaniu spłaty przez świadczeniobiorców lub ich potrąceniu z bieżących wypłat, kwoty te niezwłocznie przekazano na rachunek dochodów Wojewody Mazowieckiego. W tytule operacji dodatkowo opatrzone były dopiskiem koordynacja. Do dokonanych przelewów bankowych dotyczących przekazania nienależnie pobranych świadczeń w ramach koordynacji systemów zabezpieczenia społecznego sporządzono szczegółową specyfikację. Specyfikacja została przekazana za pośrednictwem elektronicznej skrzynki podawczej e-PUAP w dniu realizacji przelewu bankowego.</w:t>
      </w:r>
      <w:r w:rsidRPr="00DB5836">
        <w:rPr>
          <w:rFonts w:asciiTheme="minorHAnsi" w:hAnsiTheme="minorHAnsi" w:cstheme="minorHAnsi"/>
        </w:rPr>
        <w:br/>
        <w:t xml:space="preserve">W okresie od 1 lipca 2020 r. do dnia kontroli do jednostki kontrolowanej wpłynęły 2 wnioski o ustalenie prawa do zasiłku rodzinnego, które przekazano do Wojewody Mazowieckiego </w:t>
      </w:r>
      <w:r w:rsidRPr="00DB5836">
        <w:rPr>
          <w:rFonts w:asciiTheme="minorHAnsi" w:hAnsiTheme="minorHAnsi" w:cstheme="minorHAnsi"/>
        </w:rPr>
        <w:br/>
        <w:t>w celu ustalenia, czy w tych sprawach mają zastosowanie przepisy o koordynacji systemów zabezpieczenia społecznego.</w:t>
      </w:r>
    </w:p>
    <w:p w:rsidR="0050519C" w:rsidRPr="00DB5836" w:rsidRDefault="00DC4851" w:rsidP="0050519C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 xml:space="preserve">Kontroli poddano oba wnioski. Badane wnioski złożone zostały w formie papierowej, opatrzone były pieczęcią z datą wpływu i podpisem osoby przyjmującej wniosek oraz numerem z dziennika korespondencji GOPS w Ostrowi Mazowieckiej. </w:t>
      </w:r>
      <w:r w:rsidRPr="00DB5836">
        <w:rPr>
          <w:rFonts w:asciiTheme="minorHAnsi" w:hAnsiTheme="minorHAnsi" w:cstheme="minorHAnsi"/>
          <w:color w:val="000000"/>
        </w:rPr>
        <w:t xml:space="preserve">Wnioski złożono na prawidłowym formularzu, zgodnym z wytycznymi zawartymi w § 2 </w:t>
      </w:r>
      <w:r w:rsidRPr="00DB5836">
        <w:rPr>
          <w:rFonts w:asciiTheme="minorHAnsi" w:hAnsiTheme="minorHAnsi" w:cstheme="minorHAnsi"/>
          <w:bCs/>
          <w:color w:val="000000"/>
          <w:shd w:val="clear" w:color="auto" w:fill="FFFFFF"/>
        </w:rPr>
        <w:t>Rozporządzenia 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</w:t>
      </w:r>
      <w:r w:rsidRPr="00DB5836">
        <w:rPr>
          <w:rFonts w:asciiTheme="minorHAnsi" w:hAnsiTheme="minorHAnsi" w:cstheme="minorHAnsi"/>
          <w:color w:val="000000"/>
        </w:rPr>
        <w:t xml:space="preserve"> (Dz. U. z 2017 r., poz. 1466). Do wniosków wnioskodawcy dołączyli wszystkie wymagane dokumenty a także </w:t>
      </w:r>
      <w:r w:rsidRPr="00DB5836">
        <w:rPr>
          <w:rFonts w:asciiTheme="minorHAnsi" w:hAnsiTheme="minorHAnsi" w:cstheme="minorHAnsi"/>
        </w:rPr>
        <w:t xml:space="preserve">oświadczenia lub zaświadczenia o udzielonym </w:t>
      </w:r>
      <w:r w:rsidRPr="00DB5836">
        <w:rPr>
          <w:rFonts w:asciiTheme="minorHAnsi" w:hAnsiTheme="minorHAnsi" w:cstheme="minorHAnsi"/>
        </w:rPr>
        <w:lastRenderedPageBreak/>
        <w:t>urlopie wychowawczym wraz z informacją o pozostawaniu w stosunku pracy co najmniej 6 miesięcy przed jego udzieleniem.</w:t>
      </w:r>
      <w:r w:rsidRPr="00DB5836"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</w:rPr>
        <w:br/>
        <w:t>W jednej</w:t>
      </w:r>
      <w:r>
        <w:rPr>
          <w:rStyle w:val="Odwoanieprzypisudolnego"/>
          <w:rFonts w:asciiTheme="minorHAnsi" w:hAnsiTheme="minorHAnsi" w:cstheme="minorHAnsi"/>
        </w:rPr>
        <w:footnoteReference w:id="9"/>
      </w:r>
      <w:r w:rsidRPr="00DB5836">
        <w:rPr>
          <w:rFonts w:asciiTheme="minorHAnsi" w:hAnsiTheme="minorHAnsi" w:cstheme="minorHAnsi"/>
        </w:rPr>
        <w:t xml:space="preserve"> sprawie w trakcie okresu zasiłkowego wnioskodawczyni złożyła oświadczenie pod odpowiedzialnością karną, w którym poinformowała, że mąż pracuje w </w:t>
      </w:r>
      <w:proofErr w:type="spellStart"/>
      <w:r w:rsidR="00D21C9D">
        <w:rPr>
          <w:rFonts w:asciiTheme="minorHAnsi" w:hAnsiTheme="minorHAnsi" w:cstheme="minorHAnsi"/>
        </w:rPr>
        <w:t>xxxxxx</w:t>
      </w:r>
      <w:proofErr w:type="spellEnd"/>
      <w:r w:rsidRPr="00DB5836">
        <w:rPr>
          <w:rFonts w:asciiTheme="minorHAnsi" w:hAnsiTheme="minorHAnsi" w:cstheme="minorHAnsi"/>
        </w:rPr>
        <w:t xml:space="preserve">. Zgodnie </w:t>
      </w:r>
      <w:r w:rsidRPr="00DB5836">
        <w:rPr>
          <w:rFonts w:asciiTheme="minorHAnsi" w:hAnsiTheme="minorHAnsi" w:cstheme="minorHAnsi"/>
        </w:rPr>
        <w:br/>
        <w:t xml:space="preserve">z art. 23a ust. 2 ustawy wystąpiono do Wojewody Mazowieckiego w celu ustalenia, czy </w:t>
      </w:r>
      <w:r w:rsidRPr="00DB5836">
        <w:rPr>
          <w:rFonts w:asciiTheme="minorHAnsi" w:hAnsiTheme="minorHAnsi" w:cstheme="minorHAnsi"/>
        </w:rPr>
        <w:br/>
        <w:t xml:space="preserve">w sprawie mają zastosowanie przepisy o koordynacji systemów zabezpieczenia społecznego. Wniosek został kompletnie i prawidłowo wypełniony przez wnioskodawcę ze szczególnym uwzględnieniem części II wniosku. Stosowanie do ustaleń Wojewody Wójt Gminy Ostrów Mazowiecka prawidłowo uchylił prawo do zasiłku rodzinnego od 1.08.2021 r. do 31.10.2021 r. i wraz z potwierdzeniem odbioru i kartą zrealizowanych świadczeń przekazał dokumentację do wojewody. </w:t>
      </w:r>
      <w:r w:rsidRPr="00DB5836">
        <w:rPr>
          <w:rFonts w:asciiTheme="minorHAnsi" w:hAnsiTheme="minorHAnsi" w:cstheme="minorHAnsi"/>
        </w:rPr>
        <w:br/>
        <w:t>W drugiej</w:t>
      </w:r>
      <w:r>
        <w:rPr>
          <w:rStyle w:val="Odwoanieprzypisudolnego"/>
          <w:rFonts w:asciiTheme="minorHAnsi" w:hAnsiTheme="minorHAnsi" w:cstheme="minorHAnsi"/>
        </w:rPr>
        <w:footnoteReference w:id="10"/>
      </w:r>
      <w:r w:rsidRPr="00DB5836">
        <w:rPr>
          <w:rFonts w:asciiTheme="minorHAnsi" w:hAnsiTheme="minorHAnsi" w:cstheme="minorHAnsi"/>
        </w:rPr>
        <w:t xml:space="preserve"> sprawie na podstawie art. 23a ust. 1 GOPS w Ostrowi Mazowieckiej przekazał wniosek o przyznanie prawa do zasiłku rodzinnego oraz dodatku z tytułu rozpoczęcia roku szkolnego (bez ustalania prawa do dodatku z tytułu opieki nad dzieckiem w okresie korzystania z urlopu wychowawczego) w celu ustalenia, czy w sprawie mają zastosowanie przepisy o koordynacji systemów zabezpieczenia społecznego. Wniosek został nieprawidłowo wypełniony przez wnioskodawcę w części V punkt 3 wniosku. We wniosku nie wskazano okresu pobytu członka rodziny poza granicami kraju, tj. w </w:t>
      </w:r>
      <w:r w:rsidR="00D21C9D">
        <w:rPr>
          <w:rFonts w:asciiTheme="minorHAnsi" w:hAnsiTheme="minorHAnsi" w:cstheme="minorHAnsi"/>
        </w:rPr>
        <w:t>xxxxxx</w:t>
      </w:r>
      <w:r w:rsidRPr="00DB5836">
        <w:rPr>
          <w:rFonts w:asciiTheme="minorHAnsi" w:hAnsiTheme="minorHAnsi" w:cstheme="minorHAnsi"/>
        </w:rPr>
        <w:t xml:space="preserve">, a Ośrodek nie wezwał strony do uzupełnienia brakujących informacji, co jest niezgodne z art. 24a ust. 1. </w:t>
      </w:r>
      <w:r w:rsidRPr="00DB5836">
        <w:rPr>
          <w:rFonts w:asciiTheme="minorHAnsi" w:hAnsiTheme="minorHAnsi" w:cstheme="minorHAnsi"/>
        </w:rPr>
        <w:br/>
        <w:t>Należy zauważyć, że Ośrodek przekazując dokumentację do wojewody powinien w każdym przypadku dołożyć wszelkich starań, aby wojewoda otrzymał prawidłowo wypełniony wniosek wraz z kompletem dokumentów</w:t>
      </w:r>
      <w:r>
        <w:rPr>
          <w:rStyle w:val="Odwoanieprzypisudolnego"/>
          <w:rFonts w:asciiTheme="minorHAnsi" w:hAnsiTheme="minorHAnsi" w:cstheme="minorHAnsi"/>
        </w:rPr>
        <w:footnoteReference w:id="11"/>
      </w:r>
      <w:r w:rsidRPr="00DB5836">
        <w:rPr>
          <w:rFonts w:asciiTheme="minorHAnsi" w:hAnsiTheme="minorHAnsi" w:cstheme="minorHAnsi"/>
        </w:rPr>
        <w:t xml:space="preserve">. </w:t>
      </w:r>
      <w:r w:rsidRPr="00DB5836">
        <w:rPr>
          <w:rFonts w:asciiTheme="minorHAnsi" w:hAnsiTheme="minorHAnsi" w:cstheme="minorHAnsi"/>
        </w:rPr>
        <w:br/>
        <w:t xml:space="preserve">Badane wnioski wraz z załączoną dokumentacją przekazano do Wojewody Mazowieckiego drogą elektroniczną poprzez elektroniczną wymianę dokumentów gmina-wojewoda-gmina. Do wniosków dołączono weryfikacje z systemu CSIZS Emp@tia, tj. ZUS dotyczące roku bazowego, CBB, MEN, PESEL. Przyznane przez wojewodę zasiłki rodzinne Ośrodek wypłacał terminowo oraz w </w:t>
      </w:r>
      <w:r w:rsidRPr="00DB5836">
        <w:rPr>
          <w:rFonts w:asciiTheme="minorHAnsi" w:hAnsiTheme="minorHAnsi" w:cstheme="minorHAnsi"/>
          <w:lang w:eastAsia="zh-CN"/>
        </w:rPr>
        <w:t>kwotach określonych w decyzjach. W okresach, w których miały zastosowanie przepisy o koordynacji systemów zabezpieczenia społecznego jednostka kontrolowana nie wydawała własnego rozstrzygnięcia.</w:t>
      </w:r>
      <w:r w:rsidRPr="00DB5836">
        <w:rPr>
          <w:rFonts w:asciiTheme="minorHAnsi" w:hAnsiTheme="minorHAnsi" w:cstheme="minorHAnsi"/>
        </w:rPr>
        <w:br/>
      </w:r>
    </w:p>
    <w:p w:rsidR="0050519C" w:rsidRPr="00DB5836" w:rsidRDefault="00DC4851" w:rsidP="0050519C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Prawidłowość ustalania uprawnień do zasiłku rodzinnego oraz dodatku z tytułu opieki nad dzieckiem w okresie korzystania z urlopu wychowawczego i jego wypłacania</w:t>
      </w:r>
    </w:p>
    <w:p w:rsidR="0050519C" w:rsidRPr="00DB5836" w:rsidRDefault="00804432" w:rsidP="0050519C">
      <w:pPr>
        <w:spacing w:line="276" w:lineRule="auto"/>
        <w:rPr>
          <w:rFonts w:asciiTheme="minorHAnsi" w:hAnsiTheme="minorHAnsi" w:cstheme="minorHAnsi"/>
        </w:rPr>
      </w:pPr>
    </w:p>
    <w:p w:rsidR="0050519C" w:rsidRPr="00DB5836" w:rsidRDefault="00DC4851" w:rsidP="0050519C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 xml:space="preserve">W okresie zasiłkowym 2020/2021 do Ośrodka wpłynęło 21 wniosków o przyznanie prawa do zasiłku rodzinnego oraz dodatku z tytułu opieki nad dzieckiem w okresie korzystania z urlopu wychowawczego. Wydano 21 decyzji przyznających (w tym 3 decyzje, gdzie prawo do świadczeń ustalono z zastosowaniem mechanizmu „złotówka za złotówkę”), 3 decyzje uchylające, 1 decyzję zmieniającą i 3 decyzje w sprawie nienależnie pobranych świadczeń. </w:t>
      </w:r>
      <w:r w:rsidRPr="00DB5836">
        <w:rPr>
          <w:rFonts w:asciiTheme="minorHAnsi" w:hAnsiTheme="minorHAnsi" w:cstheme="minorHAnsi"/>
        </w:rPr>
        <w:br/>
        <w:t>W bieżącym okresie zasiłkowym 2021/2022 do dnia kontroli do Ośrodka wpłynęło 14 wniosków w tym przedmiocie. Wydano 11 decyzji przyznających świadczenie (w tym 1 decyzję, gdzie prawo do świadczeń ustalono z zastosowaniem mechanizmu „złotówka za złotówkę”), 3 decyzje odmawiające, 1 decyzję uchylającą oraz 1 decyzję w sprawie nienależnie pobranych świadczeń.</w:t>
      </w:r>
    </w:p>
    <w:p w:rsidR="00584EF7" w:rsidRDefault="00DC4851" w:rsidP="00584EF7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 xml:space="preserve">Kontroli poddano losowo wybrane akta 22 spraw z okresu podlegającego kontroli </w:t>
      </w:r>
      <w:r w:rsidRPr="00DB5836">
        <w:rPr>
          <w:rFonts w:asciiTheme="minorHAnsi" w:hAnsiTheme="minorHAnsi" w:cstheme="minorHAnsi"/>
        </w:rPr>
        <w:br/>
        <w:t>w przedmiocie ustalenia prawa do zasiłku rodzinnego oraz dodatku z tytułu opieki nad dzieckiem w okresie korzystania z urlopu wychowawczego, zakończonych wydaniem decyzji administracyjnych, w tym 10 spraw</w:t>
      </w:r>
      <w:r>
        <w:rPr>
          <w:rStyle w:val="Odwoanieprzypisudolnego"/>
          <w:rFonts w:asciiTheme="minorHAnsi" w:hAnsiTheme="minorHAnsi" w:cstheme="minorHAnsi"/>
        </w:rPr>
        <w:footnoteReference w:id="12"/>
      </w:r>
      <w:r w:rsidRPr="00DB5836">
        <w:rPr>
          <w:rFonts w:asciiTheme="minorHAnsi" w:hAnsiTheme="minorHAnsi" w:cstheme="minorHAnsi"/>
        </w:rPr>
        <w:t xml:space="preserve"> z okresu zasiłkowego 2020/2021 ( w tym 2 decyzje</w:t>
      </w:r>
      <w:r>
        <w:rPr>
          <w:rStyle w:val="Odwoanieprzypisudolnego"/>
          <w:rFonts w:asciiTheme="minorHAnsi" w:hAnsiTheme="minorHAnsi" w:cstheme="minorHAnsi"/>
        </w:rPr>
        <w:footnoteReference w:id="13"/>
      </w:r>
      <w:r w:rsidRPr="00DB5836">
        <w:rPr>
          <w:rFonts w:asciiTheme="minorHAnsi" w:hAnsiTheme="minorHAnsi" w:cstheme="minorHAnsi"/>
        </w:rPr>
        <w:t xml:space="preserve"> </w:t>
      </w:r>
      <w:r w:rsidRPr="00DB5836">
        <w:rPr>
          <w:rFonts w:asciiTheme="minorHAnsi" w:hAnsiTheme="minorHAnsi" w:cstheme="minorHAnsi"/>
        </w:rPr>
        <w:br/>
        <w:t xml:space="preserve">z zastosowaniem mechanizmu „złotówka za złotówkę”) oraz 12 spraw </w:t>
      </w:r>
      <w:r>
        <w:rPr>
          <w:rStyle w:val="Odwoanieprzypisudolnego"/>
          <w:rFonts w:asciiTheme="minorHAnsi" w:hAnsiTheme="minorHAnsi" w:cstheme="minorHAnsi"/>
        </w:rPr>
        <w:footnoteReference w:id="14"/>
      </w:r>
      <w:r w:rsidRPr="00DB5836">
        <w:rPr>
          <w:rFonts w:asciiTheme="minorHAnsi" w:hAnsiTheme="minorHAnsi" w:cstheme="minorHAnsi"/>
        </w:rPr>
        <w:t xml:space="preserve"> z okresu zasiłkowego 2021/2022 (w tym 1 decyzję</w:t>
      </w:r>
      <w:r>
        <w:rPr>
          <w:rStyle w:val="Odwoanieprzypisudolnego"/>
          <w:rFonts w:asciiTheme="minorHAnsi" w:hAnsiTheme="minorHAnsi" w:cstheme="minorHAnsi"/>
        </w:rPr>
        <w:footnoteReference w:id="15"/>
      </w:r>
      <w:r w:rsidRPr="00DB5836">
        <w:rPr>
          <w:rFonts w:asciiTheme="minorHAnsi" w:hAnsiTheme="minorHAnsi" w:cstheme="minorHAnsi"/>
        </w:rPr>
        <w:t xml:space="preserve"> z zastosowaniem mechanizmu „złotówka za złotówkę” i 1 decyzję</w:t>
      </w:r>
      <w:r>
        <w:rPr>
          <w:rStyle w:val="Odwoanieprzypisudolnego"/>
          <w:rFonts w:asciiTheme="minorHAnsi" w:hAnsiTheme="minorHAnsi" w:cstheme="minorHAnsi"/>
        </w:rPr>
        <w:footnoteReference w:id="16"/>
      </w:r>
      <w:r w:rsidRPr="00DB5836">
        <w:rPr>
          <w:rFonts w:asciiTheme="minorHAnsi" w:hAnsiTheme="minorHAnsi" w:cstheme="minorHAnsi"/>
        </w:rPr>
        <w:t xml:space="preserve"> odmawiającą prawo do zasiłku i dodatku z powodu przekroczenia kryterium dochodowego). Ponadto skontrolowano 1 decyzję zmieniającą wysokość świadczeń</w:t>
      </w:r>
      <w:r>
        <w:rPr>
          <w:rStyle w:val="Odwoanieprzypisudolnego"/>
          <w:rFonts w:asciiTheme="minorHAnsi" w:hAnsiTheme="minorHAnsi" w:cstheme="minorHAnsi"/>
        </w:rPr>
        <w:footnoteReference w:id="17"/>
      </w:r>
      <w:r w:rsidRPr="00DB5836">
        <w:rPr>
          <w:rFonts w:asciiTheme="minorHAnsi" w:hAnsiTheme="minorHAnsi" w:cstheme="minorHAnsi"/>
        </w:rPr>
        <w:t xml:space="preserve"> (z pełnej wysokości świadczeń na wysokość ustaloną z zastosowaniem mechanizmu „złotówka za złotówkę”), 2 decyzje uchylające</w:t>
      </w:r>
      <w:r>
        <w:rPr>
          <w:rStyle w:val="Odwoanieprzypisudolnego"/>
          <w:rFonts w:asciiTheme="minorHAnsi" w:hAnsiTheme="minorHAnsi" w:cstheme="minorHAnsi"/>
        </w:rPr>
        <w:footnoteReference w:id="18"/>
      </w:r>
      <w:r w:rsidRPr="00DB5836">
        <w:rPr>
          <w:rFonts w:asciiTheme="minorHAnsi" w:hAnsiTheme="minorHAnsi" w:cstheme="minorHAnsi"/>
        </w:rPr>
        <w:t xml:space="preserve"> oraz 3 decyzje w sprawie nienależnie pobranych świadczeń</w:t>
      </w:r>
      <w:r w:rsidRPr="00DB5836">
        <w:rPr>
          <w:rStyle w:val="Odwoanieprzypisudolnego"/>
          <w:rFonts w:asciiTheme="minorHAnsi" w:hAnsiTheme="minorHAnsi" w:cstheme="minorHAnsi"/>
        </w:rPr>
        <w:t xml:space="preserve"> </w:t>
      </w:r>
      <w:r>
        <w:rPr>
          <w:rStyle w:val="Odwoanieprzypisudolnego"/>
          <w:rFonts w:asciiTheme="minorHAnsi" w:hAnsiTheme="minorHAnsi" w:cstheme="minorHAnsi"/>
        </w:rPr>
        <w:footnoteReference w:id="19"/>
      </w:r>
      <w:r w:rsidRPr="00DB5836">
        <w:rPr>
          <w:rFonts w:asciiTheme="minorHAnsi" w:hAnsiTheme="minorHAnsi" w:cstheme="minorHAnsi"/>
        </w:rPr>
        <w:t xml:space="preserve">. </w:t>
      </w:r>
      <w:r w:rsidRPr="00DB5836">
        <w:rPr>
          <w:rFonts w:asciiTheme="minorHAnsi" w:hAnsiTheme="minorHAnsi" w:cstheme="minorHAnsi"/>
        </w:rPr>
        <w:br/>
        <w:t xml:space="preserve">Kierownik GOPS poinformowała, że okresie podlegającym kontroli jednostka kontrolowana nie prowadziła postępowań, które dotyczyłyby </w:t>
      </w:r>
      <w:r w:rsidRPr="00DB5836">
        <w:rPr>
          <w:rFonts w:asciiTheme="minorHAnsi" w:hAnsiTheme="minorHAnsi" w:cstheme="minorHAnsi"/>
          <w:color w:val="000000"/>
        </w:rPr>
        <w:t xml:space="preserve">marnotrawienia wypłaconych świadczeń rodzinnych lub wydatkowania ich niezgodnie z przeznaczeniem, a także </w:t>
      </w:r>
      <w:r w:rsidRPr="00DB5836">
        <w:rPr>
          <w:rFonts w:asciiTheme="minorHAnsi" w:hAnsiTheme="minorHAnsi" w:cstheme="minorHAnsi"/>
        </w:rPr>
        <w:t xml:space="preserve">nie odnotowano spraw, w których nastąpił zgon wnioskodawcy. </w:t>
      </w:r>
      <w:r w:rsidRPr="00DB5836"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</w:rPr>
        <w:br/>
        <w:t xml:space="preserve">Postępowanie w sprawach o ww. świadczenia każdorazowo wszczynano na wniosek osoby uprawnionej, zgodnie z art. 4 ust. 2 pkt 1 ustawy. Złożone wnioski zawierały informacje określone w § 2 pkt 1–9 rozporządzenia Ministra Rodziny, Pracy i Polityki Społecznej z dnia </w:t>
      </w:r>
      <w:r w:rsidRPr="00DB5836">
        <w:rPr>
          <w:rFonts w:asciiTheme="minorHAnsi" w:hAnsiTheme="minorHAnsi" w:cstheme="minorHAnsi"/>
        </w:rPr>
        <w:lastRenderedPageBreak/>
        <w:t xml:space="preserve">27 lipca 2017 r. w sprawie sposobu i trybu postępowania w sprawach o przyznanie świadczeń rodzinnych oraz zakresu informacji, jakie mają być zawarte we wniosku, zaświadczeniach i oświadczeniach o ustalenie prawa do świadczeń rodzinnych (Dz. U. z 2017 r., poz. 1466). </w:t>
      </w:r>
      <w:r w:rsidRPr="00DB5836">
        <w:rPr>
          <w:rFonts w:asciiTheme="minorHAnsi" w:hAnsiTheme="minorHAnsi" w:cstheme="minorHAnsi"/>
        </w:rPr>
        <w:br/>
      </w:r>
      <w:r w:rsidRPr="00DB5836">
        <w:rPr>
          <w:rFonts w:asciiTheme="minorHAnsi" w:eastAsia="Calibri" w:hAnsiTheme="minorHAnsi" w:cstheme="minorHAnsi"/>
          <w:color w:val="000000"/>
        </w:rPr>
        <w:t>Wnioski składane były</w:t>
      </w:r>
      <w:r w:rsidRPr="00DB5836">
        <w:rPr>
          <w:rFonts w:asciiTheme="minorHAnsi" w:hAnsiTheme="minorHAnsi" w:cstheme="minorHAnsi"/>
        </w:rPr>
        <w:t xml:space="preserve"> w formie papierowej (21 wniosków) i elektronicznej (1 wniosek), opatrzone pieczęcią z datą wpływu, podpisem osoby przyjmującej wniosek oraz numerem </w:t>
      </w:r>
      <w:r w:rsidRPr="00DB5836">
        <w:rPr>
          <w:rFonts w:asciiTheme="minorHAnsi" w:hAnsiTheme="minorHAnsi" w:cstheme="minorHAnsi"/>
        </w:rPr>
        <w:br/>
        <w:t xml:space="preserve">z dziennika korespondencji GOPS w Ostrowi Mazowieckiej. </w:t>
      </w:r>
      <w:r w:rsidRPr="00DB5836">
        <w:rPr>
          <w:rFonts w:asciiTheme="minorHAnsi" w:eastAsia="Calibri" w:hAnsiTheme="minorHAnsi" w:cstheme="minorHAnsi"/>
          <w:color w:val="000000"/>
        </w:rPr>
        <w:t xml:space="preserve">W badanych sprawach wnioski zostały kompletnie i prawidłowo wypełnione przez wnioskodawców ze szczególnym uwzględnieniem części II wniosku. </w:t>
      </w:r>
      <w:r w:rsidRPr="00DB5836">
        <w:rPr>
          <w:rFonts w:asciiTheme="minorHAnsi" w:hAnsiTheme="minorHAnsi" w:cstheme="minorHAnsi"/>
        </w:rPr>
        <w:t xml:space="preserve">Do wniosków dotyczących ustalenia prawa do zasiłku rodzinnego oraz dodatku do zasiłku rodzinnego, wnioskodawcy dołączyli wszystkie wymagane prawem zaświadczenia, oświadczenia lub inne dokumenty niezbędne do ustalenia prawa do zasiłku, w tym oświadczenia lub zaświadczenia o udzielonym urlopie wychowawczym wraz z informacją o pozostawaniu w stosunku pracy co najmniej 6 miesięcy przed jego udzieleniem. Jednostka kontrolowana niezależnie od dokumentów dołączonych przez wnioskodawców, samodzielnie pozyskiwała informacje o dochodach, wysokości składki na ubezpieczenie społeczne i należnych podatkach wnioskodawców oraz członków ich rodzin za pośrednictwem systemu teleinformatycznego CSIZS Emp@tia. W celu ustalenia poprawności zawartych we wnioskach danych osobowych potwierdzających tożsamość wnioskodawców oraz członków ich rodzin, korzystano z usługi rejestru PESEL. Pozyskiwano dane o wysokości składek na ubezpieczenie zdrowotne, co jest niezbędne przy ustalaniu dochodów i zgodne z wymogami art. 23b ust. 1 pkt 3 ustawy. </w:t>
      </w:r>
      <w:r w:rsidRPr="00DB5836">
        <w:rPr>
          <w:rFonts w:asciiTheme="minorHAnsi" w:hAnsiTheme="minorHAnsi" w:cstheme="minorHAnsi"/>
          <w:kern w:val="2"/>
          <w:lang w:eastAsia="zh-CN"/>
        </w:rPr>
        <w:t>W Centralnej Bazie Beneficjentów weryfikowano informacje potwierdzające złożenie bądź brak złożenia wniosków do innych gmin. Dokonywano weryfikacji danych w systemie MF, MEN oraz korzystając z usługi EKSMoON pozyskiwano informacje o legitymowaniu się odpowiednim orzeczeniem o niepełnosprawności lub stopniu niepełnosprawności.</w:t>
      </w:r>
      <w:r w:rsidRPr="00DB5836">
        <w:rPr>
          <w:rFonts w:asciiTheme="minorHAnsi" w:hAnsiTheme="minorHAnsi" w:cstheme="minorHAnsi"/>
          <w:kern w:val="2"/>
          <w:lang w:eastAsia="zh-CN"/>
        </w:rPr>
        <w:br/>
      </w:r>
      <w:r w:rsidRPr="00DB5836">
        <w:rPr>
          <w:rFonts w:asciiTheme="minorHAnsi" w:hAnsiTheme="minorHAnsi" w:cstheme="minorHAnsi"/>
          <w:kern w:val="2"/>
          <w:lang w:eastAsia="zh-CN"/>
        </w:rPr>
        <w:br/>
      </w:r>
      <w:r w:rsidRPr="00DB5836">
        <w:rPr>
          <w:rFonts w:asciiTheme="minorHAnsi" w:hAnsiTheme="minorHAnsi" w:cstheme="minorHAnsi"/>
          <w:color w:val="000000"/>
          <w:lang w:eastAsia="zh-CN"/>
        </w:rPr>
        <w:t xml:space="preserve">W skontrolowanych sprawach zasiłek rodzinny wraz z dodatkiem z tytułu opieki nad dzieckiem w okresie korzystania z urlopu wychowawczego przyznawano w jednostce kontrolowanej </w:t>
      </w:r>
      <w:r w:rsidRPr="00DB5836">
        <w:rPr>
          <w:rFonts w:asciiTheme="minorHAnsi" w:hAnsiTheme="minorHAnsi" w:cstheme="minorHAnsi"/>
          <w:color w:val="000000"/>
        </w:rPr>
        <w:t xml:space="preserve">jeżeli dochód rodziny w przeliczeniu na osobę nie przekraczał miesięcznie kwoty </w:t>
      </w:r>
      <w:r w:rsidRPr="00DB5836">
        <w:rPr>
          <w:rStyle w:val="Pogrubienie"/>
          <w:rFonts w:asciiTheme="minorHAnsi" w:hAnsiTheme="minorHAnsi" w:cstheme="minorHAnsi"/>
          <w:b w:val="0"/>
          <w:color w:val="000000"/>
        </w:rPr>
        <w:t>674 zł</w:t>
      </w:r>
      <w:r>
        <w:rPr>
          <w:rStyle w:val="Odwoanieprzypisudolnego"/>
          <w:rFonts w:asciiTheme="minorHAnsi" w:hAnsiTheme="minorHAnsi" w:cstheme="minorHAnsi"/>
          <w:color w:val="000000"/>
          <w:lang w:eastAsia="zh-CN"/>
        </w:rPr>
        <w:footnoteReference w:id="20"/>
      </w:r>
      <w:r w:rsidRPr="00DB5836">
        <w:rPr>
          <w:rFonts w:asciiTheme="minorHAnsi" w:hAnsiTheme="minorHAnsi" w:cstheme="minorHAnsi"/>
          <w:color w:val="000000"/>
        </w:rPr>
        <w:t xml:space="preserve">. Natomiast w przypadku, gdy dochód rodziny przekraczał kwoty uprawniające daną rodzinę do zasiłku rodzinnego, zasiłki rodzinne wraz z dodatkami do zasiłku przyznawano w wysokości różnicy między łączną kwotą zasiłków rodzinnych wraz </w:t>
      </w:r>
      <w:r w:rsidRPr="00DB5836">
        <w:rPr>
          <w:rFonts w:asciiTheme="minorHAnsi" w:hAnsiTheme="minorHAnsi" w:cstheme="minorHAnsi"/>
          <w:color w:val="000000"/>
        </w:rPr>
        <w:br/>
        <w:t>z dodatkami, a kwotą, o którą został przekroczony dochód rodziny, tj. z zastosowaniem mechanizmu „złotówka za złotówkę”. W 1 przypadku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1"/>
      </w:r>
      <w:r w:rsidRPr="00DB5836">
        <w:rPr>
          <w:rFonts w:asciiTheme="minorHAnsi" w:hAnsiTheme="minorHAnsi" w:cstheme="minorHAnsi"/>
          <w:color w:val="000000"/>
        </w:rPr>
        <w:t>, członkiem rodziny było dziecko niepełnosprawne, zatem świadczenie przyznano z uwzględnieniem kryterium dochodowego wynoszącego 764 zł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2"/>
      </w:r>
      <w:r w:rsidRPr="00DB5836">
        <w:rPr>
          <w:rFonts w:asciiTheme="minorHAnsi" w:hAnsiTheme="minorHAnsi" w:cstheme="minorHAnsi"/>
          <w:color w:val="000000"/>
        </w:rPr>
        <w:t xml:space="preserve">. </w:t>
      </w:r>
      <w:r w:rsidRPr="00DB5836">
        <w:rPr>
          <w:rFonts w:asciiTheme="minorHAnsi" w:hAnsiTheme="minorHAnsi" w:cstheme="minorHAnsi"/>
        </w:rPr>
        <w:t>W 1 sprawie</w:t>
      </w:r>
      <w:r>
        <w:rPr>
          <w:rStyle w:val="Odwoanieprzypisudolnego"/>
          <w:rFonts w:asciiTheme="minorHAnsi" w:hAnsiTheme="minorHAnsi" w:cstheme="minorHAnsi"/>
        </w:rPr>
        <w:footnoteReference w:id="23"/>
      </w:r>
      <w:r w:rsidRPr="00DB5836">
        <w:rPr>
          <w:rFonts w:asciiTheme="minorHAnsi" w:hAnsiTheme="minorHAnsi" w:cstheme="minorHAnsi"/>
        </w:rPr>
        <w:t xml:space="preserve"> z uwagi na przekroczenie kryterium dochodowego, prawidłowo odmówiono stronie prawa do świadczeń.</w:t>
      </w:r>
      <w:r w:rsidRPr="00DB5836"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</w:rPr>
        <w:lastRenderedPageBreak/>
        <w:br/>
        <w:t xml:space="preserve">Podstawą obliczenia dochodu były dokumenty dochodowe dotyczące właściwego roku bazowego. </w:t>
      </w:r>
      <w:r w:rsidRPr="00DB5836">
        <w:rPr>
          <w:rFonts w:asciiTheme="minorHAnsi" w:hAnsiTheme="minorHAnsi" w:cstheme="minorHAnsi"/>
          <w:color w:val="000000"/>
        </w:rPr>
        <w:t>Ustalono, że dochody wnioskodawców wyliczono w sposób prawidłowy za wyjątkiem 3 spraw</w:t>
      </w:r>
      <w:r>
        <w:rPr>
          <w:rStyle w:val="Odwoanieprzypisudolnego"/>
          <w:rFonts w:asciiTheme="minorHAnsi" w:hAnsiTheme="minorHAnsi" w:cstheme="minorHAnsi"/>
          <w:color w:val="000000"/>
        </w:rPr>
        <w:footnoteReference w:id="24"/>
      </w:r>
      <w:r w:rsidRPr="00DB5836">
        <w:rPr>
          <w:rFonts w:asciiTheme="minorHAnsi" w:hAnsiTheme="minorHAnsi" w:cstheme="minorHAnsi"/>
          <w:color w:val="000000"/>
        </w:rPr>
        <w:t xml:space="preserve">. </w:t>
      </w:r>
      <w:r w:rsidRPr="00DB5836">
        <w:rPr>
          <w:rFonts w:asciiTheme="minorHAnsi" w:hAnsiTheme="minorHAnsi" w:cstheme="minorHAnsi"/>
        </w:rPr>
        <w:t>W ww. sprawach Organ nie ustalił w sposób rzetelny dochodu rodziny, powodem nieprawidłowości był niewłaściwie wyliczony dochód z gospodarstwa rolnego.</w:t>
      </w:r>
      <w:r w:rsidRPr="00DB5836">
        <w:rPr>
          <w:rFonts w:asciiTheme="minorHAnsi" w:hAnsiTheme="minorHAnsi" w:cstheme="minorHAnsi"/>
        </w:rPr>
        <w:br/>
        <w:t>W pierwszej sprawie</w:t>
      </w:r>
      <w:r>
        <w:rPr>
          <w:rStyle w:val="Odwoanieprzypisudolnego"/>
          <w:rFonts w:asciiTheme="minorHAnsi" w:hAnsiTheme="minorHAnsi" w:cstheme="minorHAnsi"/>
        </w:rPr>
        <w:footnoteReference w:id="25"/>
      </w:r>
      <w:r w:rsidRPr="00DB5836">
        <w:rPr>
          <w:rFonts w:asciiTheme="minorHAnsi" w:hAnsiTheme="minorHAnsi" w:cstheme="minorHAnsi"/>
        </w:rPr>
        <w:t xml:space="preserve"> dochód w przeliczeniu na jednego członka rodziny zaniżono. </w:t>
      </w:r>
      <w:r w:rsidRPr="00DB5836">
        <w:rPr>
          <w:rFonts w:asciiTheme="minorHAnsi" w:hAnsiTheme="minorHAnsi" w:cstheme="minorHAnsi"/>
        </w:rPr>
        <w:br/>
        <w:t xml:space="preserve">W sprawie stwierdzono błąd rachunkowy, polegający na złym przeliczeniu przeciętnego dochodu z gospodarstwa rolnego z 1 ha przeliczeniowego w 2020 r. </w:t>
      </w:r>
      <w:r w:rsidRPr="00DB5836">
        <w:rPr>
          <w:rFonts w:asciiTheme="minorHAnsi" w:hAnsiTheme="minorHAnsi" w:cstheme="minorHAnsi"/>
        </w:rPr>
        <w:br/>
        <w:t>W dwóch kolejnych sprawach dochód w przeliczeniu na jednego członka rodziny zawyżono. W jednej sprawie</w:t>
      </w:r>
      <w:r>
        <w:rPr>
          <w:rStyle w:val="Odwoanieprzypisudolnego"/>
          <w:rFonts w:asciiTheme="minorHAnsi" w:hAnsiTheme="minorHAnsi" w:cstheme="minorHAnsi"/>
        </w:rPr>
        <w:footnoteReference w:id="26"/>
      </w:r>
      <w:r w:rsidRPr="00DB5836">
        <w:rPr>
          <w:rFonts w:asciiTheme="minorHAnsi" w:hAnsiTheme="minorHAnsi" w:cstheme="minorHAnsi"/>
        </w:rPr>
        <w:t xml:space="preserve"> doliczono dochód z gospodarstwa rolnego z ha fizycznego zamiast ha przeliczeniowego. W drugiej</w:t>
      </w:r>
      <w:r>
        <w:rPr>
          <w:rStyle w:val="Odwoanieprzypisudolnego"/>
          <w:rFonts w:asciiTheme="minorHAnsi" w:hAnsiTheme="minorHAnsi" w:cstheme="minorHAnsi"/>
        </w:rPr>
        <w:footnoteReference w:id="27"/>
      </w:r>
      <w:r w:rsidRPr="00DB5836">
        <w:rPr>
          <w:rFonts w:asciiTheme="minorHAnsi" w:hAnsiTheme="minorHAnsi" w:cstheme="minorHAnsi"/>
        </w:rPr>
        <w:t xml:space="preserve"> natomiast stwierdzono błąd cyfrowy ha przeliczeniowego.</w:t>
      </w:r>
      <w:r w:rsidRPr="00DB5836">
        <w:rPr>
          <w:rFonts w:asciiTheme="minorHAnsi" w:hAnsiTheme="minorHAnsi" w:cstheme="minorHAnsi"/>
        </w:rPr>
        <w:br/>
        <w:t>W powyższych sprawach nieprawidłowo ustalone dochody rodzin nie miały wpływu na przyznanie prawa do zasiłków rodzinnych i dodatku z tytułu opieki nad dzieckiem w okresie korzystania z urlopu wychowawczego.</w:t>
      </w:r>
      <w:r w:rsidRPr="00DB5836"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</w:rPr>
        <w:br/>
        <w:t>W przypadku uzyskania dochodu wnioskodawcy informowali o tym fakcie, składając oświadczenie lub zaświadczenie od pracodawcy o uzyskanych dochodach. W 1 przypadku wydano decyzję zmieniającą</w:t>
      </w:r>
      <w:r>
        <w:rPr>
          <w:rStyle w:val="Odwoanieprzypisudolnego"/>
          <w:rFonts w:asciiTheme="minorHAnsi" w:hAnsiTheme="minorHAnsi" w:cstheme="minorHAnsi"/>
        </w:rPr>
        <w:footnoteReference w:id="28"/>
      </w:r>
      <w:r w:rsidRPr="00DB5836">
        <w:rPr>
          <w:rFonts w:asciiTheme="minorHAnsi" w:hAnsiTheme="minorHAnsi" w:cstheme="minorHAnsi"/>
        </w:rPr>
        <w:t xml:space="preserve"> wysokość zasiłków rodzinnych i dodatków. W sprawie </w:t>
      </w:r>
      <w:r w:rsidRPr="00DB5836">
        <w:rPr>
          <w:rFonts w:asciiTheme="minorHAnsi" w:hAnsiTheme="minorHAnsi" w:cstheme="minorHAnsi"/>
        </w:rPr>
        <w:br/>
        <w:t xml:space="preserve">w trakcie okresu zasiłkowego wystąpiła zmiana sytuacji dochodowej spowodowana uzyskaniem dochodu przez męża wnioskodawczyni. W związku z powyższym wysokość zasiłków rodzinnych i dodatków ustalono w oparciu o mechanizm „złotówka za złotówkę”. Przed zmianą decyzji przyznającej wnioskodawczyni została poinformowana o wszczęciu postępowania administracyjnego i prawie zapoznania się oraz wypowiedzenia na podstawie art. 10 </w:t>
      </w:r>
      <w:r w:rsidRPr="00DB5836">
        <w:rPr>
          <w:rFonts w:asciiTheme="minorHAnsi" w:hAnsiTheme="minorHAnsi" w:cstheme="minorHAnsi"/>
          <w:color w:val="000000"/>
        </w:rPr>
        <w:t>§1 i</w:t>
      </w:r>
      <w:r w:rsidRPr="00DB5836">
        <w:rPr>
          <w:rFonts w:asciiTheme="minorHAnsi" w:hAnsiTheme="minorHAnsi" w:cstheme="minorHAnsi"/>
        </w:rPr>
        <w:t xml:space="preserve"> art. 61 </w:t>
      </w:r>
      <w:r w:rsidRPr="00DB5836">
        <w:rPr>
          <w:rFonts w:asciiTheme="minorHAnsi" w:hAnsiTheme="minorHAnsi" w:cstheme="minorHAnsi"/>
          <w:color w:val="000000"/>
        </w:rPr>
        <w:t>§1 i 4 k.p.a.</w:t>
      </w:r>
      <w:r w:rsidRPr="00DB5836"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</w:rPr>
        <w:br/>
        <w:t>W 2 sprawach</w:t>
      </w:r>
      <w:r>
        <w:rPr>
          <w:rStyle w:val="Odwoanieprzypisudolnego"/>
          <w:rFonts w:asciiTheme="minorHAnsi" w:hAnsiTheme="minorHAnsi" w:cstheme="minorHAnsi"/>
        </w:rPr>
        <w:footnoteReference w:id="29"/>
      </w:r>
      <w:r w:rsidRPr="00DB5836">
        <w:rPr>
          <w:rFonts w:asciiTheme="minorHAnsi" w:hAnsiTheme="minorHAnsi" w:cstheme="minorHAnsi"/>
        </w:rPr>
        <w:t xml:space="preserve"> przed upływem końca okresu świadczeniowego prawidłowo uchylono decyzje przyznające prawo do zasiłku rodzinnego w części dotyczącej dodatku z tytułu opieki nad dzieckiem w okresie korzystania z urlopu wychowawczego. Powodem uchylenia w jednej sprawie było ustanie stosunku pracy wnioskodawcy, w drugiej wnioskodawczyni oświadczyła, że przerwała urlop wychowawczy i wróciła do pracy. Przed zmianą drugiej decyzji wnioskodawczyni została poinformowana o wszczęciu postępowania administracyjnego i prawie zapoznania się oraz wypowiedzenia na podstawie art. 10 </w:t>
      </w:r>
      <w:r w:rsidRPr="00DB5836">
        <w:rPr>
          <w:rFonts w:asciiTheme="minorHAnsi" w:hAnsiTheme="minorHAnsi" w:cstheme="minorHAnsi"/>
          <w:color w:val="000000"/>
        </w:rPr>
        <w:t>§1 i</w:t>
      </w:r>
      <w:r w:rsidRPr="00DB5836">
        <w:rPr>
          <w:rFonts w:asciiTheme="minorHAnsi" w:hAnsiTheme="minorHAnsi" w:cstheme="minorHAnsi"/>
        </w:rPr>
        <w:t xml:space="preserve"> art. 61 </w:t>
      </w:r>
      <w:r w:rsidRPr="00DB5836">
        <w:rPr>
          <w:rFonts w:asciiTheme="minorHAnsi" w:hAnsiTheme="minorHAnsi" w:cstheme="minorHAnsi"/>
          <w:color w:val="000000"/>
        </w:rPr>
        <w:t>§1 i 4 k.p.a. Natomiast pierwsza zmiana decyzji nastąpiła na wniosek strony.</w:t>
      </w:r>
      <w:r w:rsidRPr="00DB5836">
        <w:rPr>
          <w:rFonts w:asciiTheme="minorHAnsi" w:hAnsiTheme="minorHAnsi" w:cstheme="minorHAnsi"/>
          <w:color w:val="FF0000"/>
          <w:lang w:eastAsia="zh-CN"/>
        </w:rPr>
        <w:t xml:space="preserve"> </w:t>
      </w:r>
      <w:r w:rsidRPr="00DB5836">
        <w:rPr>
          <w:rFonts w:asciiTheme="minorHAnsi" w:hAnsiTheme="minorHAnsi" w:cstheme="minorHAnsi"/>
          <w:color w:val="FF0000"/>
          <w:lang w:eastAsia="zh-CN"/>
        </w:rPr>
        <w:br/>
      </w:r>
      <w:r w:rsidRPr="00DB5836"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</w:rPr>
        <w:lastRenderedPageBreak/>
        <w:t>Ośrodek wydał również 3 decyzje</w:t>
      </w:r>
      <w:r>
        <w:rPr>
          <w:rStyle w:val="Odwoanieprzypisudolnego"/>
          <w:rFonts w:asciiTheme="minorHAnsi" w:hAnsiTheme="minorHAnsi" w:cstheme="minorHAnsi"/>
        </w:rPr>
        <w:footnoteReference w:id="30"/>
      </w:r>
      <w:r w:rsidRPr="00DB5836">
        <w:rPr>
          <w:rFonts w:asciiTheme="minorHAnsi" w:hAnsiTheme="minorHAnsi" w:cstheme="minorHAnsi"/>
        </w:rPr>
        <w:t xml:space="preserve"> o uznaniu i zwrocie nienależnie pobranego świadczenia. Pierwszą decyzję</w:t>
      </w:r>
      <w:r>
        <w:rPr>
          <w:rStyle w:val="Odwoanieprzypisudolnego"/>
          <w:rFonts w:asciiTheme="minorHAnsi" w:hAnsiTheme="minorHAnsi" w:cstheme="minorHAnsi"/>
        </w:rPr>
        <w:footnoteReference w:id="31"/>
      </w:r>
      <w:r w:rsidRPr="00DB5836">
        <w:rPr>
          <w:rFonts w:asciiTheme="minorHAnsi" w:hAnsiTheme="minorHAnsi" w:cstheme="minorHAnsi"/>
        </w:rPr>
        <w:t xml:space="preserve"> wydano w związku z decyzją zmieniającą, która uprawniała do świadczenia, ale w niższej wysokości w oparciu o mechanizm ”złotówka za złotówkę”. Natomiast kolejne dwie decyzje</w:t>
      </w:r>
      <w:r>
        <w:rPr>
          <w:rStyle w:val="Odwoanieprzypisudolnego"/>
          <w:rFonts w:asciiTheme="minorHAnsi" w:hAnsiTheme="minorHAnsi" w:cstheme="minorHAnsi"/>
        </w:rPr>
        <w:footnoteReference w:id="32"/>
      </w:r>
      <w:r w:rsidRPr="00DB5836">
        <w:rPr>
          <w:rFonts w:asciiTheme="minorHAnsi" w:hAnsiTheme="minorHAnsi" w:cstheme="minorHAnsi"/>
        </w:rPr>
        <w:t xml:space="preserve"> wydano z uwagi na wypłatę świadczenia w okresie, </w:t>
      </w:r>
      <w:r w:rsidRPr="00DB5836">
        <w:rPr>
          <w:rFonts w:asciiTheme="minorHAnsi" w:hAnsiTheme="minorHAnsi" w:cstheme="minorHAnsi"/>
        </w:rPr>
        <w:br/>
        <w:t xml:space="preserve">w którym świadczenie nie przysługiwało (na podstawie wydanych decyzji uchylających). </w:t>
      </w:r>
      <w:r w:rsidRPr="00DB5836">
        <w:rPr>
          <w:rFonts w:asciiTheme="minorHAnsi" w:hAnsiTheme="minorHAnsi" w:cstheme="minorHAnsi"/>
        </w:rPr>
        <w:br/>
        <w:t>W jednej</w:t>
      </w:r>
      <w:r>
        <w:rPr>
          <w:rStyle w:val="Odwoanieprzypisudolnego"/>
          <w:rFonts w:asciiTheme="minorHAnsi" w:hAnsiTheme="minorHAnsi" w:cstheme="minorHAnsi"/>
        </w:rPr>
        <w:footnoteReference w:id="33"/>
      </w:r>
      <w:r w:rsidRPr="00DB5836">
        <w:rPr>
          <w:rFonts w:asciiTheme="minorHAnsi" w:hAnsiTheme="minorHAnsi" w:cstheme="minorHAnsi"/>
        </w:rPr>
        <w:t xml:space="preserve"> decyzji w treści rozstrzygnięcia nie określono wysokości odsetek za opóźnienie, ponieważ spłata nastąpiła w tym samym miesiącu co wypłata świadczeń. Natomiast </w:t>
      </w:r>
      <w:r w:rsidRPr="00DB5836">
        <w:rPr>
          <w:rFonts w:asciiTheme="minorHAnsi" w:hAnsiTheme="minorHAnsi" w:cstheme="minorHAnsi"/>
        </w:rPr>
        <w:br/>
        <w:t>w dwóch</w:t>
      </w:r>
      <w:r>
        <w:rPr>
          <w:rStyle w:val="Odwoanieprzypisudolnego"/>
          <w:rFonts w:asciiTheme="minorHAnsi" w:hAnsiTheme="minorHAnsi" w:cstheme="minorHAnsi"/>
        </w:rPr>
        <w:footnoteReference w:id="34"/>
      </w:r>
      <w:r w:rsidRPr="00DB5836">
        <w:rPr>
          <w:rFonts w:asciiTheme="minorHAnsi" w:hAnsiTheme="minorHAnsi" w:cstheme="minorHAnsi"/>
        </w:rPr>
        <w:t xml:space="preserve"> kolejnych nie określono wysokości odsetek, pomimo iż spłata nastąpiła </w:t>
      </w:r>
      <w:r w:rsidRPr="00DB5836">
        <w:rPr>
          <w:rFonts w:asciiTheme="minorHAnsi" w:hAnsiTheme="minorHAnsi" w:cstheme="minorHAnsi"/>
        </w:rPr>
        <w:br/>
        <w:t>w miesiącu następującym po dniu wypłaty świadczeń, co jest nieprawidłowością.</w:t>
      </w:r>
      <w:r w:rsidRPr="00DB5836">
        <w:rPr>
          <w:rFonts w:asciiTheme="minorHAnsi" w:hAnsiTheme="minorHAnsi" w:cstheme="minorHAnsi"/>
        </w:rPr>
        <w:br/>
        <w:t>W dwóch sprawach</w:t>
      </w:r>
      <w:r>
        <w:rPr>
          <w:rStyle w:val="Odwoanieprzypisudolnego"/>
          <w:rFonts w:asciiTheme="minorHAnsi" w:hAnsiTheme="minorHAnsi" w:cstheme="minorHAnsi"/>
        </w:rPr>
        <w:footnoteReference w:id="35"/>
      </w:r>
      <w:r w:rsidRPr="00DB5836">
        <w:rPr>
          <w:rFonts w:asciiTheme="minorHAnsi" w:hAnsiTheme="minorHAnsi" w:cstheme="minorHAnsi"/>
        </w:rPr>
        <w:t xml:space="preserve"> zgodnie z art. 30 ust. 6 ustawy nienależnie pobrany zasiłek rodzinny oraz dodatek z tytułu opieki nad dzieckiem w okresie korzystania z urlopu wychowawczego potrącono ze świadczeń wychowawczych. Natomiast w jednej sprawie</w:t>
      </w:r>
      <w:r>
        <w:rPr>
          <w:rStyle w:val="Odwoanieprzypisudolnego"/>
          <w:rFonts w:asciiTheme="minorHAnsi" w:hAnsiTheme="minorHAnsi" w:cstheme="minorHAnsi"/>
        </w:rPr>
        <w:footnoteReference w:id="36"/>
      </w:r>
      <w:r w:rsidRPr="00DB5836">
        <w:rPr>
          <w:rFonts w:asciiTheme="minorHAnsi" w:hAnsiTheme="minorHAnsi" w:cstheme="minorHAnsi"/>
        </w:rPr>
        <w:t xml:space="preserve"> gdzie ustalono </w:t>
      </w:r>
      <w:r w:rsidRPr="00DB5836">
        <w:rPr>
          <w:rFonts w:asciiTheme="minorHAnsi" w:hAnsiTheme="minorHAnsi" w:cstheme="minorHAnsi"/>
        </w:rPr>
        <w:br/>
        <w:t>o zwrocie nienależnie pobranego dodatku z tytułu opieki nad dzieckiem w okresie korzystania z urlopu wychowawczego wnioskodawca dokonał zwrotu na konto Ośrodka przelewem.</w:t>
      </w:r>
      <w:r w:rsidRPr="00DB5836">
        <w:rPr>
          <w:rFonts w:asciiTheme="minorHAnsi" w:hAnsiTheme="minorHAnsi" w:cstheme="minorHAnsi"/>
        </w:rPr>
        <w:br/>
      </w:r>
    </w:p>
    <w:p w:rsidR="0050519C" w:rsidRPr="00DB5836" w:rsidRDefault="00DC4851" w:rsidP="00584EF7">
      <w:pPr>
        <w:spacing w:line="276" w:lineRule="auto"/>
        <w:rPr>
          <w:rFonts w:asciiTheme="minorHAnsi" w:hAnsiTheme="minorHAnsi" w:cstheme="minorHAnsi"/>
          <w:b/>
          <w:kern w:val="2"/>
          <w:lang w:eastAsia="zh-CN"/>
        </w:rPr>
      </w:pPr>
      <w:r w:rsidRPr="00DB5836">
        <w:rPr>
          <w:rFonts w:asciiTheme="minorHAnsi" w:hAnsiTheme="minorHAnsi" w:cstheme="minorHAnsi"/>
          <w:kern w:val="2"/>
          <w:lang w:eastAsia="zh-CN"/>
        </w:rPr>
        <w:t>Badane decyzje administracyjne zawierały elementy określone w art. 107</w:t>
      </w:r>
      <w:r w:rsidRPr="00DB5836">
        <w:rPr>
          <w:rFonts w:asciiTheme="minorHAnsi" w:hAnsiTheme="minorHAnsi" w:cstheme="minorHAnsi"/>
        </w:rPr>
        <w:t xml:space="preserve"> kodeksu postępowania administracyjnego</w:t>
      </w:r>
      <w:r>
        <w:rPr>
          <w:rStyle w:val="Odwoanieprzypisudolnego"/>
          <w:rFonts w:asciiTheme="minorHAnsi" w:hAnsiTheme="minorHAnsi" w:cstheme="minorHAnsi"/>
        </w:rPr>
        <w:footnoteReference w:id="37"/>
      </w:r>
      <w:r w:rsidRPr="00DB5836">
        <w:rPr>
          <w:rFonts w:asciiTheme="minorHAnsi" w:hAnsiTheme="minorHAnsi" w:cstheme="minorHAnsi"/>
          <w:kern w:val="2"/>
          <w:lang w:eastAsia="zh-CN"/>
        </w:rPr>
        <w:t>: oznaczenie organu, oznaczenie strony, datę wydania, podstawę prawną, rozstrzygnięcie, pouczenie o możliwości, terminie i sposobie wniesienia odwołania</w:t>
      </w:r>
      <w:r w:rsidRPr="00DB5836">
        <w:rPr>
          <w:rFonts w:asciiTheme="minorHAnsi" w:hAnsiTheme="minorHAnsi" w:cstheme="minorHAnsi"/>
          <w:color w:val="000000"/>
          <w:kern w:val="2"/>
          <w:lang w:eastAsia="zh-CN"/>
        </w:rPr>
        <w:t xml:space="preserve"> oraz </w:t>
      </w:r>
      <w:r w:rsidRPr="00DB5836">
        <w:rPr>
          <w:rFonts w:asciiTheme="minorHAnsi" w:hAnsiTheme="minorHAnsi" w:cstheme="minorHAnsi"/>
          <w:kern w:val="2"/>
          <w:lang w:eastAsia="zh-CN"/>
        </w:rPr>
        <w:t>opatrzone były podpisem z podaniem imienia i nazwiska oraz stanowiska służbowego osoby upoważnionej do ich wydania. Niemniej jednak nie wszystkie decyzje zawierały uzasadnienie prawne i faktyczne, o czym mowa poniżej.</w:t>
      </w:r>
      <w:r w:rsidRPr="00DB5836">
        <w:rPr>
          <w:rFonts w:asciiTheme="minorHAnsi" w:hAnsiTheme="minorHAnsi" w:cstheme="minorHAnsi"/>
          <w:kern w:val="2"/>
          <w:lang w:eastAsia="zh-CN"/>
        </w:rPr>
        <w:br/>
        <w:t xml:space="preserve">Decyzje w pouczeniu zawierały </w:t>
      </w:r>
      <w:r w:rsidRPr="00DB5836">
        <w:rPr>
          <w:rFonts w:asciiTheme="minorHAnsi" w:hAnsiTheme="minorHAnsi" w:cstheme="minorHAnsi"/>
          <w:color w:val="000000"/>
          <w:kern w:val="2"/>
          <w:lang w:eastAsia="zh-CN"/>
        </w:rPr>
        <w:t xml:space="preserve">informację </w:t>
      </w:r>
      <w:r w:rsidRPr="00DB5836">
        <w:rPr>
          <w:rFonts w:asciiTheme="minorHAnsi" w:hAnsiTheme="minorHAnsi" w:cstheme="minorHAnsi"/>
        </w:rPr>
        <w:t>o konieczności zgłaszania przez stronę wszelkich zmian mających wpływ na prawo do świadczeń oraz informacje o możliwości oraz skutkach zrzeczenia się prawa do wniesienia odwołania, o czym stanowi art. 127a k.p.a.</w:t>
      </w:r>
      <w:r w:rsidRPr="00DB5836">
        <w:rPr>
          <w:rFonts w:asciiTheme="minorHAnsi" w:hAnsiTheme="minorHAnsi" w:cstheme="minorHAnsi"/>
          <w:kern w:val="2"/>
          <w:lang w:eastAsia="zh-CN"/>
        </w:rPr>
        <w:t xml:space="preserve"> Z</w:t>
      </w:r>
      <w:r w:rsidRPr="00DB5836">
        <w:rPr>
          <w:rFonts w:asciiTheme="minorHAnsi" w:hAnsiTheme="minorHAnsi" w:cstheme="minorHAnsi"/>
        </w:rPr>
        <w:t xml:space="preserve">awierały także informację, że nienależnie pobrane świadczenia podlegają zwrotowi zgodnie z art. 30 ustawy. Decyzje przyznające prawo do świadczeń z zastosowaniem zasady „złotówka za złotówkę” zawierały czytelny i przejrzysty sposób wyliczenia kryterium dochodowego. Zawarto w nich informację o przysługujących rodzinie pełnych kwotach świadczeń oraz informację o ustalonej do wypłaty łącznej kwocie zasiłku rodzinnego wraz dodatkiem, </w:t>
      </w:r>
      <w:r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</w:rPr>
        <w:t xml:space="preserve">w wysokości różnicy pomiędzy łączną kwotą przysługujących zasiłków rodzinnych wraz </w:t>
      </w:r>
      <w:r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</w:rPr>
        <w:t xml:space="preserve">z dodatkiem, a kwotą, o którą przekroczony został dochód rodziny oraz okres, w jakim będą </w:t>
      </w:r>
      <w:r w:rsidRPr="00DB5836">
        <w:rPr>
          <w:rFonts w:asciiTheme="minorHAnsi" w:hAnsiTheme="minorHAnsi" w:cstheme="minorHAnsi"/>
        </w:rPr>
        <w:lastRenderedPageBreak/>
        <w:t>one wypłacone.</w:t>
      </w:r>
      <w:r w:rsidRPr="00DB5836">
        <w:rPr>
          <w:rFonts w:asciiTheme="minorHAnsi" w:hAnsiTheme="minorHAnsi" w:cstheme="minorHAnsi"/>
        </w:rPr>
        <w:br/>
        <w:t>Poddane kontroli decyzje administracyjne wydane z zakresu świadczeń rodzinnych podpisane były przez Panią jako Kierownika GOPS w Ostrowi Mazowieckiej oraz pracownika merytorycznego posiadającego upoważnienie Wójta Gminy Ostrów Mazowiecka podczas usprawiedliwionej nieobecności Kierownika.</w:t>
      </w:r>
    </w:p>
    <w:p w:rsidR="0050519C" w:rsidRPr="00DB5836" w:rsidRDefault="00DC4851" w:rsidP="0050519C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 xml:space="preserve">W wydanych decyzjach stwierdzono następujące uchybienia: </w:t>
      </w:r>
    </w:p>
    <w:p w:rsidR="0050519C" w:rsidRPr="00DB5836" w:rsidRDefault="00DC4851" w:rsidP="0050519C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lang w:eastAsia="zh-CN"/>
        </w:rPr>
      </w:pPr>
      <w:r w:rsidRPr="00DB5836">
        <w:rPr>
          <w:rFonts w:asciiTheme="minorHAnsi" w:hAnsiTheme="minorHAnsi" w:cstheme="minorHAnsi"/>
        </w:rPr>
        <w:t>w 17 sprawach</w:t>
      </w:r>
      <w:r>
        <w:rPr>
          <w:rStyle w:val="Odwoanieprzypisudolnego"/>
          <w:rFonts w:asciiTheme="minorHAnsi" w:hAnsiTheme="minorHAnsi" w:cstheme="minorHAnsi"/>
        </w:rPr>
        <w:footnoteReference w:id="38"/>
      </w:r>
      <w:r w:rsidRPr="00DB5836">
        <w:rPr>
          <w:rFonts w:asciiTheme="minorHAnsi" w:hAnsiTheme="minorHAnsi" w:cstheme="minorHAnsi"/>
        </w:rPr>
        <w:t xml:space="preserve"> w decyzjach przyznających w podstawie prawnej powołano cały art. 32 ustawy, podczas gdy powinno się powołać art. 32 ust. 1d, </w:t>
      </w:r>
      <w:r w:rsidRPr="00DB5836">
        <w:rPr>
          <w:rFonts w:asciiTheme="minorHAnsi" w:hAnsiTheme="minorHAnsi" w:cstheme="minorHAnsi"/>
          <w:lang w:eastAsia="zh-CN"/>
        </w:rPr>
        <w:t xml:space="preserve">który nadaje decyzjom klauzulę natychmiastowej wykonalności. Należało </w:t>
      </w:r>
      <w:r w:rsidRPr="00DB5836">
        <w:rPr>
          <w:rFonts w:asciiTheme="minorHAnsi" w:hAnsiTheme="minorHAnsi" w:cstheme="minorHAnsi"/>
        </w:rPr>
        <w:t>wskazać konkretne przepisy mające zastosowanie przy wydawaniu tychże decyzji.</w:t>
      </w:r>
      <w:r w:rsidRPr="00DB5836">
        <w:rPr>
          <w:rFonts w:asciiTheme="minorHAnsi" w:hAnsiTheme="minorHAnsi" w:cstheme="minorHAnsi"/>
          <w:lang w:eastAsia="ar-SA"/>
        </w:rPr>
        <w:t xml:space="preserve"> W sytuacji, gdy dany artykuł dzieli się na kilka ustępów oraz punktów, to należy wskazać ten, który znajduje zastosowanie w danej sprawie.</w:t>
      </w:r>
      <w:r w:rsidRPr="00DB5836">
        <w:rPr>
          <w:rFonts w:asciiTheme="minorHAnsi" w:hAnsiTheme="minorHAnsi" w:cstheme="minorHAnsi"/>
        </w:rPr>
        <w:t xml:space="preserve"> Pouczenia o natychmiastowej wykonalności decyzji nie zawarto także w ich treści.</w:t>
      </w:r>
    </w:p>
    <w:p w:rsidR="0050519C" w:rsidRPr="00DB5836" w:rsidRDefault="00DC4851" w:rsidP="0050519C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w 18 decyzjach</w:t>
      </w:r>
      <w:r>
        <w:rPr>
          <w:rStyle w:val="Odwoanieprzypisudolnego"/>
          <w:rFonts w:asciiTheme="minorHAnsi" w:hAnsiTheme="minorHAnsi" w:cstheme="minorHAnsi"/>
        </w:rPr>
        <w:footnoteReference w:id="39"/>
      </w:r>
      <w:r w:rsidRPr="00DB5836">
        <w:rPr>
          <w:rFonts w:asciiTheme="minorHAnsi" w:hAnsiTheme="minorHAnsi" w:cstheme="minorHAnsi"/>
        </w:rPr>
        <w:t xml:space="preserve"> przyznających, uzasadnienie prawne nie odnosiło się do stanu prawnego mającego zastosowanie w sytuacji rodziny wnioskodawcy. Ponadto powyższe decyzje nie zawierały uzasadnienia faktycznego, co jest niezgodne z art. 107 § 1 pkt 6 k.p.a. Zgodnie bowiem z art. 107 § 1  pkt 6 oraz § 3 k.p.a. decyzja powinna zawierać uzasadnienie faktyczne i prawne. Uzasadnienie faktyczne musi </w:t>
      </w:r>
      <w:r w:rsidRPr="00DB5836">
        <w:rPr>
          <w:rFonts w:asciiTheme="minorHAnsi" w:hAnsiTheme="minorHAnsi" w:cstheme="minorHAnsi"/>
        </w:rPr>
        <w:br/>
        <w:t>w szczególności zawierać wskazanie faktów, które przez organ uznane zostały za udowodnione oraz dowodów, na których oparł się przy wydawaniu rozstrzygnięcia. Uzasadnienie prawne to wyjaśnienie podstawy prawnej decyzji wraz z przytoczeniem przepisów prawa mających zastosowanie do konkretnej sytuacji. Ponadto uzasadnienie musi być spójne z rozstrzygnięciem. Należy przypomnieć, że można odstąpić od uzasadnienia decyzji, jeżeli uwzględnia w całości żądanie strony, przywołując art. 107 § 4 k.p.a.,</w:t>
      </w:r>
    </w:p>
    <w:p w:rsidR="0050519C" w:rsidRPr="00DB5836" w:rsidRDefault="00DC4851" w:rsidP="0050519C">
      <w:pPr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1 decyzji</w:t>
      </w:r>
      <w:r>
        <w:rPr>
          <w:rStyle w:val="Odwoanieprzypisudolnego"/>
          <w:rFonts w:asciiTheme="minorHAnsi" w:hAnsiTheme="minorHAnsi" w:cstheme="minorHAnsi"/>
        </w:rPr>
        <w:footnoteReference w:id="40"/>
      </w:r>
      <w:r w:rsidRPr="00DB5836">
        <w:rPr>
          <w:rFonts w:asciiTheme="minorHAnsi" w:hAnsiTheme="minorHAnsi" w:cstheme="minorHAnsi"/>
        </w:rPr>
        <w:t xml:space="preserve"> uchylającej nie uzasadniono prawnie,</w:t>
      </w:r>
    </w:p>
    <w:p w:rsidR="0050519C" w:rsidRPr="00DB5836" w:rsidRDefault="00DC4851" w:rsidP="0050519C">
      <w:pPr>
        <w:pStyle w:val="Akapitzlist"/>
        <w:numPr>
          <w:ilvl w:val="0"/>
          <w:numId w:val="8"/>
        </w:numPr>
        <w:spacing w:line="276" w:lineRule="auto"/>
        <w:ind w:left="714" w:hanging="357"/>
        <w:rPr>
          <w:rFonts w:asciiTheme="minorHAnsi" w:hAnsiTheme="minorHAnsi" w:cstheme="minorHAnsi"/>
          <w:lang w:eastAsia="zh-CN"/>
        </w:rPr>
      </w:pPr>
      <w:r w:rsidRPr="00DB5836">
        <w:rPr>
          <w:rFonts w:asciiTheme="minorHAnsi" w:hAnsiTheme="minorHAnsi" w:cstheme="minorHAnsi"/>
          <w:lang w:eastAsia="zh-CN"/>
        </w:rPr>
        <w:t xml:space="preserve">w decyzji zmieniającej nieprawidłowo sformułowano rozstrzygnięcie, w ten sposób, że w sentencji zawarto zapis o wstrzymaniu wypłaty. W tym przypadku należało zmienić decyzję ustalającą prawo do świadczenia, z pominięciem zapisu </w:t>
      </w:r>
      <w:r w:rsidRPr="00DB5836">
        <w:rPr>
          <w:rFonts w:asciiTheme="minorHAnsi" w:hAnsiTheme="minorHAnsi" w:cstheme="minorHAnsi"/>
          <w:lang w:eastAsia="zh-CN"/>
        </w:rPr>
        <w:br/>
        <w:t xml:space="preserve">o wstrzymaniu wypłaty. </w:t>
      </w:r>
      <w:r w:rsidRPr="00DB5836">
        <w:rPr>
          <w:rFonts w:asciiTheme="minorHAnsi" w:hAnsiTheme="minorHAnsi" w:cstheme="minorHAnsi"/>
        </w:rPr>
        <w:t>Wstrzymanie wypłaty może nastąpić wyłącznie na podstawie art. 28 ust. 3 ustawy bądź na wniosek strony.</w:t>
      </w:r>
    </w:p>
    <w:p w:rsidR="0050519C" w:rsidRPr="00DB5836" w:rsidRDefault="00DC4851" w:rsidP="0050519C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lastRenderedPageBreak/>
        <w:t>w decyzjach o ustaleniu i o zwrocie nienależnie pobranego zasiłku rodzinnego oraz dodatku z tytułu opieki nad dzieckiem w okresie korzystania z urlopu wychowawczego</w:t>
      </w:r>
      <w:r>
        <w:rPr>
          <w:rStyle w:val="Odwoanieprzypisudolnego"/>
          <w:rFonts w:asciiTheme="minorHAnsi" w:hAnsiTheme="minorHAnsi" w:cstheme="minorHAnsi"/>
        </w:rPr>
        <w:footnoteReference w:id="41"/>
      </w:r>
      <w:r w:rsidRPr="00DB5836">
        <w:rPr>
          <w:rFonts w:asciiTheme="minorHAnsi" w:hAnsiTheme="minorHAnsi" w:cstheme="minorHAnsi"/>
        </w:rPr>
        <w:t xml:space="preserve"> nie </w:t>
      </w:r>
      <w:r w:rsidRPr="00DB5836">
        <w:rPr>
          <w:rFonts w:asciiTheme="minorHAnsi" w:hAnsiTheme="minorHAnsi" w:cstheme="minorHAnsi"/>
          <w:lang w:eastAsia="zh-CN"/>
        </w:rPr>
        <w:t xml:space="preserve">poinformowano stron, że nienależnie pobrane świadczenia podlegają egzekucji w trybie przepisów o postępowaniu egzekucyjnym </w:t>
      </w:r>
      <w:r w:rsidRPr="00DB5836">
        <w:rPr>
          <w:rFonts w:asciiTheme="minorHAnsi" w:hAnsiTheme="minorHAnsi" w:cstheme="minorHAnsi"/>
          <w:lang w:eastAsia="zh-CN"/>
        </w:rPr>
        <w:br/>
        <w:t>w administracji zgodnie z art. 30 ust. 7 oraz nie powołano się na przepis art. 30 ust. 8 ustawy regulujący wysokość zwrotu odsetek ustawowych za opóźnienia,</w:t>
      </w:r>
    </w:p>
    <w:p w:rsidR="0050519C" w:rsidRPr="00DB5836" w:rsidRDefault="00DC4851" w:rsidP="0050519C">
      <w:pPr>
        <w:numPr>
          <w:ilvl w:val="0"/>
          <w:numId w:val="8"/>
        </w:num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w 2 decyzjach</w:t>
      </w:r>
      <w:r>
        <w:rPr>
          <w:rStyle w:val="Odwoanieprzypisudolnego"/>
          <w:rFonts w:asciiTheme="minorHAnsi" w:hAnsiTheme="minorHAnsi" w:cstheme="minorHAnsi"/>
        </w:rPr>
        <w:footnoteReference w:id="42"/>
      </w:r>
      <w:r w:rsidRPr="00DB5836">
        <w:rPr>
          <w:rFonts w:asciiTheme="minorHAnsi" w:hAnsiTheme="minorHAnsi" w:cstheme="minorHAnsi"/>
        </w:rPr>
        <w:t xml:space="preserve"> o ustaleniu i o zwrocie nienależnie pobranego zasiłku rodzinnego oraz dodatku do zasiłku nieprawidłowo sformułowano treść rozstrzygnięcia.</w:t>
      </w:r>
    </w:p>
    <w:p w:rsidR="0050519C" w:rsidRPr="00DB5836" w:rsidRDefault="00DC4851" w:rsidP="0050519C">
      <w:pPr>
        <w:spacing w:after="200"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Jednostka kontrolowana terminowo rozpatrywała sprawy dotyczące ustalenia prawa do zasiłku rodzinnego oraz dodatku z tytułu opieki nad dzieckiem w okresie korzystania z urlopu wychowawczego. We wszystkich sprawach prawidłowo ustalono okres, na jaki przyznano ww. świadczenia.</w:t>
      </w:r>
      <w:r w:rsidRPr="00DB5836">
        <w:rPr>
          <w:rFonts w:asciiTheme="minorHAnsi" w:hAnsiTheme="minorHAnsi" w:cstheme="minorHAnsi"/>
        </w:rPr>
        <w:br/>
        <w:t xml:space="preserve">Świadczenia przyznawane były w prawidłowej wysokości, w tym dodatek z tytułu opieki nad dzieckiem w okresie urlopu wychowawczego przyznawano w wysokości określonej </w:t>
      </w:r>
      <w:r w:rsidRPr="00DB5836">
        <w:rPr>
          <w:rFonts w:asciiTheme="minorHAnsi" w:hAnsiTheme="minorHAnsi" w:cstheme="minorHAnsi"/>
        </w:rPr>
        <w:br/>
        <w:t xml:space="preserve">w przepisie art. 10 ust. 2 ustawy. </w:t>
      </w:r>
      <w:r w:rsidRPr="00DB5836"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  <w:kern w:val="2"/>
          <w:lang w:eastAsia="zh-CN"/>
        </w:rPr>
        <w:t xml:space="preserve">Wszystkie badane decyzje doręczano stronom zgodnie z wymogami określonymi </w:t>
      </w:r>
      <w:r w:rsidRPr="00DB5836">
        <w:rPr>
          <w:rFonts w:asciiTheme="minorHAnsi" w:hAnsiTheme="minorHAnsi" w:cstheme="minorHAnsi"/>
          <w:kern w:val="2"/>
          <w:lang w:eastAsia="zh-CN"/>
        </w:rPr>
        <w:br/>
        <w:t>w art. 39 k.p.a. W aktach spraw znajdowały się dowody potwierdzające odbiór decyzji przez stronę ze wskazaniem daty doręczenia, stosownie do zapisu art. 46 § 1 k.p.a.</w:t>
      </w:r>
      <w:r w:rsidRPr="00DB5836">
        <w:rPr>
          <w:rFonts w:asciiTheme="minorHAnsi" w:hAnsiTheme="minorHAnsi" w:cstheme="minorHAnsi"/>
          <w:kern w:val="2"/>
          <w:lang w:eastAsia="zh-CN"/>
        </w:rPr>
        <w:br/>
        <w:t>A</w:t>
      </w:r>
      <w:r w:rsidRPr="00DB5836">
        <w:rPr>
          <w:rFonts w:asciiTheme="minorHAnsi" w:hAnsiTheme="minorHAnsi" w:cstheme="minorHAnsi"/>
          <w:lang w:eastAsia="zh-CN"/>
        </w:rPr>
        <w:t>naliza</w:t>
      </w:r>
      <w:r w:rsidRPr="00DB5836">
        <w:rPr>
          <w:rFonts w:asciiTheme="minorHAnsi" w:hAnsiTheme="minorHAnsi" w:cstheme="minorHAnsi"/>
          <w:color w:val="FF0000"/>
          <w:lang w:eastAsia="zh-CN"/>
        </w:rPr>
        <w:t xml:space="preserve"> </w:t>
      </w:r>
      <w:r w:rsidRPr="00DB5836">
        <w:rPr>
          <w:rFonts w:asciiTheme="minorHAnsi" w:hAnsiTheme="minorHAnsi" w:cstheme="minorHAnsi"/>
          <w:lang w:eastAsia="zh-CN"/>
        </w:rPr>
        <w:t xml:space="preserve">wypłat wykazała, że ww. </w:t>
      </w:r>
      <w:r w:rsidRPr="00DB5836">
        <w:rPr>
          <w:rFonts w:asciiTheme="minorHAnsi" w:hAnsiTheme="minorHAnsi" w:cstheme="minorHAnsi"/>
        </w:rPr>
        <w:t xml:space="preserve">zasiłki oraz dodatki </w:t>
      </w:r>
      <w:r w:rsidRPr="00DB5836">
        <w:rPr>
          <w:rFonts w:asciiTheme="minorHAnsi" w:hAnsiTheme="minorHAnsi" w:cstheme="minorHAnsi"/>
          <w:lang w:eastAsia="zh-CN"/>
        </w:rPr>
        <w:t>wypłacano</w:t>
      </w:r>
      <w:r w:rsidRPr="00DB5836">
        <w:rPr>
          <w:rFonts w:asciiTheme="minorHAnsi" w:hAnsiTheme="minorHAnsi" w:cstheme="minorHAnsi"/>
        </w:rPr>
        <w:t xml:space="preserve"> zgodnie z wysokością ustaloną w wydanych w tych sprawach decyzjach administracyjnych. Przyznane świadczenia wypłacano w okresach miesięcznych, o czym stanowi art. 26 ust. 1 ustawy, na wskazane przez wnioskodawców rachunki bankowe.</w:t>
      </w:r>
    </w:p>
    <w:p w:rsidR="0050519C" w:rsidRPr="00DB5836" w:rsidRDefault="00804432" w:rsidP="0050519C">
      <w:pPr>
        <w:spacing w:after="200" w:line="276" w:lineRule="auto"/>
        <w:rPr>
          <w:rFonts w:asciiTheme="minorHAnsi" w:hAnsiTheme="minorHAnsi" w:cstheme="minorHAnsi"/>
        </w:rPr>
      </w:pPr>
    </w:p>
    <w:p w:rsidR="0050519C" w:rsidRDefault="00DC4851" w:rsidP="0050519C">
      <w:pPr>
        <w:suppressAutoHyphens/>
        <w:spacing w:line="276" w:lineRule="auto"/>
        <w:textAlignment w:val="baseline"/>
        <w:rPr>
          <w:rFonts w:asciiTheme="minorHAnsi" w:hAnsiTheme="minorHAnsi" w:cstheme="minorHAnsi"/>
          <w:lang w:eastAsia="zh-CN"/>
        </w:rPr>
      </w:pPr>
      <w:r w:rsidRPr="00DB5836">
        <w:rPr>
          <w:rFonts w:asciiTheme="minorHAnsi" w:hAnsiTheme="minorHAnsi" w:cstheme="minorHAnsi"/>
          <w:lang w:eastAsia="zh-CN"/>
        </w:rPr>
        <w:t>W wyniku kontroli stwierdzono następujące uchybienia i nieprawidłowości:</w:t>
      </w:r>
    </w:p>
    <w:p w:rsidR="00584EF7" w:rsidRPr="00DB5836" w:rsidRDefault="00804432" w:rsidP="0050519C">
      <w:pPr>
        <w:suppressAutoHyphens/>
        <w:spacing w:line="276" w:lineRule="auto"/>
        <w:textAlignment w:val="baseline"/>
        <w:rPr>
          <w:rFonts w:asciiTheme="minorHAnsi" w:hAnsiTheme="minorHAnsi" w:cstheme="minorHAnsi"/>
          <w:lang w:eastAsia="zh-CN"/>
        </w:rPr>
      </w:pPr>
    </w:p>
    <w:p w:rsidR="0050519C" w:rsidRPr="00DB5836" w:rsidRDefault="00DC4851" w:rsidP="0050519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eastAsia="zh-CN"/>
        </w:rPr>
      </w:pPr>
      <w:r w:rsidRPr="00DB5836">
        <w:rPr>
          <w:rFonts w:asciiTheme="minorHAnsi" w:hAnsiTheme="minorHAnsi" w:cstheme="minorHAnsi"/>
          <w:lang w:eastAsia="zh-CN"/>
        </w:rPr>
        <w:t xml:space="preserve">Trzech pracowników bez udzielonych upoważnień realizowało zadania z zakresu świadczeń rodzinnych, ponadto </w:t>
      </w:r>
      <w:r w:rsidRPr="00DB5836">
        <w:rPr>
          <w:rFonts w:asciiTheme="minorHAnsi" w:hAnsiTheme="minorHAnsi" w:cstheme="minorHAnsi"/>
        </w:rPr>
        <w:t xml:space="preserve">Pani </w:t>
      </w:r>
      <w:proofErr w:type="spellStart"/>
      <w:r w:rsidR="00637277">
        <w:rPr>
          <w:rFonts w:asciiTheme="minorHAnsi" w:hAnsiTheme="minorHAnsi" w:cstheme="minorHAnsi"/>
        </w:rPr>
        <w:t>xxxx</w:t>
      </w:r>
      <w:proofErr w:type="spellEnd"/>
      <w:r w:rsidR="00637277">
        <w:rPr>
          <w:rFonts w:asciiTheme="minorHAnsi" w:hAnsiTheme="minorHAnsi" w:cstheme="minorHAnsi"/>
        </w:rPr>
        <w:t xml:space="preserve"> </w:t>
      </w:r>
      <w:proofErr w:type="spellStart"/>
      <w:r w:rsidR="00637277">
        <w:rPr>
          <w:rFonts w:asciiTheme="minorHAnsi" w:hAnsiTheme="minorHAnsi" w:cstheme="minorHAnsi"/>
        </w:rPr>
        <w:t>xxxx</w:t>
      </w:r>
      <w:proofErr w:type="spellEnd"/>
      <w:r w:rsidRPr="00DB5836">
        <w:rPr>
          <w:rFonts w:asciiTheme="minorHAnsi" w:hAnsiTheme="minorHAnsi" w:cstheme="minorHAnsi"/>
        </w:rPr>
        <w:t xml:space="preserve"> nie posiadała w okresie od 1.07.2020 r. do 19.10.2020 r. upoważnienia do realizacji kontrolowanych zadań, co było niezgodne z art. 20 ust. 3 ustawy.</w:t>
      </w:r>
    </w:p>
    <w:p w:rsidR="0050519C" w:rsidRPr="00DB5836" w:rsidRDefault="00DC4851" w:rsidP="0050519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eastAsia="zh-CN"/>
        </w:rPr>
      </w:pPr>
      <w:r w:rsidRPr="00DB5836">
        <w:rPr>
          <w:rFonts w:asciiTheme="minorHAnsi" w:hAnsiTheme="minorHAnsi" w:cstheme="minorHAnsi"/>
          <w:lang w:eastAsia="zh-CN"/>
        </w:rPr>
        <w:t>W jednej sprawie, w której nieprawidłowo wypełniono wniosek nie zastosowano przepisów art. 24a ust. 1 ustawy o świadczeniach rodzinnych i nie wezwano pisemnie wnioskodawcy do jego poprawienia pod rygorem pozostawienia wniosku bez rozpatrzenia.</w:t>
      </w:r>
    </w:p>
    <w:p w:rsidR="0050519C" w:rsidRPr="00DB5836" w:rsidRDefault="00DC4851" w:rsidP="0050519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eastAsia="zh-CN"/>
        </w:rPr>
      </w:pPr>
      <w:r w:rsidRPr="00DB5836">
        <w:rPr>
          <w:rFonts w:asciiTheme="minorHAnsi" w:hAnsiTheme="minorHAnsi" w:cstheme="minorHAnsi"/>
          <w:lang w:eastAsia="zh-CN"/>
        </w:rPr>
        <w:t>W 3 sprawach niewłaściwie wyliczono dochody rodzin.</w:t>
      </w:r>
    </w:p>
    <w:p w:rsidR="0050519C" w:rsidRPr="00DB5836" w:rsidRDefault="00DC4851" w:rsidP="0050519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eastAsia="zh-CN"/>
        </w:rPr>
      </w:pPr>
      <w:r w:rsidRPr="00DB5836">
        <w:rPr>
          <w:rFonts w:asciiTheme="minorHAnsi" w:hAnsiTheme="minorHAnsi" w:cstheme="minorHAnsi"/>
        </w:rPr>
        <w:t xml:space="preserve">W podstawie prawnej 17 decyzji przyznających powołano cały art. 32 ustawy, podczas gdy powinno się powołać art. 32 ust. 1d, </w:t>
      </w:r>
      <w:r w:rsidRPr="00DB5836">
        <w:rPr>
          <w:rFonts w:asciiTheme="minorHAnsi" w:hAnsiTheme="minorHAnsi" w:cstheme="minorHAnsi"/>
          <w:lang w:eastAsia="zh-CN"/>
        </w:rPr>
        <w:t xml:space="preserve">który nadaje decyzjom klauzulę </w:t>
      </w:r>
      <w:r w:rsidRPr="00DB5836">
        <w:rPr>
          <w:rFonts w:asciiTheme="minorHAnsi" w:hAnsiTheme="minorHAnsi" w:cstheme="minorHAnsi"/>
          <w:lang w:eastAsia="zh-CN"/>
        </w:rPr>
        <w:lastRenderedPageBreak/>
        <w:t xml:space="preserve">natychmiastowej wykonalności. </w:t>
      </w:r>
      <w:r w:rsidRPr="00DB5836">
        <w:rPr>
          <w:rFonts w:asciiTheme="minorHAnsi" w:eastAsia="Calibri" w:hAnsiTheme="minorHAnsi" w:cstheme="minorHAnsi"/>
        </w:rPr>
        <w:t xml:space="preserve">W treści decyzji również nie pouczono stron, że wydane decyzje są natychmiast wykonalne. </w:t>
      </w:r>
    </w:p>
    <w:p w:rsidR="0050519C" w:rsidRPr="00DB5836" w:rsidRDefault="00DC4851" w:rsidP="0050519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eastAsia="zh-CN"/>
        </w:rPr>
      </w:pPr>
      <w:r w:rsidRPr="00DB5836">
        <w:rPr>
          <w:rFonts w:asciiTheme="minorHAnsi" w:hAnsiTheme="minorHAnsi" w:cstheme="minorHAnsi"/>
        </w:rPr>
        <w:t>18 decyzji przyznających nie uzasadniono faktycznie i prawnie oraz 1 decyzji uchylającej nie uzasadniono prawnie.</w:t>
      </w:r>
    </w:p>
    <w:p w:rsidR="0050519C" w:rsidRPr="00DB5836" w:rsidRDefault="00DC4851" w:rsidP="0050519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eastAsia="zh-CN"/>
        </w:rPr>
      </w:pPr>
      <w:r w:rsidRPr="00DB5836">
        <w:rPr>
          <w:rFonts w:asciiTheme="minorHAnsi" w:hAnsiTheme="minorHAnsi" w:cstheme="minorHAnsi"/>
          <w:lang w:eastAsia="zh-CN"/>
        </w:rPr>
        <w:t>W decyzji zmieniającej nieprawidłowo sformułowano rozstrzygnięcie, w ten sposób, że w sentencji zawarto zapis o wstrzymaniu wypłaty.</w:t>
      </w:r>
    </w:p>
    <w:p w:rsidR="0050519C" w:rsidRPr="00DB5836" w:rsidRDefault="00DC4851" w:rsidP="0050519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eastAsia="zh-CN"/>
        </w:rPr>
      </w:pPr>
      <w:r w:rsidRPr="00DB5836">
        <w:rPr>
          <w:rFonts w:asciiTheme="minorHAnsi" w:hAnsiTheme="minorHAnsi" w:cstheme="minorHAnsi"/>
        </w:rPr>
        <w:t xml:space="preserve">W decyzjach o ustaleniu i o zwrocie nienależnie pobranego zasiłku rodzinnego oraz dodatku z tytułu opieki nad dzieckiem w okresie korzystania z urlopu wychowawczego nie </w:t>
      </w:r>
      <w:r w:rsidRPr="00DB5836">
        <w:rPr>
          <w:rFonts w:asciiTheme="minorHAnsi" w:hAnsiTheme="minorHAnsi" w:cstheme="minorHAnsi"/>
          <w:lang w:eastAsia="zh-CN"/>
        </w:rPr>
        <w:t xml:space="preserve">poinformowano stron, że nienależnie pobrane świadczenia podlegają egzekucji w trybie przepisów o postępowaniu egzekucyjnym </w:t>
      </w:r>
      <w:r w:rsidRPr="00DB5836">
        <w:rPr>
          <w:rFonts w:asciiTheme="minorHAnsi" w:hAnsiTheme="minorHAnsi" w:cstheme="minorHAnsi"/>
          <w:lang w:eastAsia="zh-CN"/>
        </w:rPr>
        <w:br/>
        <w:t>w administracji zgodnie z art. 30 ust. 7 oraz nie pouczono o treści przepisu art. 30 ust. 8 ustawy o świadczeniach rodzinnych, tj. że kwoty nienależnie pobranych świadczeń rodzinnych podlegają zwrotowi łącznie z odsetkami ustawowymi za opóźnienia.</w:t>
      </w:r>
    </w:p>
    <w:p w:rsidR="0050519C" w:rsidRPr="00DB5836" w:rsidRDefault="00DC4851" w:rsidP="0050519C">
      <w:pPr>
        <w:pStyle w:val="Akapitzlist"/>
        <w:numPr>
          <w:ilvl w:val="0"/>
          <w:numId w:val="14"/>
        </w:numPr>
        <w:spacing w:line="276" w:lineRule="auto"/>
        <w:rPr>
          <w:rFonts w:asciiTheme="minorHAnsi" w:hAnsiTheme="minorHAnsi" w:cstheme="minorHAnsi"/>
          <w:lang w:eastAsia="zh-CN"/>
        </w:rPr>
      </w:pPr>
      <w:r w:rsidRPr="00DB5836">
        <w:rPr>
          <w:rFonts w:asciiTheme="minorHAnsi" w:hAnsiTheme="minorHAnsi" w:cstheme="minorHAnsi"/>
        </w:rPr>
        <w:t>W 2 decyzjach o ustaleniu i o zwrocie nienależnie pobranego zasiłku rodzinnego dodatku z tytułu opieki nad dzieckiem w okresie korzystania z urlopu wychowawczego nie określono wysokości odsetek za opóźnienie.</w:t>
      </w:r>
    </w:p>
    <w:p w:rsidR="0050519C" w:rsidRPr="00DB5836" w:rsidRDefault="00804432" w:rsidP="0050519C">
      <w:pPr>
        <w:pStyle w:val="Akapitzlist"/>
        <w:spacing w:line="276" w:lineRule="auto"/>
        <w:rPr>
          <w:rFonts w:asciiTheme="minorHAnsi" w:hAnsiTheme="minorHAnsi" w:cstheme="minorHAnsi"/>
          <w:lang w:eastAsia="zh-CN"/>
        </w:rPr>
      </w:pPr>
    </w:p>
    <w:p w:rsidR="0050519C" w:rsidRPr="00FB1CC0" w:rsidRDefault="00DC4851" w:rsidP="00DC2756">
      <w:pPr>
        <w:suppressAutoHyphens/>
        <w:spacing w:after="200" w:line="276" w:lineRule="auto"/>
        <w:rPr>
          <w:rFonts w:asciiTheme="minorHAnsi" w:eastAsia="Calibri" w:hAnsiTheme="minorHAnsi" w:cstheme="minorHAnsi"/>
          <w:lang w:eastAsia="zh-CN"/>
        </w:rPr>
      </w:pPr>
      <w:r w:rsidRPr="00DB5836">
        <w:rPr>
          <w:rFonts w:asciiTheme="minorHAnsi" w:eastAsia="Calibri" w:hAnsiTheme="minorHAnsi" w:cstheme="minorHAnsi"/>
          <w:lang w:eastAsia="zh-CN"/>
        </w:rPr>
        <w:t xml:space="preserve">Za stwierdzone nieprawidłowości w zakresie upoważnień odpowiedzialność ponosi Wójt Gminy Ostrów Mazowiecka i Kierownik Gminnego Ośrodka Pomocy Społecznej w Ostrowi Mazowieckiej. Natomiast za uchybienia i nieprawidłowości stwierdzone w pozostałym zakresie odpowiedzialność ponosi Kierownik Ośrodka oraz pracownicy realizujący kontrolowane </w:t>
      </w:r>
      <w:r w:rsidRPr="00FB1CC0">
        <w:rPr>
          <w:rFonts w:asciiTheme="minorHAnsi" w:eastAsia="Calibri" w:hAnsiTheme="minorHAnsi" w:cstheme="minorHAnsi"/>
          <w:lang w:eastAsia="zh-CN"/>
        </w:rPr>
        <w:t>zagadnienia.</w:t>
      </w:r>
    </w:p>
    <w:p w:rsidR="0050519C" w:rsidRDefault="00DC4851" w:rsidP="00DC2756">
      <w:pPr>
        <w:suppressAutoHyphens/>
        <w:autoSpaceDN w:val="0"/>
        <w:spacing w:line="276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FB1CC0">
        <w:rPr>
          <w:rFonts w:asciiTheme="minorHAnsi" w:eastAsia="SimSun" w:hAnsiTheme="minorHAnsi" w:cstheme="minorHAnsi"/>
          <w:kern w:val="3"/>
          <w:lang w:eastAsia="en-US"/>
        </w:rPr>
        <w:t>Przedstawiając powyższe ustalenia zobowiązuję Panią Kierownik do:</w:t>
      </w:r>
    </w:p>
    <w:p w:rsidR="00584EF7" w:rsidRPr="00FB1CC0" w:rsidRDefault="00804432" w:rsidP="00DC2756">
      <w:pPr>
        <w:suppressAutoHyphens/>
        <w:autoSpaceDN w:val="0"/>
        <w:spacing w:line="276" w:lineRule="auto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:rsidR="00ED5079" w:rsidRPr="00FB1CC0" w:rsidRDefault="00DC4851" w:rsidP="00DC2756">
      <w:pPr>
        <w:pStyle w:val="Akapitzlist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kern w:val="3"/>
          <w:lang w:eastAsia="en-US"/>
        </w:rPr>
        <w:t>Zapewnienia,</w:t>
      </w:r>
      <w:r w:rsidRPr="007C460A">
        <w:rPr>
          <w:rFonts w:asciiTheme="minorHAnsi" w:eastAsia="SimSun" w:hAnsiTheme="minorHAnsi" w:cstheme="minorHAnsi"/>
          <w:kern w:val="3"/>
          <w:lang w:eastAsia="en-US"/>
        </w:rPr>
        <w:t xml:space="preserve"> aby wszelkie czynności w sprawach </w:t>
      </w:r>
      <w:r>
        <w:rPr>
          <w:rFonts w:asciiTheme="minorHAnsi" w:eastAsia="SimSun" w:hAnsiTheme="minorHAnsi" w:cstheme="minorHAnsi"/>
          <w:kern w:val="3"/>
          <w:lang w:eastAsia="en-US"/>
        </w:rPr>
        <w:t>realizowanych</w:t>
      </w:r>
      <w:r w:rsidRPr="007C460A">
        <w:rPr>
          <w:rFonts w:asciiTheme="minorHAnsi" w:eastAsia="SimSun" w:hAnsiTheme="minorHAnsi" w:cstheme="minorHAnsi"/>
          <w:kern w:val="3"/>
          <w:lang w:eastAsia="en-US"/>
        </w:rPr>
        <w:t xml:space="preserve"> na podstawie ustawy o </w:t>
      </w:r>
      <w:r>
        <w:rPr>
          <w:rFonts w:asciiTheme="minorHAnsi" w:eastAsia="SimSun" w:hAnsiTheme="minorHAnsi" w:cstheme="minorHAnsi"/>
          <w:kern w:val="3"/>
          <w:lang w:eastAsia="en-US"/>
        </w:rPr>
        <w:t>świadczeniach rodzinnych</w:t>
      </w:r>
      <w:r w:rsidRPr="007C460A">
        <w:rPr>
          <w:rFonts w:asciiTheme="minorHAnsi" w:eastAsia="SimSun" w:hAnsiTheme="minorHAnsi" w:cstheme="minorHAnsi"/>
          <w:kern w:val="3"/>
          <w:lang w:eastAsia="en-US"/>
        </w:rPr>
        <w:t xml:space="preserve"> były podejmowane 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wyłącznie </w:t>
      </w:r>
      <w:r w:rsidRPr="007C460A">
        <w:rPr>
          <w:rFonts w:asciiTheme="minorHAnsi" w:eastAsia="SimSun" w:hAnsiTheme="minorHAnsi" w:cstheme="minorHAnsi"/>
          <w:kern w:val="3"/>
          <w:lang w:eastAsia="en-US"/>
        </w:rPr>
        <w:t>przez osoby posiadające stosowne upoważnienia do ich podjęcia</w:t>
      </w:r>
      <w:r w:rsidRPr="006E085A">
        <w:rPr>
          <w:rFonts w:ascii="Calibri" w:eastAsia="Calibri" w:hAnsi="Calibri" w:cs="Calibri"/>
        </w:rPr>
        <w:t>.</w:t>
      </w:r>
    </w:p>
    <w:p w:rsidR="00DB5836" w:rsidRPr="00DB5836" w:rsidRDefault="00DC4851" w:rsidP="00DC2756">
      <w:pPr>
        <w:numPr>
          <w:ilvl w:val="0"/>
          <w:numId w:val="15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Rozpatrywania wniosków</w:t>
      </w:r>
      <w:r w:rsidRPr="00FB1CC0">
        <w:rPr>
          <w:rFonts w:asciiTheme="minorHAnsi" w:hAnsiTheme="minorHAnsi" w:cstheme="minorHAnsi"/>
        </w:rPr>
        <w:t xml:space="preserve"> o </w:t>
      </w:r>
      <w:r w:rsidRPr="00FB1CC0">
        <w:rPr>
          <w:rFonts w:asciiTheme="minorHAnsi" w:eastAsiaTheme="minorHAnsi" w:hAnsiTheme="minorHAnsi" w:cstheme="minorHAnsi"/>
          <w:lang w:eastAsia="en-US"/>
        </w:rPr>
        <w:t>ustalenie prawa do zasiłku rodzinnego oraz</w:t>
      </w:r>
      <w:r>
        <w:rPr>
          <w:rFonts w:asciiTheme="minorHAnsi" w:eastAsiaTheme="minorHAnsi" w:hAnsiTheme="minorHAnsi" w:cstheme="minorHAnsi"/>
          <w:lang w:eastAsia="en-US"/>
        </w:rPr>
        <w:t xml:space="preserve"> dodatków do zasiłku rodzinnego </w:t>
      </w:r>
      <w:r w:rsidRPr="00FB1CC0">
        <w:rPr>
          <w:rFonts w:asciiTheme="minorHAnsi" w:hAnsiTheme="minorHAnsi" w:cstheme="minorHAnsi"/>
        </w:rPr>
        <w:t>po dokładnym i prawidłowym ich wypełnieniu</w:t>
      </w:r>
      <w:r>
        <w:rPr>
          <w:rFonts w:asciiTheme="minorHAnsi" w:hAnsiTheme="minorHAnsi" w:cstheme="minorHAnsi"/>
        </w:rPr>
        <w:t xml:space="preserve"> przez wnioskodawców</w:t>
      </w:r>
      <w:r w:rsidRPr="00FB1CC0">
        <w:rPr>
          <w:rFonts w:asciiTheme="minorHAnsi" w:hAnsiTheme="minorHAnsi" w:cstheme="minorHAnsi"/>
        </w:rPr>
        <w:t xml:space="preserve"> oraz uzupełnieniu wymaganych w danej</w:t>
      </w:r>
      <w:r w:rsidRPr="00D722AF">
        <w:rPr>
          <w:rFonts w:ascii="Calibri" w:hAnsi="Calibri" w:cs="Calibri"/>
        </w:rPr>
        <w:t xml:space="preserve"> sprawie dokumentów. </w:t>
      </w:r>
      <w:r>
        <w:rPr>
          <w:rFonts w:ascii="Calibri" w:hAnsi="Calibri" w:cs="Calibri"/>
        </w:rPr>
        <w:br/>
      </w:r>
      <w:r w:rsidRPr="00D722AF">
        <w:rPr>
          <w:rFonts w:ascii="Calibri" w:hAnsi="Calibri" w:cs="Calibri"/>
        </w:rPr>
        <w:t>W przypadku stwierdzenia nieprawidł</w:t>
      </w:r>
      <w:r>
        <w:rPr>
          <w:rFonts w:ascii="Calibri" w:hAnsi="Calibri" w:cs="Calibri"/>
        </w:rPr>
        <w:t xml:space="preserve">owości w tym zakresie, pisemnego wzywania </w:t>
      </w:r>
      <w:r w:rsidRPr="00D722AF">
        <w:rPr>
          <w:rFonts w:ascii="Calibri" w:hAnsi="Calibri" w:cs="Calibri"/>
        </w:rPr>
        <w:t xml:space="preserve">wnioskodawców, na podstawie </w:t>
      </w:r>
      <w:r w:rsidRPr="00DB5836">
        <w:rPr>
          <w:rFonts w:asciiTheme="minorHAnsi" w:eastAsiaTheme="minorHAnsi" w:hAnsiTheme="minorHAnsi" w:cstheme="minorHAnsi"/>
          <w:lang w:eastAsia="en-US"/>
        </w:rPr>
        <w:t xml:space="preserve">art. 24a ust. 1 i ust. 2 ustawy o świadczeniach rodzinnych do </w:t>
      </w:r>
      <w:r>
        <w:rPr>
          <w:rFonts w:asciiTheme="minorHAnsi" w:eastAsiaTheme="minorHAnsi" w:hAnsiTheme="minorHAnsi" w:cstheme="minorHAnsi"/>
          <w:lang w:eastAsia="en-US"/>
        </w:rPr>
        <w:t xml:space="preserve">poprawienia </w:t>
      </w:r>
      <w:r w:rsidRPr="00DB5836">
        <w:rPr>
          <w:rFonts w:asciiTheme="minorHAnsi" w:eastAsiaTheme="minorHAnsi" w:hAnsiTheme="minorHAnsi" w:cstheme="minorHAnsi"/>
          <w:lang w:eastAsia="en-US"/>
        </w:rPr>
        <w:t xml:space="preserve">lub uzupełnienia </w:t>
      </w:r>
      <w:r>
        <w:rPr>
          <w:rFonts w:asciiTheme="minorHAnsi" w:eastAsiaTheme="minorHAnsi" w:hAnsiTheme="minorHAnsi" w:cstheme="minorHAnsi"/>
          <w:lang w:eastAsia="en-US"/>
        </w:rPr>
        <w:t xml:space="preserve">wniosku </w:t>
      </w:r>
      <w:r w:rsidRPr="00DB5836">
        <w:rPr>
          <w:rFonts w:asciiTheme="minorHAnsi" w:eastAsiaTheme="minorHAnsi" w:hAnsiTheme="minorHAnsi" w:cstheme="minorHAnsi"/>
          <w:lang w:eastAsia="en-US"/>
        </w:rPr>
        <w:t>pod rygorem pozostawienia</w:t>
      </w:r>
      <w:r>
        <w:rPr>
          <w:rFonts w:asciiTheme="minorHAnsi" w:eastAsiaTheme="minorHAnsi" w:hAnsiTheme="minorHAnsi" w:cstheme="minorHAnsi"/>
          <w:lang w:eastAsia="en-US"/>
        </w:rPr>
        <w:t xml:space="preserve"> go</w:t>
      </w:r>
      <w:r w:rsidRPr="00DB5836">
        <w:rPr>
          <w:rFonts w:asciiTheme="minorHAnsi" w:eastAsiaTheme="minorHAnsi" w:hAnsiTheme="minorHAnsi" w:cstheme="minorHAnsi"/>
          <w:lang w:eastAsia="en-US"/>
        </w:rPr>
        <w:t xml:space="preserve"> bez rozpatrzenia.</w:t>
      </w:r>
    </w:p>
    <w:p w:rsidR="0050519C" w:rsidRPr="00DB5836" w:rsidRDefault="00DC4851" w:rsidP="00DC2756">
      <w:pPr>
        <w:numPr>
          <w:ilvl w:val="0"/>
          <w:numId w:val="15"/>
        </w:numPr>
        <w:spacing w:after="160" w:line="276" w:lineRule="auto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 xml:space="preserve">Prawidłowego wyliczania dochodu rodziny uzyskanego z gospodarstwa rolnego </w:t>
      </w:r>
      <w:r>
        <w:rPr>
          <w:rFonts w:asciiTheme="minorHAnsi" w:hAnsiTheme="minorHAnsi" w:cstheme="minorHAnsi"/>
        </w:rPr>
        <w:br/>
        <w:t>w przeliczeniu na jednego członka rodziny, z uwzględnieniem odpowiednio przepisów art. 5 ust. 8 – 9 ustawy o świadczeniach r</w:t>
      </w:r>
      <w:r w:rsidRPr="00DB5836">
        <w:rPr>
          <w:rFonts w:asciiTheme="minorHAnsi" w:hAnsiTheme="minorHAnsi" w:cstheme="minorHAnsi"/>
        </w:rPr>
        <w:t>odzinnyc</w:t>
      </w:r>
      <w:r>
        <w:rPr>
          <w:rFonts w:asciiTheme="minorHAnsi" w:hAnsiTheme="minorHAnsi" w:cstheme="minorHAnsi"/>
        </w:rPr>
        <w:t>h oraz</w:t>
      </w:r>
      <w:r w:rsidRPr="0046339C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przepisu</w:t>
      </w:r>
      <w:r w:rsidRPr="000B4DC7">
        <w:rPr>
          <w:rFonts w:asciiTheme="minorHAnsi" w:eastAsiaTheme="minorHAnsi" w:hAnsiTheme="minorHAnsi" w:cstheme="minorBidi"/>
          <w:lang w:eastAsia="en-US"/>
        </w:rPr>
        <w:t xml:space="preserve"> § 15 ust. 2 rozporządzenia Ministra Rodziny, Pracy i Polityki Społecznej z dnia 27 lipca 2017 r. </w:t>
      </w:r>
      <w:r>
        <w:rPr>
          <w:rFonts w:asciiTheme="minorHAnsi" w:eastAsiaTheme="minorHAnsi" w:hAnsiTheme="minorHAnsi" w:cstheme="minorBidi"/>
          <w:lang w:eastAsia="en-US"/>
        </w:rPr>
        <w:br/>
      </w:r>
      <w:r w:rsidRPr="000B4DC7">
        <w:rPr>
          <w:rFonts w:asciiTheme="minorHAnsi" w:eastAsiaTheme="minorHAnsi" w:hAnsiTheme="minorHAnsi" w:cstheme="minorBidi"/>
          <w:lang w:eastAsia="en-US"/>
        </w:rPr>
        <w:t>w sprawie sposobu i trybu postępowania w sprawach o przyznanie świadczeń rodzinnych oraz zakresu informacji, jakie mają być zawarte we wniosku, zaświadczeniach i oświadczeniach o ustalenie prawa do świadczeń rodzinnych</w:t>
      </w:r>
      <w:r>
        <w:rPr>
          <w:rFonts w:asciiTheme="minorHAnsi" w:eastAsiaTheme="minorHAnsi" w:hAnsiTheme="minorHAnsi" w:cstheme="minorBidi"/>
          <w:lang w:eastAsia="en-US"/>
        </w:rPr>
        <w:t>.</w:t>
      </w:r>
    </w:p>
    <w:p w:rsidR="0050519C" w:rsidRPr="00DB5836" w:rsidRDefault="00DC4851" w:rsidP="00DC2756">
      <w:pPr>
        <w:numPr>
          <w:ilvl w:val="0"/>
          <w:numId w:val="15"/>
        </w:numPr>
        <w:spacing w:line="276" w:lineRule="auto"/>
        <w:ind w:hanging="357"/>
        <w:contextualSpacing/>
        <w:rPr>
          <w:rFonts w:asciiTheme="minorHAnsi" w:hAnsiTheme="minorHAnsi" w:cstheme="minorHAnsi"/>
        </w:rPr>
      </w:pPr>
      <w:r>
        <w:rPr>
          <w:rFonts w:asciiTheme="minorHAnsi" w:eastAsia="SimSun" w:hAnsiTheme="minorHAnsi" w:cstheme="minorHAnsi"/>
          <w:kern w:val="3"/>
          <w:lang w:eastAsia="en-US"/>
        </w:rPr>
        <w:lastRenderedPageBreak/>
        <w:t>Wydawania decyzji</w:t>
      </w:r>
      <w:r w:rsidRPr="00DB5836">
        <w:rPr>
          <w:rFonts w:asciiTheme="minorHAnsi" w:eastAsia="SimSun" w:hAnsiTheme="minorHAnsi" w:cstheme="minorHAnsi"/>
          <w:kern w:val="3"/>
          <w:lang w:eastAsia="en-US"/>
        </w:rPr>
        <w:t xml:space="preserve"> admin</w:t>
      </w:r>
      <w:r>
        <w:rPr>
          <w:rFonts w:asciiTheme="minorHAnsi" w:eastAsia="SimSun" w:hAnsiTheme="minorHAnsi" w:cstheme="minorHAnsi"/>
          <w:kern w:val="3"/>
          <w:lang w:eastAsia="en-US"/>
        </w:rPr>
        <w:t>istracyjnych</w:t>
      </w:r>
      <w:r w:rsidRPr="00DB5836">
        <w:rPr>
          <w:rFonts w:asciiTheme="minorHAnsi" w:eastAsia="SimSun" w:hAnsiTheme="minorHAnsi" w:cstheme="minorHAnsi"/>
          <w:kern w:val="3"/>
          <w:lang w:eastAsia="en-US"/>
        </w:rPr>
        <w:t xml:space="preserve"> z większą 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rzetelnością i </w:t>
      </w:r>
      <w:r w:rsidRPr="00DB5836">
        <w:rPr>
          <w:rFonts w:asciiTheme="minorHAnsi" w:eastAsia="SimSun" w:hAnsiTheme="minorHAnsi" w:cstheme="minorHAnsi"/>
          <w:kern w:val="3"/>
          <w:lang w:eastAsia="en-US"/>
        </w:rPr>
        <w:t xml:space="preserve">starannością, </w:t>
      </w:r>
      <w:r>
        <w:rPr>
          <w:rFonts w:asciiTheme="minorHAnsi" w:eastAsia="SimSun" w:hAnsiTheme="minorHAnsi" w:cstheme="minorHAnsi"/>
          <w:kern w:val="3"/>
          <w:lang w:eastAsia="en-US"/>
        </w:rPr>
        <w:br/>
      </w:r>
      <w:r w:rsidRPr="00DB5836">
        <w:rPr>
          <w:rFonts w:asciiTheme="minorHAnsi" w:eastAsia="SimSun" w:hAnsiTheme="minorHAnsi" w:cstheme="minorHAnsi"/>
          <w:kern w:val="3"/>
          <w:lang w:eastAsia="en-US"/>
        </w:rPr>
        <w:t>a w szczególności:</w:t>
      </w:r>
    </w:p>
    <w:p w:rsidR="0050519C" w:rsidRPr="0092761D" w:rsidRDefault="00DC4851" w:rsidP="00DC2756">
      <w:pPr>
        <w:pStyle w:val="Akapitzlist"/>
        <w:numPr>
          <w:ilvl w:val="0"/>
          <w:numId w:val="18"/>
        </w:numPr>
        <w:suppressAutoHyphens/>
        <w:autoSpaceDN w:val="0"/>
        <w:spacing w:line="276" w:lineRule="auto"/>
        <w:ind w:hanging="357"/>
        <w:textAlignment w:val="baseline"/>
        <w:rPr>
          <w:rFonts w:asciiTheme="minorHAnsi" w:eastAsia="SimSun" w:hAnsiTheme="minorHAnsi" w:cstheme="minorHAnsi"/>
          <w:kern w:val="3"/>
        </w:rPr>
      </w:pPr>
      <w:r>
        <w:rPr>
          <w:rFonts w:asciiTheme="minorHAnsi" w:eastAsia="SimSun" w:hAnsiTheme="minorHAnsi" w:cstheme="minorHAnsi"/>
          <w:kern w:val="3"/>
        </w:rPr>
        <w:t>wskazywania</w:t>
      </w:r>
      <w:r w:rsidRPr="00DB5836">
        <w:rPr>
          <w:rFonts w:asciiTheme="minorHAnsi" w:eastAsia="SimSun" w:hAnsiTheme="minorHAnsi" w:cstheme="minorHAnsi"/>
          <w:kern w:val="3"/>
        </w:rPr>
        <w:t xml:space="preserve"> w podstawie prawnej decyzji przyznających </w:t>
      </w:r>
      <w:r>
        <w:rPr>
          <w:rFonts w:asciiTheme="minorHAnsi" w:eastAsia="SimSun" w:hAnsiTheme="minorHAnsi" w:cstheme="minorHAnsi"/>
          <w:kern w:val="3"/>
        </w:rPr>
        <w:t>świadczenia</w:t>
      </w:r>
      <w:r w:rsidRPr="00DB5836">
        <w:rPr>
          <w:rFonts w:asciiTheme="minorHAnsi" w:eastAsia="SimSun" w:hAnsiTheme="minorHAnsi" w:cstheme="minorHAnsi"/>
          <w:kern w:val="3"/>
        </w:rPr>
        <w:t xml:space="preserve"> </w:t>
      </w:r>
      <w:r w:rsidRPr="00DB5836">
        <w:rPr>
          <w:rFonts w:asciiTheme="minorHAnsi" w:hAnsiTheme="minorHAnsi" w:cstheme="minorHAnsi"/>
        </w:rPr>
        <w:t>art. 32 ust. 1d ust</w:t>
      </w:r>
      <w:r>
        <w:rPr>
          <w:rFonts w:asciiTheme="minorHAnsi" w:hAnsiTheme="minorHAnsi" w:cstheme="minorHAnsi"/>
        </w:rPr>
        <w:t>awy o świadczeniach rodzinnych oraz zawierania w decyzji treści tego przepisu,</w:t>
      </w:r>
    </w:p>
    <w:p w:rsidR="0092761D" w:rsidRPr="0092761D" w:rsidRDefault="00DC4851" w:rsidP="0092761D">
      <w:pPr>
        <w:pStyle w:val="Akapitzlist"/>
        <w:numPr>
          <w:ilvl w:val="0"/>
          <w:numId w:val="18"/>
        </w:numPr>
        <w:suppressAutoHyphens/>
        <w:autoSpaceDN w:val="0"/>
        <w:spacing w:line="276" w:lineRule="auto"/>
        <w:textAlignment w:val="baseline"/>
        <w:rPr>
          <w:rFonts w:asciiTheme="minorHAnsi" w:eastAsia="SimSun" w:hAnsiTheme="minorHAnsi" w:cstheme="minorHAnsi"/>
          <w:kern w:val="3"/>
        </w:rPr>
      </w:pPr>
      <w:r w:rsidRPr="0092761D">
        <w:rPr>
          <w:rFonts w:asciiTheme="minorHAnsi" w:eastAsia="SimSun" w:hAnsiTheme="minorHAnsi" w:cstheme="minorHAnsi"/>
          <w:kern w:val="3"/>
        </w:rPr>
        <w:t>zawierania w decyzjach uzasadnienia prawnego</w:t>
      </w:r>
      <w:r>
        <w:rPr>
          <w:rFonts w:asciiTheme="minorHAnsi" w:eastAsia="SimSun" w:hAnsiTheme="minorHAnsi" w:cstheme="minorHAnsi"/>
          <w:kern w:val="3"/>
        </w:rPr>
        <w:t xml:space="preserve"> i faktycznego</w:t>
      </w:r>
      <w:r w:rsidRPr="009276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stosownie do uregulowań</w:t>
      </w:r>
      <w:r w:rsidRPr="00292C8A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63796">
        <w:rPr>
          <w:rFonts w:asciiTheme="minorHAnsi" w:eastAsiaTheme="minorHAnsi" w:hAnsiTheme="minorHAnsi" w:cstheme="minorHAnsi"/>
          <w:lang w:eastAsia="en-US"/>
        </w:rPr>
        <w:t xml:space="preserve">art. </w:t>
      </w:r>
      <w:r w:rsidRPr="00663796">
        <w:rPr>
          <w:rFonts w:asciiTheme="minorHAnsi" w:hAnsiTheme="minorHAnsi" w:cstheme="minorHAnsi"/>
        </w:rPr>
        <w:t>107 § 1  pkt 6 oraz § 3 k.p.a</w:t>
      </w:r>
      <w:r w:rsidRPr="0092761D">
        <w:rPr>
          <w:rFonts w:asciiTheme="minorHAnsi" w:eastAsia="SimSun" w:hAnsiTheme="minorHAnsi" w:cstheme="minorHAnsi"/>
          <w:kern w:val="3"/>
        </w:rPr>
        <w:t xml:space="preserve">, a w przypadku odstąpienia od uzasadnienia w decyzjach w całości spełniających żądanie strony, wskazywania </w:t>
      </w:r>
    </w:p>
    <w:p w:rsidR="0092761D" w:rsidRPr="0092761D" w:rsidRDefault="00DC4851" w:rsidP="0092761D">
      <w:pPr>
        <w:suppressAutoHyphens/>
        <w:autoSpaceDN w:val="0"/>
        <w:spacing w:line="276" w:lineRule="auto"/>
        <w:ind w:left="1080" w:firstLine="336"/>
        <w:textAlignment w:val="baseline"/>
        <w:rPr>
          <w:rFonts w:asciiTheme="minorHAnsi" w:eastAsia="SimSun" w:hAnsiTheme="minorHAnsi" w:cstheme="minorHAnsi"/>
          <w:kern w:val="3"/>
        </w:rPr>
      </w:pPr>
      <w:r w:rsidRPr="0092761D">
        <w:rPr>
          <w:rFonts w:asciiTheme="minorHAnsi" w:eastAsia="SimSun" w:hAnsiTheme="minorHAnsi" w:cstheme="minorHAnsi"/>
          <w:kern w:val="3"/>
        </w:rPr>
        <w:t>w podstawie prawnej oraz pod rozstrzygnięciem art. 107 § 4 Kpa,</w:t>
      </w:r>
    </w:p>
    <w:p w:rsidR="0050519C" w:rsidRPr="00DB5836" w:rsidRDefault="00DC4851" w:rsidP="00DC2756">
      <w:pPr>
        <w:numPr>
          <w:ilvl w:val="0"/>
          <w:numId w:val="18"/>
        </w:numPr>
        <w:spacing w:after="160" w:line="276" w:lineRule="auto"/>
        <w:ind w:hanging="357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prawidłowego formułowania</w:t>
      </w:r>
      <w:r w:rsidRPr="00663796">
        <w:rPr>
          <w:rFonts w:asciiTheme="minorHAnsi" w:hAnsiTheme="minorHAnsi" w:cstheme="minorHAnsi"/>
        </w:rPr>
        <w:t xml:space="preserve"> rozstrzygnięcia</w:t>
      </w:r>
      <w:r>
        <w:rPr>
          <w:rFonts w:asciiTheme="minorHAnsi" w:hAnsiTheme="minorHAnsi" w:cstheme="minorHAnsi"/>
        </w:rPr>
        <w:t xml:space="preserve"> w decyzjach zmieniających</w:t>
      </w:r>
      <w:r w:rsidRPr="00663796">
        <w:rPr>
          <w:rFonts w:asciiTheme="minorHAnsi" w:hAnsiTheme="minorHAnsi" w:cstheme="minorHAnsi"/>
        </w:rPr>
        <w:t>, tj.</w:t>
      </w:r>
      <w:r w:rsidRPr="00DB583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z pominięciem </w:t>
      </w:r>
      <w:r w:rsidRPr="00DB5836">
        <w:rPr>
          <w:rFonts w:asciiTheme="minorHAnsi" w:hAnsiTheme="minorHAnsi" w:cstheme="minorHAnsi"/>
          <w:lang w:eastAsia="zh-CN"/>
        </w:rPr>
        <w:t>zapisu o wstrzymaniu wypłaty</w:t>
      </w:r>
      <w:r w:rsidRPr="00DB5836">
        <w:rPr>
          <w:rFonts w:asciiTheme="minorHAnsi" w:hAnsiTheme="minorHAnsi" w:cstheme="minorHAnsi"/>
        </w:rPr>
        <w:t>,</w:t>
      </w:r>
    </w:p>
    <w:p w:rsidR="0050519C" w:rsidRPr="00DB5836" w:rsidRDefault="00DC4851" w:rsidP="00DC2756">
      <w:pPr>
        <w:numPr>
          <w:ilvl w:val="0"/>
          <w:numId w:val="18"/>
        </w:numPr>
        <w:spacing w:after="160" w:line="276" w:lineRule="auto"/>
        <w:ind w:hanging="357"/>
        <w:contextualSpacing/>
        <w:rPr>
          <w:rFonts w:asciiTheme="minorHAnsi" w:eastAsiaTheme="minorHAnsi" w:hAnsiTheme="minorHAnsi" w:cstheme="minorHAnsi"/>
          <w:lang w:eastAsia="en-US"/>
        </w:rPr>
      </w:pPr>
      <w:r w:rsidRPr="00DB5836">
        <w:rPr>
          <w:rFonts w:asciiTheme="minorHAnsi" w:eastAsiaTheme="minorHAnsi" w:hAnsiTheme="minorHAnsi" w:cstheme="minorHAnsi"/>
          <w:lang w:eastAsia="en-US"/>
        </w:rPr>
        <w:t>w przypadku wydania decyzji o ustaleniu i zwrocie nienależnie pobranego zasiłku rodzinne</w:t>
      </w:r>
      <w:r>
        <w:rPr>
          <w:rFonts w:asciiTheme="minorHAnsi" w:eastAsiaTheme="minorHAnsi" w:hAnsiTheme="minorHAnsi" w:cstheme="minorHAnsi"/>
          <w:lang w:eastAsia="en-US"/>
        </w:rPr>
        <w:t>go wraz z dodatkiem, każdorazowego informowania strony</w:t>
      </w:r>
      <w:r w:rsidRPr="00DB5836">
        <w:rPr>
          <w:rFonts w:asciiTheme="minorHAnsi" w:eastAsiaTheme="minorHAnsi" w:hAnsiTheme="minorHAnsi" w:cstheme="minorHAnsi"/>
          <w:lang w:eastAsia="en-US"/>
        </w:rPr>
        <w:t xml:space="preserve">, że nienależnie pobrane świadczenia podlegają egzekucji w trybie przepisów </w:t>
      </w:r>
      <w:r>
        <w:rPr>
          <w:rFonts w:asciiTheme="minorHAnsi" w:eastAsiaTheme="minorHAnsi" w:hAnsiTheme="minorHAnsi" w:cstheme="minorHAnsi"/>
          <w:lang w:eastAsia="en-US"/>
        </w:rPr>
        <w:br/>
      </w:r>
      <w:r w:rsidRPr="00DB5836">
        <w:rPr>
          <w:rFonts w:asciiTheme="minorHAnsi" w:eastAsiaTheme="minorHAnsi" w:hAnsiTheme="minorHAnsi" w:cstheme="minorHAnsi"/>
          <w:lang w:eastAsia="en-US"/>
        </w:rPr>
        <w:t xml:space="preserve">o postępowaniu egzekucyjnym w administracji oraz </w:t>
      </w:r>
      <w:r w:rsidRPr="00DB5836">
        <w:rPr>
          <w:rFonts w:asciiTheme="minorHAnsi" w:hAnsiTheme="minorHAnsi" w:cstheme="minorHAnsi"/>
          <w:lang w:eastAsia="zh-CN"/>
        </w:rPr>
        <w:t>że kwoty nienależnie pobranych świadczeń rodzinnych podlegają zwrotowi łącznie z odsetkami ustawowymi za opóźnienia,</w:t>
      </w:r>
    </w:p>
    <w:p w:rsidR="0050519C" w:rsidRPr="00DB5836" w:rsidRDefault="00DC4851" w:rsidP="00DC2756">
      <w:pPr>
        <w:numPr>
          <w:ilvl w:val="0"/>
          <w:numId w:val="18"/>
        </w:numPr>
        <w:spacing w:after="160" w:line="276" w:lineRule="auto"/>
        <w:ind w:hanging="357"/>
        <w:contextualSpacing/>
        <w:rPr>
          <w:rFonts w:asciiTheme="minorHAnsi" w:eastAsiaTheme="minorHAnsi" w:hAnsiTheme="minorHAnsi" w:cstheme="minorHAnsi"/>
          <w:lang w:eastAsia="en-US"/>
        </w:rPr>
      </w:pPr>
      <w:r>
        <w:rPr>
          <w:rFonts w:asciiTheme="minorHAnsi" w:hAnsiTheme="minorHAnsi" w:cstheme="minorHAnsi"/>
        </w:rPr>
        <w:t>każdorazowego określania wysokości</w:t>
      </w:r>
      <w:r w:rsidRPr="00DB5836">
        <w:rPr>
          <w:rFonts w:asciiTheme="minorHAnsi" w:hAnsiTheme="minorHAnsi" w:cstheme="minorHAnsi"/>
        </w:rPr>
        <w:t xml:space="preserve"> odsetek za opóźnienie w decyzjach </w:t>
      </w:r>
      <w:r>
        <w:rPr>
          <w:rFonts w:asciiTheme="minorHAnsi" w:hAnsiTheme="minorHAnsi" w:cstheme="minorHAnsi"/>
        </w:rPr>
        <w:br/>
      </w:r>
      <w:r w:rsidRPr="00DB5836">
        <w:rPr>
          <w:rFonts w:asciiTheme="minorHAnsi" w:hAnsiTheme="minorHAnsi" w:cstheme="minorHAnsi"/>
        </w:rPr>
        <w:t xml:space="preserve">o ustaleniu i o zwrocie nienależnie pobranego zasiłku rodzinnego </w:t>
      </w:r>
      <w:r>
        <w:rPr>
          <w:rFonts w:asciiTheme="minorHAnsi" w:hAnsiTheme="minorHAnsi" w:cstheme="minorHAnsi"/>
        </w:rPr>
        <w:t>wraz z dodatkami</w:t>
      </w:r>
      <w:r w:rsidRPr="00DB5836">
        <w:rPr>
          <w:rFonts w:asciiTheme="minorHAnsi" w:hAnsiTheme="minorHAnsi" w:cstheme="minorHAnsi"/>
        </w:rPr>
        <w:t>.</w:t>
      </w:r>
    </w:p>
    <w:p w:rsidR="0050519C" w:rsidRPr="00DB5836" w:rsidRDefault="00804432" w:rsidP="00DC2756">
      <w:pPr>
        <w:suppressAutoHyphens/>
        <w:autoSpaceDN w:val="0"/>
        <w:spacing w:line="276" w:lineRule="auto"/>
        <w:ind w:firstLine="709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</w:p>
    <w:p w:rsidR="0050519C" w:rsidRPr="00DB5836" w:rsidRDefault="00DC4851" w:rsidP="0050519C">
      <w:pPr>
        <w:suppressAutoHyphens/>
        <w:autoSpaceDN w:val="0"/>
        <w:spacing w:after="80" w:line="276" w:lineRule="auto"/>
        <w:jc w:val="center"/>
        <w:textAlignment w:val="baseline"/>
        <w:rPr>
          <w:rFonts w:asciiTheme="minorHAnsi" w:eastAsia="SimSun" w:hAnsiTheme="minorHAnsi" w:cstheme="minorHAnsi"/>
          <w:kern w:val="3"/>
          <w:lang w:eastAsia="en-US"/>
        </w:rPr>
      </w:pPr>
      <w:r w:rsidRPr="00DB5836">
        <w:rPr>
          <w:rFonts w:asciiTheme="minorHAnsi" w:eastAsia="SimSun" w:hAnsiTheme="minorHAnsi" w:cstheme="minorHAnsi"/>
          <w:kern w:val="3"/>
          <w:lang w:eastAsia="en-US"/>
        </w:rPr>
        <w:t>Pouczenie</w:t>
      </w:r>
    </w:p>
    <w:p w:rsidR="0050519C" w:rsidRPr="00DB5836" w:rsidRDefault="00DC4851" w:rsidP="0050519C">
      <w:pPr>
        <w:spacing w:before="120" w:line="276" w:lineRule="auto"/>
        <w:rPr>
          <w:rFonts w:asciiTheme="minorHAnsi" w:hAnsiTheme="minorHAnsi" w:cstheme="minorHAnsi"/>
        </w:rPr>
      </w:pPr>
      <w:r w:rsidRPr="00DB5836">
        <w:rPr>
          <w:rFonts w:asciiTheme="minorHAnsi" w:eastAsia="SimSun" w:hAnsiTheme="minorHAnsi" w:cstheme="minorHAnsi"/>
          <w:kern w:val="3"/>
          <w:lang w:eastAsia="en-US"/>
        </w:rPr>
        <w:t>Informuję, że na podstawie art. 48 ustawy o kontroli w administracji rządowej od wystąpienia pokontrolnego nie przysługują środki odwoławcze. Jednocześnie zobowiązuję Panią do przekazania, w terminie 30 dni od daty otrzymania niniejszego wystąpienia pokontrolnego, pisemnej informacji o sposobie wykonania zaleceń, wykorzystaniu wniosków lub przyczynach ich niewykorzystania albo o innym sposobie usunięcia stwierdzonych nieprawidłowości i uchybień</w:t>
      </w:r>
      <w:r w:rsidRPr="00DB5836">
        <w:rPr>
          <w:rFonts w:asciiTheme="minorHAnsi" w:hAnsiTheme="minorHAnsi" w:cstheme="minorHAnsi"/>
        </w:rPr>
        <w:t>.</w:t>
      </w:r>
    </w:p>
    <w:p w:rsidR="0050519C" w:rsidRPr="00DB5836" w:rsidRDefault="00DC4851" w:rsidP="0050519C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z up. WOJEWODY MAZOWIECKIEGO</w:t>
      </w:r>
    </w:p>
    <w:p w:rsidR="0050519C" w:rsidRPr="00DB5836" w:rsidRDefault="00DC4851" w:rsidP="0050519C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Anna Karpińska</w:t>
      </w:r>
    </w:p>
    <w:p w:rsidR="0050519C" w:rsidRPr="00DB5836" w:rsidRDefault="00DC4851" w:rsidP="0050519C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Zastępca Dyrektora Wydziału Polityki Społecznej</w:t>
      </w:r>
    </w:p>
    <w:p w:rsidR="0050519C" w:rsidRPr="00DB5836" w:rsidRDefault="00DC4851" w:rsidP="0050519C">
      <w:pPr>
        <w:spacing w:before="120" w:line="276" w:lineRule="auto"/>
        <w:ind w:left="3402"/>
        <w:jc w:val="center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Wydział Polityki Społecznej</w:t>
      </w:r>
    </w:p>
    <w:p w:rsidR="0050519C" w:rsidRPr="00DB5836" w:rsidRDefault="00DC4851" w:rsidP="0050519C">
      <w:pPr>
        <w:spacing w:before="120" w:line="276" w:lineRule="auto"/>
        <w:ind w:left="3402"/>
        <w:jc w:val="center"/>
        <w:rPr>
          <w:rFonts w:asciiTheme="minorHAnsi" w:hAnsiTheme="minorHAnsi" w:cstheme="minorHAnsi"/>
          <w:sz w:val="22"/>
          <w:szCs w:val="22"/>
        </w:rPr>
      </w:pPr>
      <w:r w:rsidRPr="00DB5836">
        <w:rPr>
          <w:rFonts w:asciiTheme="minorHAnsi" w:hAnsiTheme="minorHAnsi" w:cstheme="minorHAnsi"/>
        </w:rPr>
        <w:t>/podpisano bezpiecznym podpisem elektronicznym</w:t>
      </w:r>
    </w:p>
    <w:p w:rsidR="0050519C" w:rsidRPr="00DB5836" w:rsidRDefault="00DC4851" w:rsidP="0050519C">
      <w:pPr>
        <w:spacing w:line="276" w:lineRule="auto"/>
        <w:ind w:left="3402"/>
        <w:jc w:val="center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weryfikowanym ważnym kwalifikowanym certyfikatem/</w:t>
      </w:r>
    </w:p>
    <w:p w:rsidR="0050519C" w:rsidRPr="00DB5836" w:rsidRDefault="00804432" w:rsidP="0050519C">
      <w:pPr>
        <w:rPr>
          <w:rFonts w:asciiTheme="minorHAnsi" w:hAnsiTheme="minorHAnsi" w:cstheme="minorHAnsi"/>
        </w:rPr>
      </w:pPr>
    </w:p>
    <w:p w:rsidR="0050519C" w:rsidRPr="00DB5836" w:rsidRDefault="00804432" w:rsidP="0050519C">
      <w:pPr>
        <w:rPr>
          <w:rFonts w:asciiTheme="minorHAnsi" w:hAnsiTheme="minorHAnsi" w:cstheme="minorHAnsi"/>
        </w:rPr>
      </w:pPr>
    </w:p>
    <w:p w:rsidR="0050519C" w:rsidRPr="00DB5836" w:rsidRDefault="00DC4851" w:rsidP="0050519C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Do wiadomości:</w:t>
      </w:r>
    </w:p>
    <w:p w:rsidR="0050519C" w:rsidRPr="00DB5836" w:rsidRDefault="00DC4851" w:rsidP="0050519C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 xml:space="preserve">Pan </w:t>
      </w:r>
      <w:proofErr w:type="spellStart"/>
      <w:r w:rsidR="00492E07">
        <w:rPr>
          <w:rFonts w:asciiTheme="minorHAnsi" w:hAnsiTheme="minorHAnsi" w:cstheme="minorHAnsi"/>
        </w:rPr>
        <w:t>xxxx</w:t>
      </w:r>
      <w:proofErr w:type="spellEnd"/>
      <w:r w:rsidR="00492E07">
        <w:rPr>
          <w:rFonts w:asciiTheme="minorHAnsi" w:hAnsiTheme="minorHAnsi" w:cstheme="minorHAnsi"/>
        </w:rPr>
        <w:t xml:space="preserve"> </w:t>
      </w:r>
      <w:proofErr w:type="spellStart"/>
      <w:r w:rsidR="00492E07">
        <w:rPr>
          <w:rFonts w:asciiTheme="minorHAnsi" w:hAnsiTheme="minorHAnsi" w:cstheme="minorHAnsi"/>
        </w:rPr>
        <w:t>xxxx</w:t>
      </w:r>
      <w:proofErr w:type="spellEnd"/>
    </w:p>
    <w:p w:rsidR="007837F0" w:rsidRPr="00DB5836" w:rsidRDefault="00DC4851" w:rsidP="00492E07">
      <w:pPr>
        <w:spacing w:line="276" w:lineRule="auto"/>
        <w:rPr>
          <w:rFonts w:asciiTheme="minorHAnsi" w:hAnsiTheme="minorHAnsi" w:cstheme="minorHAnsi"/>
        </w:rPr>
      </w:pPr>
      <w:r w:rsidRPr="00DB5836">
        <w:rPr>
          <w:rFonts w:asciiTheme="minorHAnsi" w:hAnsiTheme="minorHAnsi" w:cstheme="minorHAnsi"/>
        </w:rPr>
        <w:t>Wójt Gminy Ostrów Mazowiecka</w:t>
      </w:r>
    </w:p>
    <w:sectPr w:rsidR="007837F0" w:rsidRPr="00DB5836" w:rsidSect="00F06777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32" w:rsidRDefault="00804432">
      <w:r>
        <w:separator/>
      </w:r>
    </w:p>
  </w:endnote>
  <w:endnote w:type="continuationSeparator" w:id="0">
    <w:p w:rsidR="00804432" w:rsidRDefault="0080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1474867836"/>
      <w:docPartObj>
        <w:docPartGallery w:val="Page Numbers (Bottom of Page)"/>
        <w:docPartUnique/>
      </w:docPartObj>
    </w:sdtPr>
    <w:sdtEndPr/>
    <w:sdtContent>
      <w:p w:rsidR="008F74EA" w:rsidRPr="00734197" w:rsidRDefault="00DC4851">
        <w:pPr>
          <w:pStyle w:val="Stopka"/>
          <w:jc w:val="right"/>
          <w:rPr>
            <w:rFonts w:asciiTheme="minorHAnsi" w:hAnsiTheme="minorHAnsi" w:cstheme="minorHAnsi"/>
          </w:rPr>
        </w:pPr>
        <w:r w:rsidRPr="00734197">
          <w:rPr>
            <w:rFonts w:asciiTheme="minorHAnsi" w:hAnsiTheme="minorHAnsi" w:cstheme="minorHAnsi"/>
          </w:rPr>
          <w:fldChar w:fldCharType="begin"/>
        </w:r>
        <w:r w:rsidRPr="00734197">
          <w:rPr>
            <w:rFonts w:asciiTheme="minorHAnsi" w:hAnsiTheme="minorHAnsi" w:cstheme="minorHAnsi"/>
          </w:rPr>
          <w:instrText>PAGE   \* MERGEFORMAT</w:instrText>
        </w:r>
        <w:r w:rsidRPr="00734197">
          <w:rPr>
            <w:rFonts w:asciiTheme="minorHAnsi" w:hAnsiTheme="minorHAnsi" w:cstheme="minorHAnsi"/>
          </w:rPr>
          <w:fldChar w:fldCharType="separate"/>
        </w:r>
        <w:r w:rsidR="00171462">
          <w:rPr>
            <w:rFonts w:asciiTheme="minorHAnsi" w:hAnsiTheme="minorHAnsi" w:cstheme="minorHAnsi"/>
            <w:noProof/>
          </w:rPr>
          <w:t>12</w:t>
        </w:r>
        <w:r w:rsidRPr="00734197">
          <w:rPr>
            <w:rFonts w:asciiTheme="minorHAnsi" w:hAnsiTheme="minorHAnsi" w:cstheme="minorHAnsi"/>
          </w:rPr>
          <w:fldChar w:fldCharType="end"/>
        </w:r>
      </w:p>
    </w:sdtContent>
  </w:sdt>
  <w:p w:rsidR="005F62E2" w:rsidRPr="005F62E2" w:rsidRDefault="00804432" w:rsidP="005F62E2">
    <w:pPr>
      <w:tabs>
        <w:tab w:val="center" w:pos="4536"/>
        <w:tab w:val="right" w:pos="907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4EA" w:rsidRDefault="00804432">
    <w:pPr>
      <w:pStyle w:val="Stopka"/>
      <w:jc w:val="right"/>
    </w:pPr>
  </w:p>
  <w:p w:rsidR="00153E5E" w:rsidRPr="00CC3702" w:rsidRDefault="00DC4851" w:rsidP="00F22CD7">
    <w:pPr>
      <w:pStyle w:val="Stopka"/>
      <w:jc w:val="center"/>
    </w:pPr>
    <w:r>
      <w:tab/>
    </w:r>
  </w:p>
  <w:p w:rsidR="005F62E2" w:rsidRPr="00CC3702" w:rsidRDefault="00804432" w:rsidP="00CC37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32" w:rsidRDefault="00804432">
      <w:r>
        <w:separator/>
      </w:r>
    </w:p>
  </w:footnote>
  <w:footnote w:type="continuationSeparator" w:id="0">
    <w:p w:rsidR="00804432" w:rsidRDefault="00804432">
      <w:r>
        <w:continuationSeparator/>
      </w:r>
    </w:p>
  </w:footnote>
  <w:footnote w:id="1">
    <w:p w:rsidR="0050519C" w:rsidRPr="008E0CFD" w:rsidRDefault="00DC4851" w:rsidP="0050519C">
      <w:pPr>
        <w:pStyle w:val="Tekstprzypisudolnego"/>
        <w:rPr>
          <w:rFonts w:ascii="Calibri" w:hAnsi="Calibri" w:cs="Calibri"/>
          <w:sz w:val="24"/>
          <w:szCs w:val="24"/>
        </w:rPr>
      </w:pPr>
      <w:r w:rsidRPr="008E0CFD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 w:rsidRPr="008E0CFD">
        <w:rPr>
          <w:rFonts w:ascii="Calibri" w:hAnsi="Calibri" w:cs="Calibri"/>
          <w:sz w:val="24"/>
          <w:szCs w:val="24"/>
        </w:rPr>
        <w:t>Ustawa z dnia 23 stycznia 2009 r. o wojewodzie i administracji rządowej w województwie (Dz. U. z 20</w:t>
      </w:r>
      <w:r>
        <w:rPr>
          <w:rFonts w:ascii="Calibri" w:hAnsi="Calibri" w:cs="Calibri"/>
          <w:sz w:val="24"/>
          <w:szCs w:val="24"/>
        </w:rPr>
        <w:t>22 r. poz. 135</w:t>
      </w:r>
      <w:r w:rsidRPr="008E0CFD">
        <w:rPr>
          <w:rFonts w:ascii="Calibri" w:hAnsi="Calibri" w:cs="Calibri"/>
          <w:sz w:val="24"/>
          <w:szCs w:val="24"/>
        </w:rPr>
        <w:t>);</w:t>
      </w:r>
    </w:p>
  </w:footnote>
  <w:footnote w:id="2">
    <w:p w:rsidR="0050519C" w:rsidRPr="008E0CFD" w:rsidRDefault="00DC4851" w:rsidP="0050519C">
      <w:pPr>
        <w:pStyle w:val="Tekstprzypisudolnego"/>
        <w:rPr>
          <w:rFonts w:ascii="Calibri" w:hAnsi="Calibri" w:cs="Calibri"/>
          <w:sz w:val="24"/>
          <w:szCs w:val="24"/>
        </w:rPr>
      </w:pPr>
      <w:r w:rsidRPr="008E0CFD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 w:rsidRPr="008E0CFD">
        <w:rPr>
          <w:rFonts w:ascii="Calibri" w:hAnsi="Calibri" w:cs="Calibri"/>
          <w:sz w:val="24"/>
          <w:szCs w:val="24"/>
        </w:rPr>
        <w:t>Ustawa z dnia 15 lipca 2011 r. o kontroli w administracji rządowej (Dz. U. z 2020 r. poz. 224);</w:t>
      </w:r>
    </w:p>
  </w:footnote>
  <w:footnote w:id="3">
    <w:p w:rsidR="0050519C" w:rsidRPr="008E0CFD" w:rsidRDefault="00DC4851" w:rsidP="0050519C">
      <w:pPr>
        <w:pStyle w:val="Tekstprzypisudolnego"/>
        <w:rPr>
          <w:rFonts w:ascii="Calibri" w:hAnsi="Calibri" w:cs="Calibri"/>
          <w:sz w:val="24"/>
          <w:szCs w:val="24"/>
        </w:rPr>
      </w:pPr>
      <w:r w:rsidRPr="008E0CFD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 w:rsidRPr="008E0CFD">
        <w:rPr>
          <w:rFonts w:ascii="Calibri" w:hAnsi="Calibri" w:cs="Calibri"/>
          <w:sz w:val="24"/>
          <w:szCs w:val="24"/>
        </w:rPr>
        <w:t>Dalej: GOPS, Ośrodek, Organ, jednostka kontrolowana;</w:t>
      </w:r>
    </w:p>
  </w:footnote>
  <w:footnote w:id="4">
    <w:p w:rsidR="0050519C" w:rsidRPr="00864864" w:rsidRDefault="00DC4851" w:rsidP="0050519C">
      <w:pPr>
        <w:pStyle w:val="Tekstprzypisudolnego"/>
        <w:rPr>
          <w:rFonts w:ascii="Calibri" w:hAnsi="Calibri" w:cs="Calibri"/>
          <w:sz w:val="24"/>
          <w:szCs w:val="24"/>
        </w:rPr>
      </w:pPr>
      <w:r w:rsidRPr="0086486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864864">
        <w:rPr>
          <w:rFonts w:ascii="Calibri" w:hAnsi="Calibri" w:cs="Calibri"/>
          <w:sz w:val="24"/>
          <w:szCs w:val="24"/>
        </w:rPr>
        <w:t xml:space="preserve"> Upoważnienie Nr </w:t>
      </w:r>
      <w:r w:rsidR="007C0BB8">
        <w:rPr>
          <w:rFonts w:ascii="Calibri" w:hAnsi="Calibri" w:cs="Calibri"/>
          <w:sz w:val="24"/>
          <w:szCs w:val="24"/>
        </w:rPr>
        <w:t>xxx</w:t>
      </w:r>
      <w:r w:rsidRPr="00864864">
        <w:rPr>
          <w:rFonts w:ascii="Calibri" w:hAnsi="Calibri" w:cs="Calibri"/>
          <w:sz w:val="24"/>
          <w:szCs w:val="24"/>
        </w:rPr>
        <w:t xml:space="preserve"> Wójta Gminy </w:t>
      </w:r>
      <w:r>
        <w:rPr>
          <w:rFonts w:ascii="Calibri" w:hAnsi="Calibri" w:cs="Calibri"/>
          <w:sz w:val="24"/>
          <w:szCs w:val="24"/>
        </w:rPr>
        <w:t>Ostrów Mazowiecka</w:t>
      </w:r>
      <w:r w:rsidRPr="00864864">
        <w:rPr>
          <w:rFonts w:ascii="Calibri" w:hAnsi="Calibri" w:cs="Calibri"/>
          <w:sz w:val="24"/>
          <w:szCs w:val="24"/>
        </w:rPr>
        <w:t xml:space="preserve"> z dnia </w:t>
      </w:r>
      <w:r w:rsidR="007C0BB8">
        <w:rPr>
          <w:rFonts w:ascii="Calibri" w:hAnsi="Calibri" w:cs="Calibri"/>
          <w:sz w:val="24"/>
          <w:szCs w:val="24"/>
        </w:rPr>
        <w:t>xxx</w:t>
      </w:r>
      <w:r w:rsidRPr="00864864">
        <w:rPr>
          <w:rFonts w:ascii="Calibri" w:hAnsi="Calibri" w:cs="Calibri"/>
          <w:sz w:val="24"/>
          <w:szCs w:val="24"/>
        </w:rPr>
        <w:t xml:space="preserve"> r.</w:t>
      </w:r>
    </w:p>
  </w:footnote>
  <w:footnote w:id="5">
    <w:p w:rsidR="0050519C" w:rsidRPr="00864864" w:rsidRDefault="00DC4851" w:rsidP="0050519C">
      <w:pPr>
        <w:pStyle w:val="Tekstprzypisudolnego"/>
        <w:rPr>
          <w:rFonts w:ascii="Calibri" w:hAnsi="Calibri" w:cs="Calibri"/>
          <w:sz w:val="24"/>
          <w:szCs w:val="24"/>
        </w:rPr>
      </w:pPr>
      <w:r w:rsidRPr="0086486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864864">
        <w:rPr>
          <w:rFonts w:ascii="Calibri" w:hAnsi="Calibri" w:cs="Calibri"/>
          <w:sz w:val="24"/>
          <w:szCs w:val="24"/>
        </w:rPr>
        <w:t xml:space="preserve"> Upoważnienie Nr </w:t>
      </w:r>
      <w:r w:rsidR="007C0BB8">
        <w:rPr>
          <w:rFonts w:ascii="Calibri" w:hAnsi="Calibri" w:cs="Calibri"/>
          <w:sz w:val="24"/>
          <w:szCs w:val="24"/>
        </w:rPr>
        <w:t>xxx</w:t>
      </w:r>
      <w:r w:rsidRPr="00864864">
        <w:rPr>
          <w:rFonts w:ascii="Calibri" w:hAnsi="Calibri" w:cs="Calibri"/>
          <w:sz w:val="24"/>
          <w:szCs w:val="24"/>
        </w:rPr>
        <w:t xml:space="preserve"> Wójta Gminy </w:t>
      </w:r>
      <w:r>
        <w:rPr>
          <w:rFonts w:ascii="Calibri" w:hAnsi="Calibri" w:cs="Calibri"/>
          <w:sz w:val="24"/>
          <w:szCs w:val="24"/>
        </w:rPr>
        <w:t>Ostrów Mazowiecka</w:t>
      </w:r>
      <w:r w:rsidRPr="00864864">
        <w:rPr>
          <w:rFonts w:ascii="Calibri" w:hAnsi="Calibri" w:cs="Calibri"/>
          <w:sz w:val="24"/>
          <w:szCs w:val="24"/>
        </w:rPr>
        <w:t xml:space="preserve"> z dnia </w:t>
      </w:r>
      <w:r w:rsidR="007C0BB8">
        <w:rPr>
          <w:rFonts w:ascii="Calibri" w:hAnsi="Calibri" w:cs="Calibri"/>
          <w:sz w:val="24"/>
          <w:szCs w:val="24"/>
        </w:rPr>
        <w:t>xxx</w:t>
      </w:r>
      <w:r w:rsidRPr="00864864">
        <w:rPr>
          <w:rFonts w:ascii="Calibri" w:hAnsi="Calibri" w:cs="Calibri"/>
          <w:sz w:val="24"/>
          <w:szCs w:val="24"/>
        </w:rPr>
        <w:t xml:space="preserve"> r.</w:t>
      </w:r>
    </w:p>
  </w:footnote>
  <w:footnote w:id="6">
    <w:p w:rsidR="0050519C" w:rsidRPr="00864864" w:rsidRDefault="00DC4851" w:rsidP="0050519C">
      <w:pPr>
        <w:pStyle w:val="Tekstprzypisudolnego"/>
        <w:rPr>
          <w:rFonts w:ascii="Calibri" w:hAnsi="Calibri" w:cs="Calibri"/>
          <w:sz w:val="24"/>
          <w:szCs w:val="24"/>
        </w:rPr>
      </w:pPr>
      <w:r w:rsidRPr="0086486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864864">
        <w:rPr>
          <w:rFonts w:ascii="Calibri" w:hAnsi="Calibri" w:cs="Calibri"/>
          <w:sz w:val="24"/>
          <w:szCs w:val="24"/>
        </w:rPr>
        <w:t xml:space="preserve"> Upoważnienie Nr </w:t>
      </w:r>
      <w:r w:rsidR="007C0BB8">
        <w:rPr>
          <w:rFonts w:ascii="Calibri" w:hAnsi="Calibri" w:cs="Calibri"/>
          <w:sz w:val="24"/>
          <w:szCs w:val="24"/>
        </w:rPr>
        <w:t>xxx</w:t>
      </w:r>
      <w:r w:rsidRPr="00FD6DB3">
        <w:rPr>
          <w:rFonts w:ascii="Calibri" w:hAnsi="Calibri" w:cs="Calibri"/>
          <w:sz w:val="24"/>
          <w:szCs w:val="24"/>
        </w:rPr>
        <w:t xml:space="preserve"> Wójta Gminy </w:t>
      </w:r>
      <w:r>
        <w:rPr>
          <w:rFonts w:ascii="Calibri" w:hAnsi="Calibri" w:cs="Calibri"/>
          <w:sz w:val="24"/>
          <w:szCs w:val="24"/>
        </w:rPr>
        <w:t xml:space="preserve">Ostrów Mazowiecka </w:t>
      </w:r>
      <w:r w:rsidRPr="00FD6DB3">
        <w:rPr>
          <w:rFonts w:ascii="Calibri" w:hAnsi="Calibri" w:cs="Calibri"/>
          <w:sz w:val="24"/>
          <w:szCs w:val="24"/>
        </w:rPr>
        <w:t xml:space="preserve">z dnia </w:t>
      </w:r>
      <w:r w:rsidR="007C0BB8">
        <w:rPr>
          <w:rFonts w:ascii="Calibri" w:hAnsi="Calibri" w:cs="Calibri"/>
          <w:sz w:val="24"/>
          <w:szCs w:val="24"/>
        </w:rPr>
        <w:t>xxx</w:t>
      </w:r>
      <w:r w:rsidRPr="00864864">
        <w:rPr>
          <w:rFonts w:ascii="Calibri" w:hAnsi="Calibri" w:cs="Calibri"/>
          <w:sz w:val="24"/>
          <w:szCs w:val="24"/>
        </w:rPr>
        <w:t xml:space="preserve"> r.</w:t>
      </w:r>
    </w:p>
  </w:footnote>
  <w:footnote w:id="7">
    <w:p w:rsidR="0050519C" w:rsidRPr="00143E8D" w:rsidRDefault="00DC4851" w:rsidP="0050519C">
      <w:pPr>
        <w:pStyle w:val="Tekstprzypisudolnego"/>
        <w:rPr>
          <w:rFonts w:asciiTheme="minorHAnsi" w:hAnsiTheme="minorHAnsi"/>
          <w:sz w:val="24"/>
          <w:szCs w:val="24"/>
        </w:rPr>
      </w:pPr>
      <w:r w:rsidRPr="00143E8D">
        <w:rPr>
          <w:rStyle w:val="Odwoanieprzypisudolnego"/>
          <w:rFonts w:asciiTheme="minorHAnsi" w:hAnsiTheme="minorHAnsi"/>
          <w:sz w:val="24"/>
          <w:szCs w:val="24"/>
        </w:rPr>
        <w:footnoteRef/>
      </w:r>
      <w:r w:rsidRPr="00143E8D">
        <w:rPr>
          <w:rFonts w:asciiTheme="minorHAnsi" w:hAnsiTheme="minorHAnsi"/>
          <w:sz w:val="24"/>
          <w:szCs w:val="24"/>
        </w:rPr>
        <w:t xml:space="preserve"> Protokół przyjęcia ustnych oświadczeń</w:t>
      </w:r>
      <w:r>
        <w:rPr>
          <w:rFonts w:asciiTheme="minorHAnsi" w:hAnsiTheme="minorHAnsi"/>
          <w:sz w:val="24"/>
          <w:szCs w:val="24"/>
        </w:rPr>
        <w:t xml:space="preserve"> </w:t>
      </w:r>
      <w:r w:rsidRPr="00143E8D">
        <w:rPr>
          <w:rFonts w:asciiTheme="minorHAnsi" w:hAnsiTheme="minorHAnsi"/>
          <w:sz w:val="24"/>
          <w:szCs w:val="24"/>
        </w:rPr>
        <w:t>z 2</w:t>
      </w:r>
      <w:r>
        <w:rPr>
          <w:rFonts w:asciiTheme="minorHAnsi" w:hAnsiTheme="minorHAnsi"/>
          <w:sz w:val="24"/>
          <w:szCs w:val="24"/>
        </w:rPr>
        <w:t>4</w:t>
      </w:r>
      <w:r w:rsidRPr="00143E8D">
        <w:rPr>
          <w:rFonts w:asciiTheme="minorHAnsi" w:hAnsiTheme="minorHAnsi"/>
          <w:sz w:val="24"/>
          <w:szCs w:val="24"/>
        </w:rPr>
        <w:t xml:space="preserve"> maja 2022 r.</w:t>
      </w:r>
    </w:p>
  </w:footnote>
  <w:footnote w:id="8">
    <w:p w:rsidR="0050519C" w:rsidRPr="00B04096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2E5D1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E5D19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2E5D19">
        <w:rPr>
          <w:rFonts w:asciiTheme="minorHAnsi" w:hAnsiTheme="minorHAnsi" w:cstheme="minorHAnsi"/>
          <w:sz w:val="24"/>
          <w:szCs w:val="24"/>
        </w:rPr>
        <w:t xml:space="preserve"> z dnia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2E5D19">
        <w:rPr>
          <w:rFonts w:asciiTheme="minorHAnsi" w:hAnsiTheme="minorHAnsi" w:cstheme="minorHAnsi"/>
          <w:sz w:val="24"/>
          <w:szCs w:val="24"/>
        </w:rPr>
        <w:t xml:space="preserve"> r.,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2E5D19">
        <w:rPr>
          <w:rFonts w:asciiTheme="minorHAnsi" w:hAnsiTheme="minorHAnsi" w:cstheme="minorHAnsi"/>
          <w:sz w:val="24"/>
          <w:szCs w:val="24"/>
        </w:rPr>
        <w:t xml:space="preserve"> z dnia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2E5D19">
        <w:rPr>
          <w:rFonts w:asciiTheme="minorHAnsi" w:hAnsiTheme="minorHAnsi" w:cstheme="minorHAnsi"/>
          <w:sz w:val="24"/>
          <w:szCs w:val="24"/>
        </w:rPr>
        <w:t xml:space="preserve"> r.,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2E5D19">
        <w:rPr>
          <w:rFonts w:asciiTheme="minorHAnsi" w:hAnsiTheme="minorHAnsi" w:cstheme="minorHAnsi"/>
          <w:sz w:val="24"/>
          <w:szCs w:val="24"/>
        </w:rPr>
        <w:t xml:space="preserve"> z dnia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2E5D19">
        <w:rPr>
          <w:rFonts w:asciiTheme="minorHAnsi" w:hAnsiTheme="minorHAnsi" w:cstheme="minorHAnsi"/>
          <w:sz w:val="24"/>
          <w:szCs w:val="24"/>
        </w:rPr>
        <w:t xml:space="preserve"> r.,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2E5D19">
        <w:rPr>
          <w:rFonts w:asciiTheme="minorHAnsi" w:hAnsiTheme="minorHAnsi" w:cstheme="minorHAnsi"/>
          <w:sz w:val="24"/>
          <w:szCs w:val="24"/>
        </w:rPr>
        <w:t xml:space="preserve"> z dnia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2E5D19">
        <w:rPr>
          <w:rFonts w:asciiTheme="minorHAnsi" w:hAnsiTheme="minorHAnsi" w:cstheme="minorHAnsi"/>
          <w:sz w:val="24"/>
          <w:szCs w:val="24"/>
        </w:rPr>
        <w:t xml:space="preserve"> r. i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B04096">
        <w:rPr>
          <w:rFonts w:asciiTheme="minorHAnsi" w:hAnsiTheme="minorHAnsi" w:cstheme="minorHAnsi"/>
          <w:sz w:val="24"/>
          <w:szCs w:val="24"/>
        </w:rPr>
        <w:t xml:space="preserve"> z dnia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B04096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9">
    <w:p w:rsidR="0050519C" w:rsidRPr="00373B7B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Wniosek nr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złożony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0">
    <w:p w:rsidR="0050519C" w:rsidRDefault="00DC4851" w:rsidP="0050519C">
      <w:pPr>
        <w:pStyle w:val="Tekstprzypisudolnego"/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Wniosek nr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złożony </w:t>
      </w:r>
      <w:r w:rsidR="007C0BB8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1">
    <w:p w:rsidR="0050519C" w:rsidRPr="00373B7B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</w:t>
      </w:r>
      <w:r w:rsidRPr="00373B7B">
        <w:rPr>
          <w:rFonts w:asciiTheme="minorHAnsi" w:hAnsiTheme="minorHAnsi" w:cstheme="minorHAnsi"/>
          <w:color w:val="000000"/>
          <w:sz w:val="24"/>
          <w:szCs w:val="24"/>
        </w:rPr>
        <w:t xml:space="preserve">Zgodnie z wytycznymi zawartymi w § 5 </w:t>
      </w:r>
      <w:r w:rsidRPr="00373B7B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Rozporządzenia</w:t>
      </w:r>
      <w:r w:rsidRPr="00373B7B">
        <w:rPr>
          <w:rFonts w:asciiTheme="minorHAnsi" w:hAnsiTheme="minorHAnsi" w:cstheme="minorHAnsi"/>
          <w:bCs/>
          <w:color w:val="FF0000"/>
          <w:sz w:val="24"/>
          <w:szCs w:val="24"/>
          <w:shd w:val="clear" w:color="auto" w:fill="FFFFFF"/>
        </w:rPr>
        <w:t xml:space="preserve"> </w:t>
      </w:r>
      <w:r w:rsidRPr="00373B7B">
        <w:rPr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Ministra Rodziny, Pracy i Polityki Społecznej z dnia 27 lipca 2017 r. w sprawie sposobu i trybu postępowania w sprawach o przyznanie świadczeń rodzinnych oraz zakresu informacji, jakie mają być zawarte we wniosku, zaświadczeniach i oświadczeniach o ustalenie prawa do świadczeń rodzinnych</w:t>
      </w:r>
      <w:r w:rsidRPr="00373B7B">
        <w:rPr>
          <w:rFonts w:asciiTheme="minorHAnsi" w:hAnsiTheme="minorHAnsi" w:cstheme="minorHAnsi"/>
          <w:color w:val="000000"/>
          <w:sz w:val="24"/>
          <w:szCs w:val="24"/>
        </w:rPr>
        <w:t xml:space="preserve"> oraz art. 23 ustawy o świadczeniach rodzinnych</w:t>
      </w:r>
    </w:p>
  </w:footnote>
  <w:footnote w:id="12">
    <w:p w:rsidR="0050519C" w:rsidRPr="00E206CF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 i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3">
    <w:p w:rsidR="0050519C" w:rsidRPr="00E206CF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206C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206CF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</w:t>
      </w:r>
      <w:r>
        <w:rPr>
          <w:rFonts w:asciiTheme="minorHAnsi" w:hAnsiTheme="minorHAnsi" w:cstheme="minorHAnsi"/>
          <w:sz w:val="24"/>
          <w:szCs w:val="24"/>
        </w:rPr>
        <w:t xml:space="preserve"> i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4">
    <w:p w:rsidR="0050519C" w:rsidRPr="002E5D19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206C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206CF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98664E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98664E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5">
    <w:p w:rsidR="0050519C" w:rsidRPr="00E206CF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206C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206CF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</w:t>
      </w:r>
      <w:r>
        <w:rPr>
          <w:rFonts w:asciiTheme="minorHAnsi" w:hAnsiTheme="minorHAnsi" w:cstheme="minorHAnsi"/>
          <w:sz w:val="24"/>
          <w:szCs w:val="24"/>
        </w:rPr>
        <w:t>.</w:t>
      </w:r>
    </w:p>
  </w:footnote>
  <w:footnote w:id="16">
    <w:p w:rsidR="0050519C" w:rsidRPr="00E206CF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206C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206CF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7">
    <w:p w:rsidR="0050519C" w:rsidRPr="00E206CF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206C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206CF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8">
    <w:p w:rsidR="0050519C" w:rsidRPr="00E206CF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206C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206CF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 i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19">
    <w:p w:rsidR="0050519C" w:rsidRPr="00E206CF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E206CF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E206CF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 i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E206CF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0">
    <w:p w:rsidR="0050519C" w:rsidRPr="007C13A0" w:rsidRDefault="00DC4851" w:rsidP="0050519C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7C13A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7C13A0">
        <w:rPr>
          <w:rFonts w:asciiTheme="minorHAnsi" w:hAnsiTheme="minorHAnsi" w:cstheme="minorHAnsi"/>
          <w:sz w:val="24"/>
          <w:szCs w:val="24"/>
        </w:rPr>
        <w:t xml:space="preserve"> </w:t>
      </w:r>
      <w:r w:rsidRPr="007C13A0">
        <w:rPr>
          <w:rFonts w:asciiTheme="minorHAnsi" w:hAnsiTheme="minorHAnsi" w:cstheme="minorHAnsi"/>
          <w:sz w:val="24"/>
          <w:szCs w:val="24"/>
          <w:lang w:eastAsia="zh-CN"/>
        </w:rPr>
        <w:t>Art. 5 ust. 1 ustawy</w:t>
      </w:r>
    </w:p>
  </w:footnote>
  <w:footnote w:id="21">
    <w:p w:rsidR="0050519C" w:rsidRPr="007C13A0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7C13A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7C13A0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7C13A0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7C13A0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2">
    <w:p w:rsidR="0050519C" w:rsidRPr="007C13A0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7C13A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7C13A0">
        <w:rPr>
          <w:rFonts w:asciiTheme="minorHAnsi" w:hAnsiTheme="minorHAnsi" w:cstheme="minorHAnsi"/>
          <w:sz w:val="24"/>
          <w:szCs w:val="24"/>
        </w:rPr>
        <w:t xml:space="preserve"> </w:t>
      </w:r>
      <w:r w:rsidRPr="007C13A0">
        <w:rPr>
          <w:rFonts w:asciiTheme="minorHAnsi" w:hAnsiTheme="minorHAnsi" w:cstheme="minorHAnsi"/>
          <w:sz w:val="24"/>
          <w:szCs w:val="24"/>
          <w:lang w:eastAsia="zh-CN"/>
        </w:rPr>
        <w:t>Art. 5 ust. 2 ustawy</w:t>
      </w:r>
    </w:p>
  </w:footnote>
  <w:footnote w:id="23">
    <w:p w:rsidR="0050519C" w:rsidRPr="00D13867" w:rsidRDefault="00DC4851" w:rsidP="0050519C">
      <w:pPr>
        <w:pStyle w:val="Tekstprzypisudolnego"/>
        <w:rPr>
          <w:sz w:val="24"/>
          <w:szCs w:val="24"/>
        </w:rPr>
      </w:pPr>
      <w:r w:rsidRPr="00F45A3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45A32">
        <w:rPr>
          <w:rFonts w:asciiTheme="minorHAnsi" w:hAnsiTheme="minorHAnsi" w:cstheme="minorHAnsi"/>
          <w:sz w:val="24"/>
          <w:szCs w:val="24"/>
        </w:rPr>
        <w:t xml:space="preserve"> Sprawa zakończona wydaniem decyzji administracyjnej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F45A32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F45A3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4">
    <w:p w:rsidR="0050519C" w:rsidRPr="0026779D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26779D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26779D">
        <w:rPr>
          <w:rFonts w:asciiTheme="minorHAnsi" w:hAnsiTheme="minorHAnsi" w:cstheme="minorHAnsi"/>
          <w:sz w:val="24"/>
          <w:szCs w:val="24"/>
        </w:rPr>
        <w:t xml:space="preserve"> Sprawy zakończone decyzją administracyjną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26779D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26779D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26779D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26779D">
        <w:rPr>
          <w:rFonts w:asciiTheme="minorHAnsi" w:hAnsiTheme="minorHAnsi" w:cstheme="minorHAnsi"/>
          <w:sz w:val="24"/>
          <w:szCs w:val="24"/>
        </w:rPr>
        <w:t xml:space="preserve"> r. i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26779D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26779D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5">
    <w:p w:rsidR="0050519C" w:rsidRPr="00467F19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67F1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67F19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467F19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467F19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6">
    <w:p w:rsidR="0050519C" w:rsidRPr="00467F19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67F1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67F19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467F19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467F19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7">
    <w:p w:rsidR="0050519C" w:rsidRPr="00467F19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467F19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467F19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467F19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467F19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8">
    <w:p w:rsidR="0050519C" w:rsidRPr="001436E0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7C13A0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7C13A0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7C13A0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7C13A0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29">
    <w:p w:rsidR="0050519C" w:rsidRPr="00373B7B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 i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0">
    <w:p w:rsidR="0050519C" w:rsidRPr="00373B7B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Sprawy zakończone wydaniem decyzji w sprawie nienależnie pobranym świadczeniu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r.,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 i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1">
    <w:p w:rsidR="0050519C" w:rsidRPr="00373B7B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  </w:t>
      </w:r>
    </w:p>
  </w:footnote>
  <w:footnote w:id="32">
    <w:p w:rsidR="0050519C" w:rsidRPr="00373B7B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 i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3">
    <w:p w:rsidR="0050519C" w:rsidRPr="00373B7B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4">
    <w:p w:rsidR="0050519C" w:rsidRPr="00373B7B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 i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5">
    <w:p w:rsidR="0050519C" w:rsidRPr="00373B7B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8C3870">
        <w:rPr>
          <w:rFonts w:asciiTheme="minorHAnsi" w:hAnsiTheme="minorHAnsi" w:cstheme="minorHAnsi"/>
          <w:sz w:val="24"/>
          <w:szCs w:val="24"/>
        </w:rPr>
        <w:t xml:space="preserve">xxx </w:t>
      </w:r>
      <w:r w:rsidRPr="00373B7B">
        <w:rPr>
          <w:rFonts w:asciiTheme="minorHAnsi" w:hAnsiTheme="minorHAnsi" w:cstheme="minorHAnsi"/>
          <w:sz w:val="24"/>
          <w:szCs w:val="24"/>
        </w:rPr>
        <w:t xml:space="preserve">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 i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6">
    <w:p w:rsidR="0050519C" w:rsidRPr="005C0BE3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373B7B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373B7B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z dnia </w:t>
      </w:r>
      <w:r w:rsidR="008C3870">
        <w:rPr>
          <w:rFonts w:asciiTheme="minorHAnsi" w:hAnsiTheme="minorHAnsi" w:cstheme="minorHAnsi"/>
          <w:sz w:val="24"/>
          <w:szCs w:val="24"/>
        </w:rPr>
        <w:t>xxx</w:t>
      </w:r>
      <w:r w:rsidRPr="00373B7B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37">
    <w:p w:rsidR="0050519C" w:rsidRPr="00C84D6C" w:rsidRDefault="00DC4851" w:rsidP="0050519C">
      <w:pPr>
        <w:pStyle w:val="Tekstprzypisudolnego"/>
        <w:rPr>
          <w:rFonts w:asciiTheme="minorHAnsi" w:hAnsiTheme="minorHAnsi" w:cstheme="minorHAnsi"/>
          <w:strike/>
          <w:sz w:val="24"/>
          <w:szCs w:val="24"/>
        </w:rPr>
      </w:pPr>
      <w:r w:rsidRPr="00C84D6C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C84D6C">
        <w:rPr>
          <w:rFonts w:asciiTheme="minorHAnsi" w:hAnsiTheme="minorHAnsi" w:cstheme="minorHAnsi"/>
          <w:sz w:val="24"/>
          <w:szCs w:val="24"/>
        </w:rPr>
        <w:t xml:space="preserve"> Ustawa z dnia 14 czerwca 1960 r. Kodeks postępowania administracyjnego</w:t>
      </w:r>
      <w:r>
        <w:rPr>
          <w:rFonts w:asciiTheme="minorHAnsi" w:hAnsiTheme="minorHAnsi" w:cstheme="minorHAnsi"/>
          <w:sz w:val="24"/>
          <w:szCs w:val="24"/>
        </w:rPr>
        <w:t>.</w:t>
      </w:r>
    </w:p>
  </w:footnote>
  <w:footnote w:id="38">
    <w:p w:rsidR="0050519C" w:rsidRPr="005873F8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984221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984221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6F03AD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r.,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984221">
        <w:rPr>
          <w:rFonts w:asciiTheme="minorHAnsi" w:hAnsiTheme="minorHAnsi" w:cstheme="minorHAnsi"/>
          <w:sz w:val="24"/>
          <w:szCs w:val="24"/>
        </w:rPr>
        <w:t xml:space="preserve"> r. i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         </w:t>
      </w:r>
    </w:p>
  </w:footnote>
  <w:footnote w:id="39">
    <w:p w:rsidR="0050519C" w:rsidRDefault="00DC4851" w:rsidP="0050519C">
      <w:pPr>
        <w:pStyle w:val="Tekstprzypisudolnego"/>
      </w:pPr>
      <w:r w:rsidRPr="005873F8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5873F8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83635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 i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873F8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40">
    <w:p w:rsidR="0050519C" w:rsidRPr="005D7A42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5D7A4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5D7A42">
        <w:rPr>
          <w:rFonts w:asciiTheme="minorHAnsi" w:hAnsiTheme="minorHAnsi" w:cstheme="minorHAnsi"/>
          <w:sz w:val="24"/>
          <w:szCs w:val="24"/>
        </w:rPr>
        <w:t xml:space="preserve"> Decyzja administracyjna nr: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41">
    <w:p w:rsidR="0050519C" w:rsidRPr="005D7A42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5D7A4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5D7A42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r.,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r. i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r.</w:t>
      </w:r>
    </w:p>
  </w:footnote>
  <w:footnote w:id="42">
    <w:p w:rsidR="0050519C" w:rsidRPr="005D7A42" w:rsidRDefault="00DC4851" w:rsidP="0050519C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5D7A42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5D7A42">
        <w:rPr>
          <w:rFonts w:asciiTheme="minorHAnsi" w:hAnsiTheme="minorHAnsi" w:cstheme="minorHAnsi"/>
          <w:sz w:val="24"/>
          <w:szCs w:val="24"/>
        </w:rPr>
        <w:t xml:space="preserve"> Decyzje administracyjne nr: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r. i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z dnia </w:t>
      </w:r>
      <w:r w:rsidR="003D51AD">
        <w:rPr>
          <w:rFonts w:asciiTheme="minorHAnsi" w:hAnsiTheme="minorHAnsi" w:cstheme="minorHAnsi"/>
          <w:sz w:val="24"/>
          <w:szCs w:val="24"/>
        </w:rPr>
        <w:t>xxx</w:t>
      </w:r>
      <w:r w:rsidRPr="005D7A42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50519C" w:rsidRDefault="00804432" w:rsidP="0050519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0E"/>
    <w:multiLevelType w:val="hybridMultilevel"/>
    <w:tmpl w:val="EBF0FFB6"/>
    <w:lvl w:ilvl="0" w:tplc="1E4A7D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C26A43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E231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94A7E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A22E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06F8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62931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8019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04E2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37248C"/>
    <w:multiLevelType w:val="hybridMultilevel"/>
    <w:tmpl w:val="7C7C19BA"/>
    <w:lvl w:ilvl="0" w:tplc="8A429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E62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2B9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C3F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8A1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74E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A15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830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1E16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2F21"/>
    <w:multiLevelType w:val="hybridMultilevel"/>
    <w:tmpl w:val="2488D000"/>
    <w:lvl w:ilvl="0" w:tplc="00EE1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D89496" w:tentative="1">
      <w:start w:val="1"/>
      <w:numFmt w:val="lowerLetter"/>
      <w:lvlText w:val="%2."/>
      <w:lvlJc w:val="left"/>
      <w:pPr>
        <w:ind w:left="1440" w:hanging="360"/>
      </w:pPr>
    </w:lvl>
    <w:lvl w:ilvl="2" w:tplc="D95E97E4" w:tentative="1">
      <w:start w:val="1"/>
      <w:numFmt w:val="lowerRoman"/>
      <w:lvlText w:val="%3."/>
      <w:lvlJc w:val="right"/>
      <w:pPr>
        <w:ind w:left="2160" w:hanging="180"/>
      </w:pPr>
    </w:lvl>
    <w:lvl w:ilvl="3" w:tplc="76D2E84E" w:tentative="1">
      <w:start w:val="1"/>
      <w:numFmt w:val="decimal"/>
      <w:lvlText w:val="%4."/>
      <w:lvlJc w:val="left"/>
      <w:pPr>
        <w:ind w:left="2880" w:hanging="360"/>
      </w:pPr>
    </w:lvl>
    <w:lvl w:ilvl="4" w:tplc="7A92C472" w:tentative="1">
      <w:start w:val="1"/>
      <w:numFmt w:val="lowerLetter"/>
      <w:lvlText w:val="%5."/>
      <w:lvlJc w:val="left"/>
      <w:pPr>
        <w:ind w:left="3600" w:hanging="360"/>
      </w:pPr>
    </w:lvl>
    <w:lvl w:ilvl="5" w:tplc="F16A1FD8" w:tentative="1">
      <w:start w:val="1"/>
      <w:numFmt w:val="lowerRoman"/>
      <w:lvlText w:val="%6."/>
      <w:lvlJc w:val="right"/>
      <w:pPr>
        <w:ind w:left="4320" w:hanging="180"/>
      </w:pPr>
    </w:lvl>
    <w:lvl w:ilvl="6" w:tplc="FA44CB50" w:tentative="1">
      <w:start w:val="1"/>
      <w:numFmt w:val="decimal"/>
      <w:lvlText w:val="%7."/>
      <w:lvlJc w:val="left"/>
      <w:pPr>
        <w:ind w:left="5040" w:hanging="360"/>
      </w:pPr>
    </w:lvl>
    <w:lvl w:ilvl="7" w:tplc="726AE382" w:tentative="1">
      <w:start w:val="1"/>
      <w:numFmt w:val="lowerLetter"/>
      <w:lvlText w:val="%8."/>
      <w:lvlJc w:val="left"/>
      <w:pPr>
        <w:ind w:left="5760" w:hanging="360"/>
      </w:pPr>
    </w:lvl>
    <w:lvl w:ilvl="8" w:tplc="9AEE2A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03E71"/>
    <w:multiLevelType w:val="hybridMultilevel"/>
    <w:tmpl w:val="DB90B0BE"/>
    <w:lvl w:ilvl="0" w:tplc="045ECB5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3A934C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C2D2E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C9862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8E377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6DF34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841EC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A86B4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9097E4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795F16"/>
    <w:multiLevelType w:val="hybridMultilevel"/>
    <w:tmpl w:val="6E4CEB1A"/>
    <w:lvl w:ilvl="0" w:tplc="73D2D8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704E8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D14862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4D2328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152BE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95833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28A2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9A29B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F9C02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57684C"/>
    <w:multiLevelType w:val="hybridMultilevel"/>
    <w:tmpl w:val="F11C5028"/>
    <w:lvl w:ilvl="0" w:tplc="50D0C4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C433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94219B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92345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9C2183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6F01AC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53CC7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F47C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34067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16C79"/>
    <w:multiLevelType w:val="hybridMultilevel"/>
    <w:tmpl w:val="8724E356"/>
    <w:lvl w:ilvl="0" w:tplc="792E6268">
      <w:start w:val="1"/>
      <w:numFmt w:val="decimal"/>
      <w:lvlText w:val="%1."/>
      <w:lvlJc w:val="left"/>
      <w:pPr>
        <w:ind w:left="218" w:hanging="360"/>
      </w:pPr>
    </w:lvl>
    <w:lvl w:ilvl="1" w:tplc="A13E74EA">
      <w:start w:val="1"/>
      <w:numFmt w:val="lowerLetter"/>
      <w:lvlText w:val="%2."/>
      <w:lvlJc w:val="left"/>
      <w:pPr>
        <w:ind w:left="938" w:hanging="360"/>
      </w:pPr>
    </w:lvl>
    <w:lvl w:ilvl="2" w:tplc="B35EA11A">
      <w:start w:val="1"/>
      <w:numFmt w:val="lowerRoman"/>
      <w:lvlText w:val="%3."/>
      <w:lvlJc w:val="right"/>
      <w:pPr>
        <w:ind w:left="1658" w:hanging="180"/>
      </w:pPr>
    </w:lvl>
    <w:lvl w:ilvl="3" w:tplc="E5B4C6D0">
      <w:start w:val="1"/>
      <w:numFmt w:val="decimal"/>
      <w:lvlText w:val="%4."/>
      <w:lvlJc w:val="left"/>
      <w:pPr>
        <w:ind w:left="2378" w:hanging="360"/>
      </w:pPr>
    </w:lvl>
    <w:lvl w:ilvl="4" w:tplc="9CDC3B22">
      <w:start w:val="1"/>
      <w:numFmt w:val="lowerLetter"/>
      <w:lvlText w:val="%5."/>
      <w:lvlJc w:val="left"/>
      <w:pPr>
        <w:ind w:left="3098" w:hanging="360"/>
      </w:pPr>
    </w:lvl>
    <w:lvl w:ilvl="5" w:tplc="13446F3A">
      <w:start w:val="1"/>
      <w:numFmt w:val="lowerRoman"/>
      <w:lvlText w:val="%6."/>
      <w:lvlJc w:val="right"/>
      <w:pPr>
        <w:ind w:left="3818" w:hanging="180"/>
      </w:pPr>
    </w:lvl>
    <w:lvl w:ilvl="6" w:tplc="62B63DF4">
      <w:start w:val="1"/>
      <w:numFmt w:val="decimal"/>
      <w:lvlText w:val="%7."/>
      <w:lvlJc w:val="left"/>
      <w:pPr>
        <w:ind w:left="4538" w:hanging="360"/>
      </w:pPr>
    </w:lvl>
    <w:lvl w:ilvl="7" w:tplc="052CA642">
      <w:start w:val="1"/>
      <w:numFmt w:val="lowerLetter"/>
      <w:lvlText w:val="%8."/>
      <w:lvlJc w:val="left"/>
      <w:pPr>
        <w:ind w:left="5258" w:hanging="360"/>
      </w:pPr>
    </w:lvl>
    <w:lvl w:ilvl="8" w:tplc="DEB203F4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3A4C2C87"/>
    <w:multiLevelType w:val="hybridMultilevel"/>
    <w:tmpl w:val="3E84B34C"/>
    <w:lvl w:ilvl="0" w:tplc="22D0E9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A6A089E" w:tentative="1">
      <w:start w:val="1"/>
      <w:numFmt w:val="lowerLetter"/>
      <w:lvlText w:val="%2."/>
      <w:lvlJc w:val="left"/>
      <w:pPr>
        <w:ind w:left="1440" w:hanging="360"/>
      </w:pPr>
    </w:lvl>
    <w:lvl w:ilvl="2" w:tplc="18F82358" w:tentative="1">
      <w:start w:val="1"/>
      <w:numFmt w:val="lowerRoman"/>
      <w:lvlText w:val="%3."/>
      <w:lvlJc w:val="right"/>
      <w:pPr>
        <w:ind w:left="2160" w:hanging="180"/>
      </w:pPr>
    </w:lvl>
    <w:lvl w:ilvl="3" w:tplc="44C49410" w:tentative="1">
      <w:start w:val="1"/>
      <w:numFmt w:val="decimal"/>
      <w:lvlText w:val="%4."/>
      <w:lvlJc w:val="left"/>
      <w:pPr>
        <w:ind w:left="2880" w:hanging="360"/>
      </w:pPr>
    </w:lvl>
    <w:lvl w:ilvl="4" w:tplc="AE765816" w:tentative="1">
      <w:start w:val="1"/>
      <w:numFmt w:val="lowerLetter"/>
      <w:lvlText w:val="%5."/>
      <w:lvlJc w:val="left"/>
      <w:pPr>
        <w:ind w:left="3600" w:hanging="360"/>
      </w:pPr>
    </w:lvl>
    <w:lvl w:ilvl="5" w:tplc="B0403E7A" w:tentative="1">
      <w:start w:val="1"/>
      <w:numFmt w:val="lowerRoman"/>
      <w:lvlText w:val="%6."/>
      <w:lvlJc w:val="right"/>
      <w:pPr>
        <w:ind w:left="4320" w:hanging="180"/>
      </w:pPr>
    </w:lvl>
    <w:lvl w:ilvl="6" w:tplc="298431E6" w:tentative="1">
      <w:start w:val="1"/>
      <w:numFmt w:val="decimal"/>
      <w:lvlText w:val="%7."/>
      <w:lvlJc w:val="left"/>
      <w:pPr>
        <w:ind w:left="5040" w:hanging="360"/>
      </w:pPr>
    </w:lvl>
    <w:lvl w:ilvl="7" w:tplc="C2A4B6A6" w:tentative="1">
      <w:start w:val="1"/>
      <w:numFmt w:val="lowerLetter"/>
      <w:lvlText w:val="%8."/>
      <w:lvlJc w:val="left"/>
      <w:pPr>
        <w:ind w:left="5760" w:hanging="360"/>
      </w:pPr>
    </w:lvl>
    <w:lvl w:ilvl="8" w:tplc="ADAAE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54DE2"/>
    <w:multiLevelType w:val="hybridMultilevel"/>
    <w:tmpl w:val="00422272"/>
    <w:lvl w:ilvl="0" w:tplc="5D98091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54E5056" w:tentative="1">
      <w:start w:val="1"/>
      <w:numFmt w:val="lowerLetter"/>
      <w:lvlText w:val="%2."/>
      <w:lvlJc w:val="left"/>
      <w:pPr>
        <w:ind w:left="1440" w:hanging="360"/>
      </w:pPr>
    </w:lvl>
    <w:lvl w:ilvl="2" w:tplc="6C046C64" w:tentative="1">
      <w:start w:val="1"/>
      <w:numFmt w:val="lowerRoman"/>
      <w:lvlText w:val="%3."/>
      <w:lvlJc w:val="right"/>
      <w:pPr>
        <w:ind w:left="2160" w:hanging="180"/>
      </w:pPr>
    </w:lvl>
    <w:lvl w:ilvl="3" w:tplc="A17A3528" w:tentative="1">
      <w:start w:val="1"/>
      <w:numFmt w:val="decimal"/>
      <w:lvlText w:val="%4."/>
      <w:lvlJc w:val="left"/>
      <w:pPr>
        <w:ind w:left="2880" w:hanging="360"/>
      </w:pPr>
    </w:lvl>
    <w:lvl w:ilvl="4" w:tplc="8B8CEA9A" w:tentative="1">
      <w:start w:val="1"/>
      <w:numFmt w:val="lowerLetter"/>
      <w:lvlText w:val="%5."/>
      <w:lvlJc w:val="left"/>
      <w:pPr>
        <w:ind w:left="3600" w:hanging="360"/>
      </w:pPr>
    </w:lvl>
    <w:lvl w:ilvl="5" w:tplc="AC12E1D2" w:tentative="1">
      <w:start w:val="1"/>
      <w:numFmt w:val="lowerRoman"/>
      <w:lvlText w:val="%6."/>
      <w:lvlJc w:val="right"/>
      <w:pPr>
        <w:ind w:left="4320" w:hanging="180"/>
      </w:pPr>
    </w:lvl>
    <w:lvl w:ilvl="6" w:tplc="EEE08CA6" w:tentative="1">
      <w:start w:val="1"/>
      <w:numFmt w:val="decimal"/>
      <w:lvlText w:val="%7."/>
      <w:lvlJc w:val="left"/>
      <w:pPr>
        <w:ind w:left="5040" w:hanging="360"/>
      </w:pPr>
    </w:lvl>
    <w:lvl w:ilvl="7" w:tplc="3BC215AC" w:tentative="1">
      <w:start w:val="1"/>
      <w:numFmt w:val="lowerLetter"/>
      <w:lvlText w:val="%8."/>
      <w:lvlJc w:val="left"/>
      <w:pPr>
        <w:ind w:left="5760" w:hanging="360"/>
      </w:pPr>
    </w:lvl>
    <w:lvl w:ilvl="8" w:tplc="A7421B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86B3D"/>
    <w:multiLevelType w:val="hybridMultilevel"/>
    <w:tmpl w:val="1AD0E4A0"/>
    <w:lvl w:ilvl="0" w:tplc="C366B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C69808" w:tentative="1">
      <w:start w:val="1"/>
      <w:numFmt w:val="lowerLetter"/>
      <w:lvlText w:val="%2."/>
      <w:lvlJc w:val="left"/>
      <w:pPr>
        <w:ind w:left="1440" w:hanging="360"/>
      </w:pPr>
    </w:lvl>
    <w:lvl w:ilvl="2" w:tplc="FEACB732" w:tentative="1">
      <w:start w:val="1"/>
      <w:numFmt w:val="lowerRoman"/>
      <w:lvlText w:val="%3."/>
      <w:lvlJc w:val="right"/>
      <w:pPr>
        <w:ind w:left="2160" w:hanging="180"/>
      </w:pPr>
    </w:lvl>
    <w:lvl w:ilvl="3" w:tplc="A4C6BA38" w:tentative="1">
      <w:start w:val="1"/>
      <w:numFmt w:val="decimal"/>
      <w:lvlText w:val="%4."/>
      <w:lvlJc w:val="left"/>
      <w:pPr>
        <w:ind w:left="2880" w:hanging="360"/>
      </w:pPr>
    </w:lvl>
    <w:lvl w:ilvl="4" w:tplc="9690B104" w:tentative="1">
      <w:start w:val="1"/>
      <w:numFmt w:val="lowerLetter"/>
      <w:lvlText w:val="%5."/>
      <w:lvlJc w:val="left"/>
      <w:pPr>
        <w:ind w:left="3600" w:hanging="360"/>
      </w:pPr>
    </w:lvl>
    <w:lvl w:ilvl="5" w:tplc="5B1A88DE" w:tentative="1">
      <w:start w:val="1"/>
      <w:numFmt w:val="lowerRoman"/>
      <w:lvlText w:val="%6."/>
      <w:lvlJc w:val="right"/>
      <w:pPr>
        <w:ind w:left="4320" w:hanging="180"/>
      </w:pPr>
    </w:lvl>
    <w:lvl w:ilvl="6" w:tplc="165894D6" w:tentative="1">
      <w:start w:val="1"/>
      <w:numFmt w:val="decimal"/>
      <w:lvlText w:val="%7."/>
      <w:lvlJc w:val="left"/>
      <w:pPr>
        <w:ind w:left="5040" w:hanging="360"/>
      </w:pPr>
    </w:lvl>
    <w:lvl w:ilvl="7" w:tplc="6F045022" w:tentative="1">
      <w:start w:val="1"/>
      <w:numFmt w:val="lowerLetter"/>
      <w:lvlText w:val="%8."/>
      <w:lvlJc w:val="left"/>
      <w:pPr>
        <w:ind w:left="5760" w:hanging="360"/>
      </w:pPr>
    </w:lvl>
    <w:lvl w:ilvl="8" w:tplc="9C0C1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5A2"/>
    <w:multiLevelType w:val="hybridMultilevel"/>
    <w:tmpl w:val="713431D2"/>
    <w:lvl w:ilvl="0" w:tplc="7B6A0E8C">
      <w:start w:val="1"/>
      <w:numFmt w:val="decimal"/>
      <w:lvlText w:val="%1."/>
      <w:lvlJc w:val="left"/>
      <w:pPr>
        <w:ind w:left="720" w:hanging="360"/>
      </w:pPr>
    </w:lvl>
    <w:lvl w:ilvl="1" w:tplc="663A2E7A" w:tentative="1">
      <w:start w:val="1"/>
      <w:numFmt w:val="lowerLetter"/>
      <w:lvlText w:val="%2."/>
      <w:lvlJc w:val="left"/>
      <w:pPr>
        <w:ind w:left="1440" w:hanging="360"/>
      </w:pPr>
    </w:lvl>
    <w:lvl w:ilvl="2" w:tplc="78BC22B6" w:tentative="1">
      <w:start w:val="1"/>
      <w:numFmt w:val="lowerRoman"/>
      <w:lvlText w:val="%3."/>
      <w:lvlJc w:val="right"/>
      <w:pPr>
        <w:ind w:left="2160" w:hanging="180"/>
      </w:pPr>
    </w:lvl>
    <w:lvl w:ilvl="3" w:tplc="F14A3958" w:tentative="1">
      <w:start w:val="1"/>
      <w:numFmt w:val="decimal"/>
      <w:lvlText w:val="%4."/>
      <w:lvlJc w:val="left"/>
      <w:pPr>
        <w:ind w:left="2880" w:hanging="360"/>
      </w:pPr>
    </w:lvl>
    <w:lvl w:ilvl="4" w:tplc="394A2CEE" w:tentative="1">
      <w:start w:val="1"/>
      <w:numFmt w:val="lowerLetter"/>
      <w:lvlText w:val="%5."/>
      <w:lvlJc w:val="left"/>
      <w:pPr>
        <w:ind w:left="3600" w:hanging="360"/>
      </w:pPr>
    </w:lvl>
    <w:lvl w:ilvl="5" w:tplc="02AE3020" w:tentative="1">
      <w:start w:val="1"/>
      <w:numFmt w:val="lowerRoman"/>
      <w:lvlText w:val="%6."/>
      <w:lvlJc w:val="right"/>
      <w:pPr>
        <w:ind w:left="4320" w:hanging="180"/>
      </w:pPr>
    </w:lvl>
    <w:lvl w:ilvl="6" w:tplc="82E064A8" w:tentative="1">
      <w:start w:val="1"/>
      <w:numFmt w:val="decimal"/>
      <w:lvlText w:val="%7."/>
      <w:lvlJc w:val="left"/>
      <w:pPr>
        <w:ind w:left="5040" w:hanging="360"/>
      </w:pPr>
    </w:lvl>
    <w:lvl w:ilvl="7" w:tplc="2000E3F4" w:tentative="1">
      <w:start w:val="1"/>
      <w:numFmt w:val="lowerLetter"/>
      <w:lvlText w:val="%8."/>
      <w:lvlJc w:val="left"/>
      <w:pPr>
        <w:ind w:left="5760" w:hanging="360"/>
      </w:pPr>
    </w:lvl>
    <w:lvl w:ilvl="8" w:tplc="954644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E74F0"/>
    <w:multiLevelType w:val="hybridMultilevel"/>
    <w:tmpl w:val="ED824BA8"/>
    <w:lvl w:ilvl="0" w:tplc="E5A6A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61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E7A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E8EE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8EC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503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909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603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3A16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3135B"/>
    <w:multiLevelType w:val="hybridMultilevel"/>
    <w:tmpl w:val="EAFC6174"/>
    <w:lvl w:ilvl="0" w:tplc="7C00A21A">
      <w:start w:val="1"/>
      <w:numFmt w:val="decimal"/>
      <w:lvlText w:val="%1."/>
      <w:lvlJc w:val="left"/>
      <w:pPr>
        <w:ind w:left="720" w:hanging="360"/>
      </w:pPr>
    </w:lvl>
    <w:lvl w:ilvl="1" w:tplc="6FB288F8">
      <w:start w:val="1"/>
      <w:numFmt w:val="lowerLetter"/>
      <w:lvlText w:val="%2."/>
      <w:lvlJc w:val="left"/>
      <w:pPr>
        <w:ind w:left="1440" w:hanging="360"/>
      </w:pPr>
    </w:lvl>
    <w:lvl w:ilvl="2" w:tplc="FC4EEC72">
      <w:start w:val="1"/>
      <w:numFmt w:val="lowerRoman"/>
      <w:lvlText w:val="%3."/>
      <w:lvlJc w:val="right"/>
      <w:pPr>
        <w:ind w:left="2160" w:hanging="180"/>
      </w:pPr>
    </w:lvl>
    <w:lvl w:ilvl="3" w:tplc="5C3E19C2">
      <w:start w:val="1"/>
      <w:numFmt w:val="decimal"/>
      <w:lvlText w:val="%4."/>
      <w:lvlJc w:val="left"/>
      <w:pPr>
        <w:ind w:left="2880" w:hanging="360"/>
      </w:pPr>
    </w:lvl>
    <w:lvl w:ilvl="4" w:tplc="7E76D504">
      <w:start w:val="1"/>
      <w:numFmt w:val="lowerLetter"/>
      <w:lvlText w:val="%5."/>
      <w:lvlJc w:val="left"/>
      <w:pPr>
        <w:ind w:left="3600" w:hanging="360"/>
      </w:pPr>
    </w:lvl>
    <w:lvl w:ilvl="5" w:tplc="96667160">
      <w:start w:val="1"/>
      <w:numFmt w:val="lowerRoman"/>
      <w:lvlText w:val="%6."/>
      <w:lvlJc w:val="right"/>
      <w:pPr>
        <w:ind w:left="4320" w:hanging="180"/>
      </w:pPr>
    </w:lvl>
    <w:lvl w:ilvl="6" w:tplc="F66881E2">
      <w:start w:val="1"/>
      <w:numFmt w:val="decimal"/>
      <w:lvlText w:val="%7."/>
      <w:lvlJc w:val="left"/>
      <w:pPr>
        <w:ind w:left="5040" w:hanging="360"/>
      </w:pPr>
    </w:lvl>
    <w:lvl w:ilvl="7" w:tplc="5B900828">
      <w:start w:val="1"/>
      <w:numFmt w:val="lowerLetter"/>
      <w:lvlText w:val="%8."/>
      <w:lvlJc w:val="left"/>
      <w:pPr>
        <w:ind w:left="5760" w:hanging="360"/>
      </w:pPr>
    </w:lvl>
    <w:lvl w:ilvl="8" w:tplc="3856968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515040"/>
    <w:multiLevelType w:val="hybridMultilevel"/>
    <w:tmpl w:val="99F0F3D8"/>
    <w:lvl w:ilvl="0" w:tplc="12825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A0A0F24" w:tentative="1">
      <w:start w:val="1"/>
      <w:numFmt w:val="lowerLetter"/>
      <w:lvlText w:val="%2."/>
      <w:lvlJc w:val="left"/>
      <w:pPr>
        <w:ind w:left="1440" w:hanging="360"/>
      </w:pPr>
    </w:lvl>
    <w:lvl w:ilvl="2" w:tplc="1E32DBBC" w:tentative="1">
      <w:start w:val="1"/>
      <w:numFmt w:val="lowerRoman"/>
      <w:lvlText w:val="%3."/>
      <w:lvlJc w:val="right"/>
      <w:pPr>
        <w:ind w:left="2160" w:hanging="180"/>
      </w:pPr>
    </w:lvl>
    <w:lvl w:ilvl="3" w:tplc="7F4ACC6E" w:tentative="1">
      <w:start w:val="1"/>
      <w:numFmt w:val="decimal"/>
      <w:lvlText w:val="%4."/>
      <w:lvlJc w:val="left"/>
      <w:pPr>
        <w:ind w:left="2880" w:hanging="360"/>
      </w:pPr>
    </w:lvl>
    <w:lvl w:ilvl="4" w:tplc="54D03C46" w:tentative="1">
      <w:start w:val="1"/>
      <w:numFmt w:val="lowerLetter"/>
      <w:lvlText w:val="%5."/>
      <w:lvlJc w:val="left"/>
      <w:pPr>
        <w:ind w:left="3600" w:hanging="360"/>
      </w:pPr>
    </w:lvl>
    <w:lvl w:ilvl="5" w:tplc="AB6E3048" w:tentative="1">
      <w:start w:val="1"/>
      <w:numFmt w:val="lowerRoman"/>
      <w:lvlText w:val="%6."/>
      <w:lvlJc w:val="right"/>
      <w:pPr>
        <w:ind w:left="4320" w:hanging="180"/>
      </w:pPr>
    </w:lvl>
    <w:lvl w:ilvl="6" w:tplc="A81EF0CE" w:tentative="1">
      <w:start w:val="1"/>
      <w:numFmt w:val="decimal"/>
      <w:lvlText w:val="%7."/>
      <w:lvlJc w:val="left"/>
      <w:pPr>
        <w:ind w:left="5040" w:hanging="360"/>
      </w:pPr>
    </w:lvl>
    <w:lvl w:ilvl="7" w:tplc="8E44674E" w:tentative="1">
      <w:start w:val="1"/>
      <w:numFmt w:val="lowerLetter"/>
      <w:lvlText w:val="%8."/>
      <w:lvlJc w:val="left"/>
      <w:pPr>
        <w:ind w:left="5760" w:hanging="360"/>
      </w:pPr>
    </w:lvl>
    <w:lvl w:ilvl="8" w:tplc="A9B4D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0F6291"/>
    <w:multiLevelType w:val="hybridMultilevel"/>
    <w:tmpl w:val="626654E4"/>
    <w:lvl w:ilvl="0" w:tplc="1A44EA2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CD4746C" w:tentative="1">
      <w:start w:val="1"/>
      <w:numFmt w:val="lowerLetter"/>
      <w:lvlText w:val="%2."/>
      <w:lvlJc w:val="left"/>
      <w:pPr>
        <w:ind w:left="1440" w:hanging="360"/>
      </w:pPr>
    </w:lvl>
    <w:lvl w:ilvl="2" w:tplc="BFE69022" w:tentative="1">
      <w:start w:val="1"/>
      <w:numFmt w:val="lowerRoman"/>
      <w:lvlText w:val="%3."/>
      <w:lvlJc w:val="right"/>
      <w:pPr>
        <w:ind w:left="2160" w:hanging="180"/>
      </w:pPr>
    </w:lvl>
    <w:lvl w:ilvl="3" w:tplc="EC9CC8D6" w:tentative="1">
      <w:start w:val="1"/>
      <w:numFmt w:val="decimal"/>
      <w:lvlText w:val="%4."/>
      <w:lvlJc w:val="left"/>
      <w:pPr>
        <w:ind w:left="2880" w:hanging="360"/>
      </w:pPr>
    </w:lvl>
    <w:lvl w:ilvl="4" w:tplc="60FAF2B6" w:tentative="1">
      <w:start w:val="1"/>
      <w:numFmt w:val="lowerLetter"/>
      <w:lvlText w:val="%5."/>
      <w:lvlJc w:val="left"/>
      <w:pPr>
        <w:ind w:left="3600" w:hanging="360"/>
      </w:pPr>
    </w:lvl>
    <w:lvl w:ilvl="5" w:tplc="C11CE158" w:tentative="1">
      <w:start w:val="1"/>
      <w:numFmt w:val="lowerRoman"/>
      <w:lvlText w:val="%6."/>
      <w:lvlJc w:val="right"/>
      <w:pPr>
        <w:ind w:left="4320" w:hanging="180"/>
      </w:pPr>
    </w:lvl>
    <w:lvl w:ilvl="6" w:tplc="74929540" w:tentative="1">
      <w:start w:val="1"/>
      <w:numFmt w:val="decimal"/>
      <w:lvlText w:val="%7."/>
      <w:lvlJc w:val="left"/>
      <w:pPr>
        <w:ind w:left="5040" w:hanging="360"/>
      </w:pPr>
    </w:lvl>
    <w:lvl w:ilvl="7" w:tplc="31AE3A3C" w:tentative="1">
      <w:start w:val="1"/>
      <w:numFmt w:val="lowerLetter"/>
      <w:lvlText w:val="%8."/>
      <w:lvlJc w:val="left"/>
      <w:pPr>
        <w:ind w:left="5760" w:hanging="360"/>
      </w:pPr>
    </w:lvl>
    <w:lvl w:ilvl="8" w:tplc="836E8A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5133C"/>
    <w:multiLevelType w:val="hybridMultilevel"/>
    <w:tmpl w:val="76865702"/>
    <w:lvl w:ilvl="0" w:tplc="CB622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6A7434" w:tentative="1">
      <w:start w:val="1"/>
      <w:numFmt w:val="lowerLetter"/>
      <w:lvlText w:val="%2."/>
      <w:lvlJc w:val="left"/>
      <w:pPr>
        <w:ind w:left="1440" w:hanging="360"/>
      </w:pPr>
    </w:lvl>
    <w:lvl w:ilvl="2" w:tplc="8722ACAC" w:tentative="1">
      <w:start w:val="1"/>
      <w:numFmt w:val="lowerRoman"/>
      <w:lvlText w:val="%3."/>
      <w:lvlJc w:val="right"/>
      <w:pPr>
        <w:ind w:left="2160" w:hanging="180"/>
      </w:pPr>
    </w:lvl>
    <w:lvl w:ilvl="3" w:tplc="D1C40CBE" w:tentative="1">
      <w:start w:val="1"/>
      <w:numFmt w:val="decimal"/>
      <w:lvlText w:val="%4."/>
      <w:lvlJc w:val="left"/>
      <w:pPr>
        <w:ind w:left="2880" w:hanging="360"/>
      </w:pPr>
    </w:lvl>
    <w:lvl w:ilvl="4" w:tplc="28D2612E" w:tentative="1">
      <w:start w:val="1"/>
      <w:numFmt w:val="lowerLetter"/>
      <w:lvlText w:val="%5."/>
      <w:lvlJc w:val="left"/>
      <w:pPr>
        <w:ind w:left="3600" w:hanging="360"/>
      </w:pPr>
    </w:lvl>
    <w:lvl w:ilvl="5" w:tplc="A5D46570" w:tentative="1">
      <w:start w:val="1"/>
      <w:numFmt w:val="lowerRoman"/>
      <w:lvlText w:val="%6."/>
      <w:lvlJc w:val="right"/>
      <w:pPr>
        <w:ind w:left="4320" w:hanging="180"/>
      </w:pPr>
    </w:lvl>
    <w:lvl w:ilvl="6" w:tplc="E6FA9262" w:tentative="1">
      <w:start w:val="1"/>
      <w:numFmt w:val="decimal"/>
      <w:lvlText w:val="%7."/>
      <w:lvlJc w:val="left"/>
      <w:pPr>
        <w:ind w:left="5040" w:hanging="360"/>
      </w:pPr>
    </w:lvl>
    <w:lvl w:ilvl="7" w:tplc="1CECEC32" w:tentative="1">
      <w:start w:val="1"/>
      <w:numFmt w:val="lowerLetter"/>
      <w:lvlText w:val="%8."/>
      <w:lvlJc w:val="left"/>
      <w:pPr>
        <w:ind w:left="5760" w:hanging="360"/>
      </w:pPr>
    </w:lvl>
    <w:lvl w:ilvl="8" w:tplc="E77AD1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B2E30"/>
    <w:multiLevelType w:val="singleLevel"/>
    <w:tmpl w:val="85207D4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i w:val="0"/>
        <w:szCs w:val="20"/>
      </w:rPr>
    </w:lvl>
  </w:abstractNum>
  <w:abstractNum w:abstractNumId="17" w15:restartNumberingAfterBreak="0">
    <w:nsid w:val="7AD0566A"/>
    <w:multiLevelType w:val="hybridMultilevel"/>
    <w:tmpl w:val="C4EABF78"/>
    <w:lvl w:ilvl="0" w:tplc="14FA1DAC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D7DA8364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3B42C12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514C062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A2C6A8A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A1468500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EFE4A0CC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F90C2BE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8B465DB2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7D2077DE"/>
    <w:multiLevelType w:val="hybridMultilevel"/>
    <w:tmpl w:val="9F3EB41C"/>
    <w:lvl w:ilvl="0" w:tplc="C68ED548">
      <w:start w:val="1"/>
      <w:numFmt w:val="decimal"/>
      <w:lvlText w:val="%1."/>
      <w:lvlJc w:val="left"/>
      <w:pPr>
        <w:ind w:left="720" w:hanging="360"/>
      </w:pPr>
    </w:lvl>
    <w:lvl w:ilvl="1" w:tplc="EBE2D834" w:tentative="1">
      <w:start w:val="1"/>
      <w:numFmt w:val="lowerLetter"/>
      <w:lvlText w:val="%2."/>
      <w:lvlJc w:val="left"/>
      <w:pPr>
        <w:ind w:left="1440" w:hanging="360"/>
      </w:pPr>
    </w:lvl>
    <w:lvl w:ilvl="2" w:tplc="0188412E" w:tentative="1">
      <w:start w:val="1"/>
      <w:numFmt w:val="lowerRoman"/>
      <w:lvlText w:val="%3."/>
      <w:lvlJc w:val="right"/>
      <w:pPr>
        <w:ind w:left="2160" w:hanging="180"/>
      </w:pPr>
    </w:lvl>
    <w:lvl w:ilvl="3" w:tplc="EB12978E" w:tentative="1">
      <w:start w:val="1"/>
      <w:numFmt w:val="decimal"/>
      <w:lvlText w:val="%4."/>
      <w:lvlJc w:val="left"/>
      <w:pPr>
        <w:ind w:left="2880" w:hanging="360"/>
      </w:pPr>
    </w:lvl>
    <w:lvl w:ilvl="4" w:tplc="90AC8312" w:tentative="1">
      <w:start w:val="1"/>
      <w:numFmt w:val="lowerLetter"/>
      <w:lvlText w:val="%5."/>
      <w:lvlJc w:val="left"/>
      <w:pPr>
        <w:ind w:left="3600" w:hanging="360"/>
      </w:pPr>
    </w:lvl>
    <w:lvl w:ilvl="5" w:tplc="D8387E24" w:tentative="1">
      <w:start w:val="1"/>
      <w:numFmt w:val="lowerRoman"/>
      <w:lvlText w:val="%6."/>
      <w:lvlJc w:val="right"/>
      <w:pPr>
        <w:ind w:left="4320" w:hanging="180"/>
      </w:pPr>
    </w:lvl>
    <w:lvl w:ilvl="6" w:tplc="A2CA9BD6" w:tentative="1">
      <w:start w:val="1"/>
      <w:numFmt w:val="decimal"/>
      <w:lvlText w:val="%7."/>
      <w:lvlJc w:val="left"/>
      <w:pPr>
        <w:ind w:left="5040" w:hanging="360"/>
      </w:pPr>
    </w:lvl>
    <w:lvl w:ilvl="7" w:tplc="C6868B6E" w:tentative="1">
      <w:start w:val="1"/>
      <w:numFmt w:val="lowerLetter"/>
      <w:lvlText w:val="%8."/>
      <w:lvlJc w:val="left"/>
      <w:pPr>
        <w:ind w:left="5760" w:hanging="360"/>
      </w:pPr>
    </w:lvl>
    <w:lvl w:ilvl="8" w:tplc="9146AEB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8"/>
  </w:num>
  <w:num w:numId="15">
    <w:abstractNumId w:val="9"/>
  </w:num>
  <w:num w:numId="16">
    <w:abstractNumId w:val="5"/>
  </w:num>
  <w:num w:numId="17">
    <w:abstractNumId w:val="14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B3"/>
    <w:rsid w:val="00031A34"/>
    <w:rsid w:val="0016322E"/>
    <w:rsid w:val="00171462"/>
    <w:rsid w:val="00383635"/>
    <w:rsid w:val="003D51AD"/>
    <w:rsid w:val="00492E07"/>
    <w:rsid w:val="005D68B1"/>
    <w:rsid w:val="00637277"/>
    <w:rsid w:val="006F03AD"/>
    <w:rsid w:val="007A1DCE"/>
    <w:rsid w:val="007C0BB8"/>
    <w:rsid w:val="00804432"/>
    <w:rsid w:val="008451B3"/>
    <w:rsid w:val="00876D81"/>
    <w:rsid w:val="0088252F"/>
    <w:rsid w:val="008C3870"/>
    <w:rsid w:val="00D21C9D"/>
    <w:rsid w:val="00DC4851"/>
    <w:rsid w:val="00E3793C"/>
    <w:rsid w:val="00F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0A35E-4ABF-48F8-BF21-D6725F47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E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75930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6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2E2"/>
  </w:style>
  <w:style w:type="paragraph" w:styleId="Stopka">
    <w:name w:val="footer"/>
    <w:basedOn w:val="Normalny"/>
    <w:link w:val="StopkaZnak"/>
    <w:uiPriority w:val="99"/>
    <w:unhideWhenUsed/>
    <w:rsid w:val="005F62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2E2"/>
  </w:style>
  <w:style w:type="paragraph" w:styleId="Tekstprzypisudolnego">
    <w:name w:val="footnote text"/>
    <w:basedOn w:val="Normalny"/>
    <w:link w:val="TekstprzypisudolnegoZnak"/>
    <w:unhideWhenUsed/>
    <w:rsid w:val="008F74EA"/>
    <w:rPr>
      <w:rFonts w:eastAsia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F74E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8F74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74E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0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C0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C016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0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6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0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016D"/>
    <w:rPr>
      <w:b/>
      <w:bCs/>
      <w:sz w:val="20"/>
      <w:szCs w:val="20"/>
    </w:rPr>
  </w:style>
  <w:style w:type="character" w:customStyle="1" w:styleId="lrzxr">
    <w:name w:val="lrzxr"/>
    <w:rsid w:val="00BE6A51"/>
  </w:style>
  <w:style w:type="character" w:styleId="Pogrubienie">
    <w:name w:val="Strong"/>
    <w:aliases w:val="Czarny,Interl...,Normalny + 12 pt,Po:  0 pt,Wyrównany do środka"/>
    <w:qFormat/>
    <w:rsid w:val="000C55E5"/>
    <w:rPr>
      <w:b/>
      <w:bCs/>
    </w:rPr>
  </w:style>
  <w:style w:type="character" w:customStyle="1" w:styleId="hgkelc">
    <w:name w:val="hgkelc"/>
    <w:basedOn w:val="Domylnaczcionkaakapitu"/>
    <w:rsid w:val="00372B7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065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06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0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CF5CD-7774-46D2-81AD-61848388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4187</Words>
  <Characters>25122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polityki społecznej - pismo zewnętrzne na podpis elektroniczny</vt:lpstr>
    </vt:vector>
  </TitlesOfParts>
  <Company/>
  <LinksUpToDate>false</LinksUpToDate>
  <CharactersWithSpaces>29251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polityki społecznej - pismo zewnętrzne na podpis elektroniczny</dc:title>
  <dc:creator>Dominik Kurowski</dc:creator>
  <cp:lastModifiedBy>Grażyna Dubiel</cp:lastModifiedBy>
  <cp:revision>2</cp:revision>
  <cp:lastPrinted>2022-07-12T13:17:00Z</cp:lastPrinted>
  <dcterms:created xsi:type="dcterms:W3CDTF">2022-09-21T12:06:00Z</dcterms:created>
  <dcterms:modified xsi:type="dcterms:W3CDTF">2022-09-21T12:06:00Z</dcterms:modified>
</cp:coreProperties>
</file>