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E6" w:rsidRPr="00D96A95" w:rsidRDefault="007E68E6" w:rsidP="007E68E6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 w:rsidRPr="00D96A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105229" wp14:editId="042CD6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E6" w:rsidRDefault="007E68E6" w:rsidP="007E68E6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FDAF9" wp14:editId="3DB0624A">
                                  <wp:extent cx="374669" cy="368319"/>
                                  <wp:effectExtent l="0" t="0" r="6350" b="0"/>
                                  <wp:docPr id="129212112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8E6" w:rsidRPr="001A0851" w:rsidRDefault="007E68E6" w:rsidP="007E68E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052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68E6" w:rsidRDefault="007E68E6" w:rsidP="007E68E6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EFDAF9" wp14:editId="3DB0624A">
                            <wp:extent cx="374669" cy="368319"/>
                            <wp:effectExtent l="0" t="0" r="6350" b="0"/>
                            <wp:docPr id="129212112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68E6" w:rsidRPr="001A0851" w:rsidRDefault="007E68E6" w:rsidP="007E68E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6A95">
        <w:rPr>
          <w:rFonts w:ascii="Calibri" w:hAnsi="Calibri" w:cs="Calibri"/>
        </w:rPr>
        <w:t>Warszawa, 02 września 2022 r.</w:t>
      </w:r>
    </w:p>
    <w:p w:rsidR="007E68E6" w:rsidRPr="00D96A95" w:rsidRDefault="007E68E6" w:rsidP="00CB150E">
      <w:pPr>
        <w:spacing w:before="720" w:after="360"/>
        <w:ind w:right="6067"/>
        <w:jc w:val="center"/>
        <w:rPr>
          <w:rFonts w:ascii="Calibri" w:hAnsi="Calibri" w:cs="Calibri"/>
        </w:rPr>
      </w:pPr>
      <w:r w:rsidRPr="00D96A95">
        <w:rPr>
          <w:rFonts w:ascii="Calibri" w:hAnsi="Calibri" w:cs="Calibri"/>
        </w:rPr>
        <w:t>WPS-VI.431.2.23.2022.</w:t>
      </w:r>
      <w:r w:rsidR="004E7990">
        <w:rPr>
          <w:rFonts w:ascii="Calibri" w:hAnsi="Calibri" w:cs="Calibri"/>
        </w:rPr>
        <w:t>xx</w:t>
      </w:r>
      <w:bookmarkStart w:id="0" w:name="_GoBack"/>
      <w:bookmarkEnd w:id="0"/>
    </w:p>
    <w:p w:rsidR="007E68E6" w:rsidRPr="00D96A95" w:rsidRDefault="007E68E6" w:rsidP="007E68E6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Pani xxx xxx</w:t>
      </w:r>
    </w:p>
    <w:p w:rsidR="007E68E6" w:rsidRPr="00D96A95" w:rsidRDefault="007E68E6" w:rsidP="007E68E6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Dyrektor</w:t>
      </w:r>
    </w:p>
    <w:p w:rsidR="007E68E6" w:rsidRPr="00D96A95" w:rsidRDefault="007E68E6" w:rsidP="007E68E6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Miejsko-Gminnego </w:t>
      </w:r>
      <w:r w:rsidRPr="00D96A95">
        <w:rPr>
          <w:rFonts w:asciiTheme="minorHAnsi" w:eastAsiaTheme="minorHAnsi" w:hAnsiTheme="minorHAnsi" w:cstheme="minorHAnsi"/>
          <w:lang w:eastAsia="en-US"/>
        </w:rPr>
        <w:t>Ośrodka Pomocy</w:t>
      </w:r>
    </w:p>
    <w:p w:rsidR="007E68E6" w:rsidRPr="00D96A95" w:rsidRDefault="007E68E6" w:rsidP="007E68E6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Społecznej w Przysusze</w:t>
      </w:r>
    </w:p>
    <w:p w:rsidR="007E68E6" w:rsidRPr="00D96A95" w:rsidRDefault="007E68E6" w:rsidP="00CB150E">
      <w:pPr>
        <w:spacing w:line="276" w:lineRule="auto"/>
        <w:ind w:left="5387" w:firstLine="6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ul. Grodzka 5, 26-400 Przysucha</w:t>
      </w:r>
    </w:p>
    <w:p w:rsidR="00CB150E" w:rsidRPr="00D96A95" w:rsidRDefault="00CB150E" w:rsidP="00CB150E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7E68E6" w:rsidRPr="00D96A95" w:rsidRDefault="007E68E6" w:rsidP="007E68E6">
      <w:pPr>
        <w:spacing w:after="160"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WYSTĄPIENIE POKONTROLNE</w:t>
      </w:r>
    </w:p>
    <w:p w:rsidR="007E68E6" w:rsidRPr="00D96A95" w:rsidRDefault="007E68E6" w:rsidP="007E68E6">
      <w:pPr>
        <w:spacing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>Na podstawie art. 28 ust. 1 pkt 2 ustawy</w:t>
      </w:r>
      <w:r w:rsidRPr="00D96A95">
        <w:rPr>
          <w:rFonts w:asciiTheme="minorHAnsi" w:hAnsiTheme="minorHAnsi" w:cstheme="minorHAnsi"/>
          <w:vertAlign w:val="superscript"/>
        </w:rPr>
        <w:footnoteReference w:id="1"/>
      </w:r>
      <w:r w:rsidRPr="00D96A95">
        <w:rPr>
          <w:rFonts w:asciiTheme="minorHAnsi" w:hAnsiTheme="minorHAnsi" w:cstheme="minorHAnsi"/>
        </w:rPr>
        <w:t xml:space="preserve"> o wojewodzie i administracji rządowej w województwie w związku z art. 6 ust. 4 pkt 3 ustawy</w:t>
      </w:r>
      <w:r w:rsidRPr="00D96A95">
        <w:rPr>
          <w:rFonts w:asciiTheme="minorHAnsi" w:hAnsiTheme="minorHAnsi" w:cstheme="minorHAnsi"/>
          <w:vertAlign w:val="superscript"/>
        </w:rPr>
        <w:footnoteReference w:id="2"/>
      </w:r>
      <w:r w:rsidRPr="00D96A95">
        <w:rPr>
          <w:rFonts w:asciiTheme="minorHAnsi" w:hAnsiTheme="minorHAnsi" w:cstheme="minorHAnsi"/>
        </w:rPr>
        <w:t xml:space="preserve"> o kontroli w administracji rządowej, kontrolerzy: xxx xxx– starszy inspektor wojewódzki, pełniąca funkcję przewodniczącej zespołu kontrolującego oraz xxx  xxx– starszy inspektor wojewódzki przeprowadzili w okresie od 24 maja do 24 czerwca 2022 r. kontrolę problemową w trybie zwykłym w kierowanym przez Panią Miejsko-Gminnym Ośrodku Pomocy Społecznej w Przysusze.</w:t>
      </w:r>
    </w:p>
    <w:p w:rsidR="007E68E6" w:rsidRPr="00D96A95" w:rsidRDefault="007E68E6" w:rsidP="007E68E6">
      <w:pPr>
        <w:spacing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 xml:space="preserve">Przedmiot kontroli obejmował sprawdzenie sposobu organizacji i realizacji zadań zleconych </w:t>
      </w:r>
      <w:r w:rsidRPr="00D96A95">
        <w:rPr>
          <w:rFonts w:asciiTheme="minorHAnsi" w:hAnsiTheme="minorHAnsi" w:cstheme="minorHAnsi"/>
        </w:rPr>
        <w:br/>
        <w:t>z zakresu administracji rządowej wynikających z ustawy</w:t>
      </w:r>
      <w:r w:rsidRPr="00D96A95">
        <w:rPr>
          <w:rFonts w:asciiTheme="minorHAnsi" w:hAnsiTheme="minorHAnsi" w:cstheme="minorHAnsi"/>
          <w:vertAlign w:val="superscript"/>
        </w:rPr>
        <w:footnoteReference w:id="3"/>
      </w:r>
      <w:r w:rsidRPr="00D96A95">
        <w:rPr>
          <w:rFonts w:asciiTheme="minorHAnsi" w:hAnsiTheme="minorHAnsi" w:cstheme="minorHAnsi"/>
        </w:rPr>
        <w:t xml:space="preserve"> o świadczeniach rodzinnych, zwanej dalej ustawą o świadczeniach rodzinnych, w przedmiocie ustalania uprawnień do zasiłku rodzinnego oraz dodatku z tytułu opieki nad dzieckiem w okresie korzystania z urlopu wychowawczego. 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Kontrolą objęto okres od 1 lipca 2020 r. do dnia rozpoczęcia kontroli, tj. 24 maja 2022 r. </w:t>
      </w:r>
      <w:r w:rsidRPr="00D96A95">
        <w:rPr>
          <w:rFonts w:asciiTheme="minorHAnsi" w:hAnsiTheme="minorHAnsi" w:cstheme="minorHAnsi"/>
        </w:rPr>
        <w:t xml:space="preserve"> Kontrolę odnotowano w książce kontroli pod pozycją 6, określając zakres i termin jej przeprowadzenia.</w:t>
      </w:r>
    </w:p>
    <w:p w:rsidR="007E68E6" w:rsidRPr="00D96A95" w:rsidRDefault="007E68E6" w:rsidP="007E68E6">
      <w:pPr>
        <w:spacing w:after="160"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>Niniejszym przekazuję Pani wystąpienie pokontrolne.</w:t>
      </w:r>
    </w:p>
    <w:p w:rsidR="007E68E6" w:rsidRPr="00D96A95" w:rsidRDefault="007E68E6" w:rsidP="007E68E6">
      <w:pPr>
        <w:spacing w:after="160"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>Za okres objęty kontrolą Wojewoda Mazowiecki pozytywnie ocenił działania Miejsko- Gminnego Ośrodka Pomocy Społecznej w Przysusze podjęte w zakresie przekazywania dokumentacji w związku ze stosowaniem przepisów o koordynacji systemów zabezpieczenia społecznego oraz pozytywnie, pomimo nieprawidłowości ocenił działania, podjęte w zakresie sposobu organizacji zadania oraz działania w przedmiocie ustalania uprawnień do zasiłku rodzinnego oraz dodatku z tytułu opieki nad dzieckiem w okresie korzystania z urlopu wychowawczego.</w:t>
      </w:r>
    </w:p>
    <w:p w:rsidR="007E68E6" w:rsidRPr="00D96A95" w:rsidRDefault="007E68E6" w:rsidP="007E68E6">
      <w:pPr>
        <w:numPr>
          <w:ilvl w:val="0"/>
          <w:numId w:val="1"/>
        </w:numPr>
        <w:spacing w:before="240"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Organizacja zadania</w:t>
      </w:r>
    </w:p>
    <w:p w:rsidR="007E68E6" w:rsidRPr="00D96A95" w:rsidRDefault="007E68E6" w:rsidP="007E68E6">
      <w:pPr>
        <w:spacing w:before="240" w:after="160" w:line="276" w:lineRule="auto"/>
        <w:ind w:left="1080"/>
        <w:contextualSpacing/>
        <w:rPr>
          <w:rFonts w:asciiTheme="minorHAnsi" w:eastAsiaTheme="minorHAnsi" w:hAnsiTheme="minorHAnsi" w:cstheme="minorHAnsi"/>
          <w:lang w:eastAsia="en-US"/>
        </w:rPr>
      </w:pPr>
    </w:p>
    <w:p w:rsidR="007E68E6" w:rsidRPr="00D96A95" w:rsidRDefault="007E68E6" w:rsidP="007E68E6">
      <w:pPr>
        <w:spacing w:after="160" w:line="276" w:lineRule="auto"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Dyrektorem Miejsko-Gminnego Ośrodka Pomocy Społecznej w Przysusze jest Pani xxx xxx pełniąca tę funkcję od </w:t>
      </w:r>
      <w:r w:rsidR="00847A12" w:rsidRPr="00D96A95">
        <w:rPr>
          <w:rFonts w:asciiTheme="minorHAnsi" w:eastAsia="Calibri" w:hAnsiTheme="minorHAnsi" w:cstheme="minorHAnsi"/>
          <w:lang w:eastAsia="en-US"/>
        </w:rPr>
        <w:t>xxx</w:t>
      </w:r>
      <w:r w:rsidRPr="00D96A95">
        <w:rPr>
          <w:rFonts w:asciiTheme="minorHAnsi" w:eastAsia="Calibri" w:hAnsiTheme="minorHAnsi" w:cstheme="minorHAnsi"/>
          <w:lang w:eastAsia="en-US"/>
        </w:rPr>
        <w:t>.</w:t>
      </w:r>
      <w:r w:rsidRPr="00D96A95">
        <w:rPr>
          <w:rFonts w:asciiTheme="minorHAnsi" w:eastAsia="Calibri" w:hAnsiTheme="minorHAnsi" w:cstheme="minorHAnsi"/>
          <w:vertAlign w:val="superscript"/>
          <w:lang w:eastAsia="en-US"/>
        </w:rPr>
        <w:footnoteReference w:id="4"/>
      </w:r>
      <w:r w:rsidRPr="00D96A9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7E68E6" w:rsidRPr="00D96A95" w:rsidRDefault="007E68E6" w:rsidP="007E68E6">
      <w:pPr>
        <w:spacing w:after="160" w:line="276" w:lineRule="auto"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W okresie objętym kontrolą zasady działania Ośrodka, jego szczegółową organizację wewnętrzną oraz zakres zadań poszczególnych komórek organizacyjnych określał Regulamin Organizacyjny Miejsko-Gminnego Ośrodka Pomocy Społecznej w Przysusze wprowadzony Zarządzeniem Nr </w:t>
      </w:r>
      <w:r w:rsidR="00847A12" w:rsidRPr="00D96A95">
        <w:rPr>
          <w:rFonts w:asciiTheme="minorHAnsi" w:eastAsia="Calibri" w:hAnsiTheme="minorHAnsi" w:cstheme="minorHAnsi"/>
          <w:lang w:eastAsia="en-US"/>
        </w:rPr>
        <w:t>xxx</w:t>
      </w:r>
      <w:r w:rsidRPr="00D96A95">
        <w:rPr>
          <w:rFonts w:asciiTheme="minorHAnsi" w:eastAsia="Calibri" w:hAnsiTheme="minorHAnsi" w:cstheme="minorHAnsi"/>
          <w:lang w:eastAsia="en-US"/>
        </w:rPr>
        <w:t xml:space="preserve"> Dyrektora Miejsko-Gminnego Ośrodka Pomocy Społecznej </w:t>
      </w:r>
      <w:r w:rsidRPr="00D96A95">
        <w:rPr>
          <w:rFonts w:asciiTheme="minorHAnsi" w:eastAsia="Calibri" w:hAnsiTheme="minorHAnsi" w:cstheme="minorHAnsi"/>
          <w:lang w:eastAsia="en-US"/>
        </w:rPr>
        <w:br/>
        <w:t xml:space="preserve">w Przysusze z dnia </w:t>
      </w:r>
      <w:r w:rsidR="00847A12" w:rsidRPr="00D96A95">
        <w:rPr>
          <w:rFonts w:asciiTheme="minorHAnsi" w:eastAsia="Calibri" w:hAnsiTheme="minorHAnsi" w:cstheme="minorHAnsi"/>
          <w:lang w:eastAsia="en-US"/>
        </w:rPr>
        <w:t>xxx</w:t>
      </w:r>
      <w:r w:rsidRPr="00D96A95">
        <w:rPr>
          <w:rFonts w:asciiTheme="minorHAnsi" w:eastAsia="Calibri" w:hAnsiTheme="minorHAnsi" w:cstheme="minorHAnsi"/>
          <w:lang w:eastAsia="en-US"/>
        </w:rPr>
        <w:t>. wraz ze zmianami</w:t>
      </w:r>
      <w:r w:rsidRPr="00D96A95">
        <w:rPr>
          <w:rFonts w:asciiTheme="minorHAnsi" w:eastAsia="Calibri" w:hAnsiTheme="minorHAnsi" w:cstheme="minorHAnsi"/>
          <w:vertAlign w:val="superscript"/>
          <w:lang w:eastAsia="en-US"/>
        </w:rPr>
        <w:footnoteReference w:id="5"/>
      </w:r>
      <w:r w:rsidRPr="00D96A95">
        <w:rPr>
          <w:rFonts w:asciiTheme="minorHAnsi" w:eastAsia="Calibri" w:hAnsiTheme="minorHAnsi" w:cstheme="minorHAnsi"/>
          <w:lang w:eastAsia="en-US"/>
        </w:rPr>
        <w:t xml:space="preserve"> i aktualny obowiązujący od </w:t>
      </w:r>
      <w:r w:rsidR="00847A12" w:rsidRPr="00D96A95">
        <w:rPr>
          <w:rFonts w:asciiTheme="minorHAnsi" w:eastAsia="Calibri" w:hAnsiTheme="minorHAnsi" w:cstheme="minorHAnsi"/>
          <w:lang w:eastAsia="en-US"/>
        </w:rPr>
        <w:t>xxx</w:t>
      </w:r>
      <w:r w:rsidRPr="00D96A95">
        <w:rPr>
          <w:rFonts w:asciiTheme="minorHAnsi" w:eastAsia="Calibri" w:hAnsiTheme="minorHAnsi" w:cstheme="minorHAnsi"/>
          <w:lang w:eastAsia="en-US"/>
        </w:rPr>
        <w:t xml:space="preserve"> Regulamin Organizacyjny Miejsko-Gminnego Ośrodka Pomocy Społecznej </w:t>
      </w:r>
      <w:r w:rsidRPr="00D96A95">
        <w:rPr>
          <w:rFonts w:asciiTheme="minorHAnsi" w:eastAsia="Calibri" w:hAnsiTheme="minorHAnsi" w:cstheme="minorHAnsi"/>
          <w:lang w:eastAsia="en-US"/>
        </w:rPr>
        <w:br/>
        <w:t xml:space="preserve">w Przysusze wprowadzony Zarządzeniem Nr </w:t>
      </w:r>
      <w:r w:rsidR="00847A12" w:rsidRPr="00D96A95">
        <w:rPr>
          <w:rFonts w:asciiTheme="minorHAnsi" w:eastAsia="Calibri" w:hAnsiTheme="minorHAnsi" w:cstheme="minorHAnsi"/>
          <w:lang w:eastAsia="en-US"/>
        </w:rPr>
        <w:t>xxx</w:t>
      </w:r>
      <w:r w:rsidRPr="00D96A95">
        <w:rPr>
          <w:rFonts w:asciiTheme="minorHAnsi" w:eastAsia="Calibri" w:hAnsiTheme="minorHAnsi" w:cstheme="minorHAnsi"/>
          <w:lang w:eastAsia="en-US"/>
        </w:rPr>
        <w:t xml:space="preserve"> Dyrektora Miejsko-Gminnego Ośrodka Pomocy Społecznej w Przysusze z dnia </w:t>
      </w:r>
      <w:r w:rsidR="00847A12" w:rsidRPr="00D96A95">
        <w:rPr>
          <w:rFonts w:asciiTheme="minorHAnsi" w:eastAsia="Calibri" w:hAnsiTheme="minorHAnsi" w:cstheme="minorHAnsi"/>
          <w:lang w:eastAsia="en-US"/>
        </w:rPr>
        <w:t>xxx</w:t>
      </w:r>
      <w:r w:rsidRPr="00D96A95">
        <w:rPr>
          <w:rFonts w:asciiTheme="minorHAnsi" w:eastAsia="Calibri" w:hAnsiTheme="minorHAnsi" w:cstheme="minorHAnsi"/>
          <w:lang w:eastAsia="en-US"/>
        </w:rPr>
        <w:t xml:space="preserve"> W obu regulaminach wyodrębniono Dział Świadczeń Rodzinnych i Funduszu Alimentacyjnego oraz określono zakres jego działania. Utworzenie komórki organizacyjnej do realizacji kontrolowanego zadania jest realizacją art. 20 ust. 4 ustawy o świadczeniach rodzinnych.</w:t>
      </w:r>
    </w:p>
    <w:p w:rsidR="007E68E6" w:rsidRPr="00D96A95" w:rsidRDefault="007E68E6" w:rsidP="007E68E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Obsługę finansowo-księgową Ośrodka w kontrolowanym zakresie prowadziły: Pani xxx xxx – Główny księgowy, zatrudniona od </w:t>
      </w:r>
      <w:r w:rsidR="00847A12" w:rsidRPr="00D96A95">
        <w:rPr>
          <w:rFonts w:asciiTheme="minorHAnsi" w:eastAsia="Calibri" w:hAnsiTheme="minorHAnsi" w:cstheme="minorHAnsi"/>
          <w:lang w:eastAsia="en-US"/>
        </w:rPr>
        <w:t>xxx</w:t>
      </w:r>
      <w:r w:rsidRPr="00D96A95">
        <w:rPr>
          <w:rFonts w:asciiTheme="minorHAnsi" w:eastAsia="Calibri" w:hAnsiTheme="minorHAnsi" w:cstheme="minorHAnsi"/>
          <w:lang w:eastAsia="en-US"/>
        </w:rPr>
        <w:t xml:space="preserve">. na umowę o pracę w pełnym wymiarze etatu, Pani xxx xxx – pomoc administracyjna zatrudniona od </w:t>
      </w:r>
      <w:r w:rsidR="00847A12" w:rsidRPr="00D96A95">
        <w:rPr>
          <w:rFonts w:asciiTheme="minorHAnsi" w:eastAsia="Calibri" w:hAnsiTheme="minorHAnsi" w:cstheme="minorHAnsi"/>
          <w:lang w:eastAsia="en-US"/>
        </w:rPr>
        <w:t>xxx</w:t>
      </w:r>
      <w:r w:rsidR="000816C1" w:rsidRPr="00D96A95">
        <w:rPr>
          <w:rFonts w:asciiTheme="minorHAnsi" w:eastAsia="Calibri" w:hAnsiTheme="minorHAnsi" w:cstheme="minorHAnsi"/>
          <w:lang w:eastAsia="en-US"/>
        </w:rPr>
        <w:t xml:space="preserve"> na xxx </w:t>
      </w:r>
      <w:r w:rsidRPr="00D96A95">
        <w:rPr>
          <w:rFonts w:asciiTheme="minorHAnsi" w:eastAsia="Calibri" w:hAnsiTheme="minorHAnsi" w:cstheme="minorHAnsi"/>
          <w:lang w:eastAsia="en-US"/>
        </w:rPr>
        <w:t xml:space="preserve">etatu. </w:t>
      </w:r>
    </w:p>
    <w:p w:rsidR="007E68E6" w:rsidRPr="00D96A95" w:rsidRDefault="007E68E6" w:rsidP="00CB150E">
      <w:pPr>
        <w:spacing w:after="160" w:line="276" w:lineRule="auto"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hAnsiTheme="minorHAnsi" w:cstheme="minorHAnsi"/>
        </w:rPr>
        <w:t xml:space="preserve">Burmistrz Gminy i Miasta Przysucha </w:t>
      </w:r>
      <w:r w:rsidRPr="00D96A95">
        <w:rPr>
          <w:rFonts w:asciiTheme="minorHAnsi" w:eastAsia="Calibri" w:hAnsiTheme="minorHAnsi" w:cstheme="minorHAnsi"/>
          <w:lang w:eastAsia="en-US"/>
        </w:rPr>
        <w:t xml:space="preserve">Zarządzeniem z dnia </w:t>
      </w:r>
      <w:r w:rsidR="00847A12" w:rsidRPr="00D96A95">
        <w:rPr>
          <w:rFonts w:asciiTheme="minorHAnsi" w:eastAsia="Calibri" w:hAnsiTheme="minorHAnsi" w:cstheme="minorHAnsi"/>
          <w:lang w:eastAsia="en-US"/>
        </w:rPr>
        <w:t>xxx</w:t>
      </w:r>
      <w:r w:rsidRPr="00D96A95">
        <w:rPr>
          <w:rFonts w:asciiTheme="minorHAnsi" w:eastAsia="Calibri" w:hAnsiTheme="minorHAnsi" w:cstheme="minorHAnsi"/>
          <w:lang w:eastAsia="en-US"/>
        </w:rPr>
        <w:t xml:space="preserve"> powierzył Pani stanowisko Dyrektora MGOPS Przysusze</w:t>
      </w:r>
      <w:r w:rsidRPr="00D96A95">
        <w:rPr>
          <w:rFonts w:asciiTheme="minorHAnsi" w:eastAsia="Calibri" w:hAnsiTheme="minorHAnsi" w:cstheme="minorHAnsi"/>
          <w:vertAlign w:val="superscript"/>
          <w:lang w:eastAsia="en-US"/>
        </w:rPr>
        <w:footnoteReference w:id="6"/>
      </w:r>
      <w:r w:rsidRPr="00D96A95">
        <w:rPr>
          <w:rFonts w:asciiTheme="minorHAnsi" w:eastAsia="Calibri" w:hAnsiTheme="minorHAnsi" w:cstheme="minorHAnsi"/>
          <w:lang w:eastAsia="en-US"/>
        </w:rPr>
        <w:t xml:space="preserve"> i jednocześnie upoważnił Panią m.in. do prowadzenia postępowań w sprawach z zakresu świadczeń rodzinnych, w tym do wydawania decyzji administracyjnych. Jako wykonanie ww. Zarządzenia Burmistrz wydał również upoważnienie „do prowadzenia postępowań w sprawach z zakresu świadczeń rodzinnych, </w:t>
      </w:r>
      <w:r w:rsidRPr="00D96A95">
        <w:rPr>
          <w:rFonts w:asciiTheme="minorHAnsi" w:eastAsia="Calibri" w:hAnsiTheme="minorHAnsi" w:cstheme="minorHAnsi"/>
          <w:lang w:eastAsia="en-US"/>
        </w:rPr>
        <w:br/>
        <w:t>w tym do wydawania decyzji administracyjnych, postanowień i zaświadczeń”</w:t>
      </w:r>
      <w:r w:rsidRPr="00D96A95">
        <w:rPr>
          <w:rFonts w:asciiTheme="minorHAnsi" w:eastAsia="Calibri" w:hAnsiTheme="minorHAnsi" w:cstheme="minorHAnsi"/>
          <w:vertAlign w:val="superscript"/>
          <w:lang w:eastAsia="en-US"/>
        </w:rPr>
        <w:footnoteReference w:id="7"/>
      </w:r>
      <w:r w:rsidRPr="00D96A95">
        <w:rPr>
          <w:rFonts w:asciiTheme="minorHAnsi" w:eastAsia="Calibri" w:hAnsiTheme="minorHAnsi" w:cstheme="minorHAnsi"/>
          <w:lang w:eastAsia="en-US"/>
        </w:rPr>
        <w:t xml:space="preserve">. </w:t>
      </w:r>
    </w:p>
    <w:p w:rsidR="007E68E6" w:rsidRPr="00D96A95" w:rsidRDefault="007E68E6" w:rsidP="007E68E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>W okresie objętym kontrolą zadania związane z prowadzeniem postępowań z zakresu świadczeń rodzinnych realizowały:</w:t>
      </w:r>
    </w:p>
    <w:p w:rsidR="007E68E6" w:rsidRPr="00D96A95" w:rsidRDefault="007E68E6" w:rsidP="007E68E6">
      <w:pPr>
        <w:numPr>
          <w:ilvl w:val="0"/>
          <w:numId w:val="3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Pani xxx xxx – Kierownik Działu Świadczeń Rodzinnych i Funduszu Alimentacyjnego i Działu Świadczeń Wychowawczych, zatrudniona od </w:t>
      </w:r>
      <w:r w:rsidR="00847A12" w:rsidRPr="00D96A95">
        <w:rPr>
          <w:rFonts w:asciiTheme="minorHAnsi" w:eastAsia="Calibri" w:hAnsiTheme="minorHAnsi" w:cstheme="minorHAnsi"/>
          <w:lang w:eastAsia="en-US"/>
        </w:rPr>
        <w:t>xxx,</w:t>
      </w:r>
      <w:r w:rsidRPr="00D96A95">
        <w:rPr>
          <w:rFonts w:asciiTheme="minorHAnsi" w:eastAsia="Calibri" w:hAnsiTheme="minorHAnsi" w:cstheme="minorHAnsi"/>
          <w:lang w:eastAsia="en-US"/>
        </w:rPr>
        <w:t xml:space="preserve"> realizująca kontrolowane zadania na podstawie upoważnienia Burmistrza Gminy </w:t>
      </w:r>
      <w:r w:rsidRPr="00D96A95">
        <w:rPr>
          <w:rFonts w:asciiTheme="minorHAnsi" w:eastAsia="Calibri" w:hAnsiTheme="minorHAnsi" w:cstheme="minorHAnsi"/>
          <w:lang w:eastAsia="en-US"/>
        </w:rPr>
        <w:br/>
        <w:t xml:space="preserve">i Miasta Przysuchy wydanego w formie Zarządzenia „do prowadzenia postępowań </w:t>
      </w:r>
      <w:r w:rsidRPr="00D96A95">
        <w:rPr>
          <w:rFonts w:asciiTheme="minorHAnsi" w:eastAsia="Calibri" w:hAnsiTheme="minorHAnsi" w:cstheme="minorHAnsi"/>
          <w:lang w:eastAsia="en-US"/>
        </w:rPr>
        <w:br/>
        <w:t>w sprawach z zakresu świadczeń rodzinnych, w tym do wydawania decyzji administracyjnych, postanowień i zaświadczeń”</w:t>
      </w:r>
      <w:r w:rsidRPr="00D96A95">
        <w:rPr>
          <w:rFonts w:asciiTheme="minorHAnsi" w:eastAsia="Calibri" w:hAnsiTheme="minorHAnsi" w:cstheme="minorHAnsi"/>
          <w:vertAlign w:val="superscript"/>
          <w:lang w:eastAsia="en-US"/>
        </w:rPr>
        <w:footnoteReference w:id="8"/>
      </w:r>
      <w:r w:rsidRPr="00D96A95">
        <w:rPr>
          <w:rFonts w:asciiTheme="minorHAnsi" w:eastAsia="Calibri" w:hAnsiTheme="minorHAnsi" w:cstheme="minorHAnsi"/>
          <w:lang w:eastAsia="en-US"/>
        </w:rPr>
        <w:t xml:space="preserve">. Upoważnienie nie zawiera adnotacji o przyjęciu do stosowania.                             </w:t>
      </w:r>
    </w:p>
    <w:p w:rsidR="007E68E6" w:rsidRPr="00D96A95" w:rsidRDefault="007E68E6" w:rsidP="00CB150E">
      <w:pPr>
        <w:numPr>
          <w:ilvl w:val="0"/>
          <w:numId w:val="3"/>
        </w:numPr>
        <w:spacing w:before="240"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Pani xxx xxx – inspektor Działu Świadczeń Rodzinnych i Funduszu Alimentacyjnego, zatrudniona od </w:t>
      </w:r>
      <w:r w:rsidR="00847A12" w:rsidRPr="00D96A95">
        <w:rPr>
          <w:rFonts w:asciiTheme="minorHAnsi" w:eastAsia="Calibri" w:hAnsiTheme="minorHAnsi" w:cstheme="minorHAnsi"/>
          <w:lang w:eastAsia="en-US"/>
        </w:rPr>
        <w:t xml:space="preserve">xxx </w:t>
      </w:r>
      <w:r w:rsidRPr="00D96A95">
        <w:rPr>
          <w:rFonts w:asciiTheme="minorHAnsi" w:eastAsia="Calibri" w:hAnsiTheme="minorHAnsi" w:cstheme="minorHAnsi"/>
          <w:lang w:eastAsia="en-US"/>
        </w:rPr>
        <w:t>realizująca kontrolowane zadania na podstawie upoważnienia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9"/>
      </w:r>
      <w:r w:rsidRPr="00D96A95">
        <w:rPr>
          <w:rFonts w:asciiTheme="minorHAnsi" w:eastAsia="Calibri" w:hAnsiTheme="minorHAnsi" w:cstheme="minorHAnsi"/>
          <w:lang w:eastAsia="en-US"/>
        </w:rPr>
        <w:t xml:space="preserve"> </w:t>
      </w:r>
      <w:r w:rsidRPr="00D96A95">
        <w:rPr>
          <w:rFonts w:asciiTheme="minorHAnsi" w:eastAsia="Calibri" w:hAnsiTheme="minorHAnsi" w:cstheme="minorHAnsi"/>
          <w:lang w:eastAsia="en-US"/>
        </w:rPr>
        <w:lastRenderedPageBreak/>
        <w:t xml:space="preserve">wydanego </w:t>
      </w:r>
      <w:r w:rsidR="00847A12" w:rsidRPr="00D96A95">
        <w:rPr>
          <w:rFonts w:asciiTheme="minorHAnsi" w:eastAsia="Calibri" w:hAnsiTheme="minorHAnsi" w:cstheme="minorHAnsi"/>
          <w:lang w:eastAsia="en-US"/>
        </w:rPr>
        <w:t>xxx</w:t>
      </w:r>
      <w:r w:rsidRPr="00D96A95">
        <w:rPr>
          <w:rFonts w:asciiTheme="minorHAnsi" w:eastAsia="Calibri" w:hAnsiTheme="minorHAnsi" w:cstheme="minorHAnsi"/>
          <w:lang w:eastAsia="en-US"/>
        </w:rPr>
        <w:t xml:space="preserve"> przez (byłego) Dyrektora MGOPS i upoważnienia Burmistrza Gminy i Miasta Przysuchy wydanego </w:t>
      </w:r>
      <w:r w:rsidR="00847A12" w:rsidRPr="00D96A95">
        <w:rPr>
          <w:rFonts w:asciiTheme="minorHAnsi" w:eastAsia="Calibri" w:hAnsiTheme="minorHAnsi" w:cstheme="minorHAnsi"/>
          <w:lang w:eastAsia="en-US"/>
        </w:rPr>
        <w:t>xxx</w:t>
      </w:r>
      <w:r w:rsidRPr="00D96A95">
        <w:rPr>
          <w:rFonts w:asciiTheme="minorHAnsi" w:eastAsia="Calibri" w:hAnsiTheme="minorHAnsi" w:cstheme="minorHAnsi"/>
          <w:lang w:eastAsia="en-US"/>
        </w:rPr>
        <w:t xml:space="preserve"> w formie Zarządzenia „do prowadzenia postępowań w sprawach z zakresu świadczeń rodzinnych bez prawa do wydawania w tych sprawach decyzji”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0"/>
      </w:r>
      <w:r w:rsidRPr="00D96A95">
        <w:rPr>
          <w:rFonts w:asciiTheme="minorHAnsi" w:eastAsia="Calibri" w:hAnsiTheme="minorHAnsi" w:cstheme="minorHAnsi"/>
          <w:lang w:eastAsia="en-US"/>
        </w:rPr>
        <w:t>. Upoważnienie zawiera adnotację o przyjęciu go do stosowania.</w:t>
      </w:r>
    </w:p>
    <w:p w:rsidR="00CB150E" w:rsidRPr="00D96A95" w:rsidRDefault="00CB150E" w:rsidP="00CB150E">
      <w:pPr>
        <w:spacing w:before="240" w:after="160" w:line="276" w:lineRule="auto"/>
        <w:ind w:left="720"/>
        <w:contextualSpacing/>
        <w:rPr>
          <w:rFonts w:asciiTheme="minorHAnsi" w:eastAsia="Calibri" w:hAnsiTheme="minorHAnsi" w:cstheme="minorHAnsi"/>
          <w:lang w:eastAsia="en-US"/>
        </w:rPr>
      </w:pPr>
    </w:p>
    <w:p w:rsidR="007E68E6" w:rsidRPr="00D96A95" w:rsidRDefault="007E68E6" w:rsidP="007E68E6">
      <w:pPr>
        <w:spacing w:before="24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>Zarządzenia upoważniające dla pracowników merytorycznych zostały wydane na pisemny wniosek Dyrektora Ośrodka i jako podstawę ich udzielenia wskazano art. 20 ust. 3 ustawy.</w:t>
      </w:r>
    </w:p>
    <w:p w:rsidR="007E68E6" w:rsidRPr="00D96A95" w:rsidRDefault="007E68E6" w:rsidP="007E68E6">
      <w:pPr>
        <w:spacing w:after="160" w:line="276" w:lineRule="auto"/>
        <w:rPr>
          <w:rFonts w:asciiTheme="minorHAnsi" w:eastAsia="Calibri" w:hAnsiTheme="minorHAnsi" w:cstheme="minorHAnsi"/>
          <w:iCs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W </w:t>
      </w:r>
      <w:r w:rsidRPr="00D96A95">
        <w:rPr>
          <w:rFonts w:asciiTheme="minorHAnsi" w:eastAsia="Calibri" w:hAnsiTheme="minorHAnsi" w:cstheme="minorHAnsi"/>
          <w:iCs/>
          <w:lang w:eastAsia="en-US"/>
        </w:rPr>
        <w:t xml:space="preserve">wyniku kontroli ustalono, że Pani, jako Dyrektor Ośrodka w całym okresie kontrolowanym oraz pracownik merytoryczny Pani xxx xxx - do </w:t>
      </w:r>
      <w:r w:rsidR="00847A12" w:rsidRPr="00D96A95">
        <w:rPr>
          <w:rFonts w:asciiTheme="minorHAnsi" w:eastAsia="Calibri" w:hAnsiTheme="minorHAnsi" w:cstheme="minorHAnsi"/>
          <w:iCs/>
          <w:lang w:eastAsia="en-US"/>
        </w:rPr>
        <w:t xml:space="preserve">xxx </w:t>
      </w:r>
      <w:r w:rsidRPr="00D96A95">
        <w:rPr>
          <w:rFonts w:asciiTheme="minorHAnsi" w:eastAsia="Calibri" w:hAnsiTheme="minorHAnsi" w:cstheme="minorHAnsi"/>
          <w:iCs/>
          <w:lang w:eastAsia="en-US"/>
        </w:rPr>
        <w:t>realizowały kontrolowane zadania bez prawidłowo wydanego upoważnienia Burmistrza Gminy i Miasta Przysuchy. Zarządzenie jak i upoważnienie udzielone Pani przez Burmistrza nie posiadały, jako</w:t>
      </w:r>
      <w:r w:rsidRPr="00D96A95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podstawy prawnej do ich wydania</w:t>
      </w:r>
      <w:r w:rsidRPr="00D96A95">
        <w:rPr>
          <w:rFonts w:asciiTheme="minorHAnsi" w:eastAsia="Calibri" w:hAnsiTheme="minorHAnsi" w:cstheme="minorHAnsi"/>
          <w:iCs/>
          <w:lang w:eastAsia="en-US"/>
        </w:rPr>
        <w:t xml:space="preserve"> art. 20 ust. 3 ustawy o świadczeniach rodzinnych. Pani xxx xxx natomiast przez 8 lat, tj. do </w:t>
      </w:r>
      <w:r w:rsidR="00847A12" w:rsidRPr="00D96A95">
        <w:rPr>
          <w:rFonts w:asciiTheme="minorHAnsi" w:eastAsia="Calibri" w:hAnsiTheme="minorHAnsi" w:cstheme="minorHAnsi"/>
          <w:iCs/>
          <w:lang w:eastAsia="en-US"/>
        </w:rPr>
        <w:t>xxx</w:t>
      </w:r>
      <w:r w:rsidRPr="00D96A95">
        <w:rPr>
          <w:rFonts w:asciiTheme="minorHAnsi" w:eastAsia="Calibri" w:hAnsiTheme="minorHAnsi" w:cstheme="minorHAnsi"/>
          <w:iCs/>
          <w:lang w:eastAsia="en-US"/>
        </w:rPr>
        <w:t xml:space="preserve">. realizowała kontrolowane zadania na podstawie upoważnienia wydanego przez osobę nieuprawnioną, tj. przez byłego Dyrektora Ośrodka.  Art. 20 ust. 3 ustawy stanowi jednoznacznie, że to organ właściwy może upoważnić do realizacji zadań z zakresu świadczeń rodzinnych. Organem właściwym natomiast, jest stosownie do przepisu art. 3 pkt 11 ustawy wójt, burmistrz lub prezydent miasta, w tym przypadku </w:t>
      </w:r>
      <w:r w:rsidRPr="00D96A95">
        <w:rPr>
          <w:rFonts w:asciiTheme="minorHAnsi" w:eastAsia="Calibri" w:hAnsiTheme="minorHAnsi" w:cstheme="minorHAnsi"/>
          <w:lang w:eastAsia="en-US"/>
        </w:rPr>
        <w:t xml:space="preserve">Burmistrz Gminy i Miasta Przysucha. 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Upoważnienie wydane przez osobę nieuprawnioną jest nieważne. </w:t>
      </w:r>
      <w:r w:rsidRPr="00D96A95">
        <w:rPr>
          <w:rFonts w:asciiTheme="minorHAnsi" w:eastAsia="Calibri" w:hAnsiTheme="minorHAnsi" w:cstheme="minorHAnsi"/>
          <w:lang w:eastAsia="en-US"/>
        </w:rPr>
        <w:t>Ponadto, po wydaniu kolejnego, prawidłowego upoważnienia, z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obrotu prawnego nie zostało wycofane upoważnienie nr </w:t>
      </w:r>
      <w:r w:rsidR="00847A12" w:rsidRPr="00D96A95">
        <w:rPr>
          <w:rFonts w:asciiTheme="minorHAnsi" w:eastAsiaTheme="minorHAnsi" w:hAnsiTheme="minorHAnsi" w:cstheme="minorHAnsi"/>
          <w:lang w:eastAsia="en-US"/>
        </w:rPr>
        <w:t>xxx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z </w:t>
      </w:r>
      <w:r w:rsidR="00847A12" w:rsidRPr="00D96A95">
        <w:rPr>
          <w:rFonts w:asciiTheme="minorHAnsi" w:eastAsiaTheme="minorHAnsi" w:hAnsiTheme="minorHAnsi" w:cstheme="minorHAnsi"/>
          <w:lang w:eastAsia="en-US"/>
        </w:rPr>
        <w:t>xxx</w:t>
      </w:r>
      <w:r w:rsidRPr="00D96A95">
        <w:rPr>
          <w:rFonts w:asciiTheme="minorHAnsi" w:eastAsiaTheme="minorHAnsi" w:hAnsiTheme="minorHAnsi" w:cstheme="minorHAnsi"/>
          <w:lang w:eastAsia="en-US"/>
        </w:rPr>
        <w:t>. wydane przez byłego Dyrektor</w:t>
      </w:r>
      <w:r w:rsidR="00D96A95">
        <w:rPr>
          <w:rFonts w:asciiTheme="minorHAnsi" w:eastAsiaTheme="minorHAnsi" w:hAnsiTheme="minorHAnsi" w:cstheme="minorHAnsi"/>
          <w:lang w:eastAsia="en-US"/>
        </w:rPr>
        <w:t>a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Ośrodka.</w:t>
      </w:r>
    </w:p>
    <w:p w:rsidR="007E68E6" w:rsidRPr="00D96A95" w:rsidRDefault="007E68E6" w:rsidP="007E68E6">
      <w:pPr>
        <w:spacing w:before="240" w:after="160" w:line="276" w:lineRule="auto"/>
        <w:rPr>
          <w:rFonts w:asciiTheme="minorHAnsi" w:eastAsia="Calibri" w:hAnsiTheme="minorHAnsi" w:cstheme="minorHAnsi"/>
          <w:iCs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Upoważnienia do realizacji kontrolowanych zadań były wydawane przez Burmistrza na podstawie m.in. art. </w:t>
      </w:r>
      <w:r w:rsidRPr="00D96A95">
        <w:rPr>
          <w:rFonts w:asciiTheme="minorHAnsi" w:eastAsia="Calibri" w:hAnsiTheme="minorHAnsi" w:cstheme="minorHAnsi"/>
          <w:iCs/>
          <w:lang w:eastAsia="en-US"/>
        </w:rPr>
        <w:t>20 ust. 3 ustawy o świadczeniach rodzinnych</w:t>
      </w:r>
      <w:r w:rsidRPr="00D96A95">
        <w:rPr>
          <w:rFonts w:asciiTheme="minorHAnsi" w:eastAsia="Calibri" w:hAnsiTheme="minorHAnsi" w:cstheme="minorHAnsi"/>
          <w:lang w:eastAsia="en-US"/>
        </w:rPr>
        <w:t xml:space="preserve"> w formie zarządzenia </w:t>
      </w:r>
      <w:r w:rsidRPr="00D96A95">
        <w:rPr>
          <w:rFonts w:asciiTheme="minorHAnsi" w:eastAsia="Calibri" w:hAnsiTheme="minorHAnsi" w:cstheme="minorHAnsi"/>
          <w:lang w:eastAsia="en-US"/>
        </w:rPr>
        <w:br/>
        <w:t>i następnie na jego podstawie w analogicznym brzmieniu udzielane było też upoważnienie</w:t>
      </w:r>
      <w:r w:rsidRPr="00D96A95">
        <w:rPr>
          <w:rFonts w:asciiTheme="minorHAnsi" w:eastAsia="Calibri" w:hAnsiTheme="minorHAnsi" w:cstheme="minorHAnsi"/>
          <w:vertAlign w:val="superscript"/>
          <w:lang w:eastAsia="en-US"/>
        </w:rPr>
        <w:t xml:space="preserve"> </w:t>
      </w:r>
      <w:r w:rsidRPr="00D96A95">
        <w:rPr>
          <w:rFonts w:asciiTheme="minorHAnsi" w:eastAsia="Calibri" w:hAnsiTheme="minorHAnsi" w:cstheme="minorHAnsi"/>
          <w:vertAlign w:val="superscript"/>
          <w:lang w:eastAsia="en-US"/>
        </w:rPr>
        <w:footnoteReference w:id="11"/>
      </w:r>
      <w:r w:rsidRPr="00D96A95">
        <w:rPr>
          <w:rFonts w:asciiTheme="minorHAnsi" w:eastAsia="Calibri" w:hAnsiTheme="minorHAnsi" w:cstheme="minorHAnsi"/>
          <w:lang w:eastAsia="en-US"/>
        </w:rPr>
        <w:t>. Nie mniej jednak zwraca się uwagę, że nie ma potrzeby wprowadzania do obiegu prawnego dwóch form upoważnień do tych samych czynności tj. zarządzenia i upoważnienia, jak również rejestrowania ich w odrębnych rejestrach tym bardziej, że upoważnienia wydane na podstawie Zarządzenia nie zawierają podstawy prawnej ich wydania tj. art. 20 ust. 3 ustawy o świadczeniach rodzinnych.</w:t>
      </w:r>
    </w:p>
    <w:p w:rsidR="007E68E6" w:rsidRPr="00D96A95" w:rsidRDefault="007E68E6" w:rsidP="007E68E6">
      <w:pPr>
        <w:spacing w:after="160"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>Pracownicy posiadali zakresy czynności, w których określono prowadzenie spraw będących przedmiotem kontroli.</w:t>
      </w:r>
    </w:p>
    <w:p w:rsidR="007E68E6" w:rsidRPr="00D96A95" w:rsidRDefault="007E68E6" w:rsidP="007E68E6">
      <w:pPr>
        <w:numPr>
          <w:ilvl w:val="0"/>
          <w:numId w:val="1"/>
        </w:numPr>
        <w:spacing w:before="240"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Prawidłowość postępowania w zakresie przekazywania dokumentacji w związku ze stosowaniem przepisów o koordynacji systemów zabezpieczenia społecznego</w:t>
      </w:r>
    </w:p>
    <w:p w:rsidR="007E68E6" w:rsidRPr="00D96A95" w:rsidRDefault="007E68E6" w:rsidP="007E68E6">
      <w:pPr>
        <w:spacing w:before="240"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W sprawie odzyskania nienależnie pobranych świadczeń rodzinnych na podstawie decyzji wojewody przedłożyła Pani kontrolującym pisemne oświadczenie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2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, z którego wynika, że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>w pierwszym kwartale 2022 r., w 5 sprawach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3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, na podstawie decyzji Wojewody w sprawie </w:t>
      </w:r>
      <w:r w:rsidRPr="00D96A95">
        <w:rPr>
          <w:rFonts w:asciiTheme="minorHAnsi" w:eastAsiaTheme="minorHAnsi" w:hAnsiTheme="minorHAnsi" w:cstheme="minorHAnsi"/>
          <w:lang w:eastAsia="en-US"/>
        </w:rPr>
        <w:lastRenderedPageBreak/>
        <w:t xml:space="preserve">ustalenia i zwrotu nienależnie pobranych świadczeń rodzinnych odzyskano łącznie kwotę 732,64 zł, w tym należność główną </w:t>
      </w:r>
      <w:r w:rsidRPr="00D96A95">
        <w:rPr>
          <w:rFonts w:asciiTheme="minorHAnsi" w:hAnsiTheme="minorHAnsi" w:cstheme="minorHAnsi"/>
        </w:rPr>
        <w:t>564,70 zł</w:t>
      </w:r>
      <w:r w:rsidRPr="00D96A95">
        <w:rPr>
          <w:rFonts w:asciiTheme="minorHAnsi" w:hAnsiTheme="minorHAnsi" w:cstheme="minorHAnsi"/>
          <w:vertAlign w:val="superscript"/>
        </w:rPr>
        <w:footnoteReference w:id="14"/>
      </w:r>
      <w:r w:rsidRPr="00D96A95">
        <w:rPr>
          <w:rFonts w:asciiTheme="minorHAnsi" w:hAnsiTheme="minorHAnsi" w:cstheme="minorHAnsi"/>
        </w:rPr>
        <w:t>.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Po odzyskaniu należności Ośrodek stosował procedurę ustaloną przez wojewodę i informował Mazowiecki Urząd Wojewódzki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>w Warszawie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5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dołączając specyfikację oraz kopię przelewów bankowych potwierdzających dokonanie spłaty. Odzyskane kwoty Urząd Gminy i Miasta Przysucha niezwłocznie przekazał na rachunek dochodów Wojewody Mazowieckiego.</w:t>
      </w:r>
    </w:p>
    <w:p w:rsidR="007E68E6" w:rsidRPr="00D96A95" w:rsidRDefault="007E68E6" w:rsidP="007E68E6">
      <w:pPr>
        <w:spacing w:before="240"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 xml:space="preserve">W okresie od 1 lipca 2020 r. do dnia kontroli tj. 24 maja 2022 r., do Miejsko-Gminnego Ośrodka Pomocy Społecznej w Przysusze wpłynęło 20 wniosków o ustalenie prawa do zasiłku rodzinnego oraz dodatków, w tym 1 wniosek o ustalenie prawa do zasiłku rodzinnego oraz dodatku z tytułu opieki nad dzieckiem w okresie korzystania z urlopu wychowawczego,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 xml:space="preserve">w których wystąpiono do Wojewody Mazowieckiego z zapytaniem, czy w sprawie mają zastosowanie przepisy o koordynacji systemów zabezpieczenia społecznego. </w:t>
      </w:r>
      <w:r w:rsidRPr="00D96A95">
        <w:rPr>
          <w:rFonts w:asciiTheme="minorHAnsi" w:hAnsiTheme="minorHAnsi" w:cstheme="minorHAnsi"/>
        </w:rPr>
        <w:t>Kontroli poddano 1</w:t>
      </w:r>
      <w:r w:rsidRPr="00D96A95">
        <w:rPr>
          <w:rFonts w:asciiTheme="minorHAnsi" w:hAnsiTheme="minorHAnsi" w:cstheme="minorHAnsi"/>
          <w:vertAlign w:val="superscript"/>
        </w:rPr>
        <w:footnoteReference w:id="16"/>
      </w:r>
      <w:r w:rsidRPr="00D96A95">
        <w:rPr>
          <w:rFonts w:asciiTheme="minorHAnsi" w:hAnsiTheme="minorHAnsi" w:cstheme="minorHAnsi"/>
        </w:rPr>
        <w:t xml:space="preserve"> wniosek o ustalenie prawa do zasiłku rodzinnego oraz dodatku z tytułu opieki nad dzieckiem w okresie korzystania z urlopu wychowawczego i 6</w:t>
      </w:r>
      <w:r w:rsidRPr="00D96A95">
        <w:rPr>
          <w:rFonts w:asciiTheme="minorHAnsi" w:hAnsiTheme="minorHAnsi" w:cstheme="minorHAnsi"/>
          <w:vertAlign w:val="superscript"/>
        </w:rPr>
        <w:footnoteReference w:id="17"/>
      </w:r>
      <w:r w:rsidRPr="00D96A95">
        <w:rPr>
          <w:rFonts w:asciiTheme="minorHAnsi" w:hAnsiTheme="minorHAnsi" w:cstheme="minorHAnsi"/>
        </w:rPr>
        <w:t xml:space="preserve"> losowo wybranych wniosków o ustalenie prawa do zasiłku rodzinnego oraz dodatków.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96A95">
        <w:rPr>
          <w:rFonts w:asciiTheme="minorHAnsi" w:hAnsiTheme="minorHAnsi" w:cstheme="minorHAnsi"/>
        </w:rPr>
        <w:t xml:space="preserve">Wnioski składane były </w:t>
      </w:r>
      <w:r w:rsidRPr="00D96A95">
        <w:rPr>
          <w:rFonts w:asciiTheme="minorHAnsi" w:hAnsiTheme="minorHAnsi" w:cstheme="minorHAnsi"/>
        </w:rPr>
        <w:br/>
        <w:t>w formie papierowej, opatrzone pieczęcią z datą wpływu, znakiem sprawy i podpisem (parafką) osoby przyjmującej wniosek. We wnioskach wskazywano kraj przebywania/aktywności członka rodziny podlegający koordynacji (Norwegię (2), Niemcy (2), jednocześnie Słowację, Węgry, Rumunię (2) oraz jednocześnie Niemcy i Belgia (1).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96A95">
        <w:rPr>
          <w:rFonts w:asciiTheme="minorHAnsi" w:hAnsiTheme="minorHAnsi" w:cstheme="minorHAnsi"/>
        </w:rPr>
        <w:t>6 na 7 wniosków zostało prawidłowo zweryfikowanych pod względem formalnym. W 1</w:t>
      </w:r>
      <w:r w:rsidRPr="00D96A95">
        <w:rPr>
          <w:rFonts w:asciiTheme="minorHAnsi" w:hAnsiTheme="minorHAnsi" w:cstheme="minorHAnsi"/>
          <w:vertAlign w:val="superscript"/>
        </w:rPr>
        <w:footnoteReference w:id="18"/>
      </w:r>
      <w:r w:rsidRPr="00D96A95">
        <w:rPr>
          <w:rFonts w:asciiTheme="minorHAnsi" w:hAnsiTheme="minorHAnsi" w:cstheme="minorHAnsi"/>
        </w:rPr>
        <w:t xml:space="preserve"> wnioskodawca w części V.3 nie wskazał okresu pobytu członka rodziny przebywającego poza granicami kraju świadczącego pracę. Dane te wnioskodawca uzupełnił w odrębnym oświadczeniu - złożonym w tym samym dniu, co wniosek. W przypadku 4</w:t>
      </w:r>
      <w:r w:rsidRPr="00D96A95">
        <w:rPr>
          <w:rFonts w:asciiTheme="minorHAnsi" w:hAnsiTheme="minorHAnsi" w:cstheme="minorHAnsi"/>
          <w:vertAlign w:val="superscript"/>
        </w:rPr>
        <w:footnoteReference w:id="19"/>
      </w:r>
      <w:r w:rsidRPr="00D96A95">
        <w:rPr>
          <w:rFonts w:asciiTheme="minorHAnsi" w:hAnsiTheme="minorHAnsi" w:cstheme="minorHAnsi"/>
        </w:rPr>
        <w:t xml:space="preserve"> wniosków, </w:t>
      </w:r>
      <w:r w:rsidRPr="00D96A95">
        <w:rPr>
          <w:rFonts w:asciiTheme="minorHAnsi" w:hAnsiTheme="minorHAnsi" w:cstheme="minorHAnsi"/>
        </w:rPr>
        <w:br/>
        <w:t>w których wnioskodawcy nie wypełnili części V.3 ponieważ w dniu jego składania członkowie ich rodzin nie przebywali i nie świadczyli pracy poza granicami RP, niezbędne dane wnioskodawcy uzupełnili w złożonych oświadczeniach.</w:t>
      </w:r>
    </w:p>
    <w:p w:rsidR="007E68E6" w:rsidRPr="00D96A95" w:rsidRDefault="007E68E6" w:rsidP="007E68E6">
      <w:pPr>
        <w:spacing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>W okresie kontrolowanym stosowano się do wytycznych Mazowieckiego Urzędu Wojewódzkiego w Warszawie dotyczących zasad elektronicznej wymiany dokumentów i od 13 lipca 2021 r. dokumentację przekazywano wyłącznie elektronicznie poprzez moduł gmina-</w:t>
      </w:r>
      <w:r w:rsidRPr="00D96A95">
        <w:rPr>
          <w:rFonts w:asciiTheme="minorHAnsi" w:hAnsiTheme="minorHAnsi" w:cstheme="minorHAnsi"/>
        </w:rPr>
        <w:lastRenderedPageBreak/>
        <w:t>wojewoda- gmina</w:t>
      </w:r>
      <w:r w:rsidRPr="00D96A95">
        <w:rPr>
          <w:rFonts w:asciiTheme="minorHAnsi" w:hAnsiTheme="minorHAnsi" w:cstheme="minorHAnsi"/>
          <w:vertAlign w:val="superscript"/>
        </w:rPr>
        <w:footnoteReference w:id="20"/>
      </w:r>
      <w:r w:rsidRPr="00D96A95">
        <w:rPr>
          <w:rFonts w:asciiTheme="minorHAnsi" w:hAnsiTheme="minorHAnsi" w:cstheme="minorHAnsi"/>
        </w:rPr>
        <w:t>. W 4 sprawach wystąpiono z zapytaniem do Wojewody, czy zachodzi koordynacja. 7 kompletnych wniosków wraz z niezbędnymi weryfikacjami z systemu emp@tia (PESEL, CWU, CBB, MF, ZUS, CIDG, Rynek Pracy)</w:t>
      </w:r>
      <w:r w:rsidRPr="00D96A95">
        <w:rPr>
          <w:rFonts w:asciiTheme="minorHAnsi" w:eastAsiaTheme="minorHAnsi" w:hAnsiTheme="minorHAnsi" w:cstheme="minorHAnsi"/>
          <w:lang w:eastAsia="en-US"/>
        </w:rPr>
        <w:t>,</w:t>
      </w:r>
      <w:r w:rsidRPr="00D96A95">
        <w:rPr>
          <w:rFonts w:asciiTheme="minorHAnsi" w:hAnsiTheme="minorHAnsi" w:cstheme="minorHAnsi"/>
        </w:rPr>
        <w:t xml:space="preserve"> oświadczeniami stron oraz kopiami umów o pracę przekazano do wojewody poprzez moduł gmina-wojewoda-gmina. </w:t>
      </w:r>
      <w:r w:rsidRPr="00D96A95">
        <w:rPr>
          <w:rFonts w:asciiTheme="minorHAnsi" w:hAnsiTheme="minorHAnsi" w:cstheme="minorHAnsi"/>
        </w:rPr>
        <w:br/>
        <w:t>W 4 sprawach, w sytuacji, gdy zachodziły przepisy o koordynacji systemów zabezpieczenia społecznego prawidłowo wszczynano postępowanie i zgodnie z ustaleniami uchylano decyzję przyznającą. Następnie po uprawomocnieniu się ww. decyzji, przesłano do Wojewody zgromadzoną w sprawie dokumentację wraz z informacją o prawomocnym uchyleniu decyzji oraz kartą zrealizowanych świadczeń. Ponadto ustalono, że w żadnej z ww. spraw nie wydawano rozstrzygnięć w okresach, w których miały zastosowanie przepisy o koordynacji systemów zabezpieczenia społecznego.</w:t>
      </w:r>
    </w:p>
    <w:p w:rsidR="007E68E6" w:rsidRPr="00D96A95" w:rsidRDefault="007E68E6" w:rsidP="007E68E6">
      <w:pPr>
        <w:spacing w:after="160"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 xml:space="preserve">Decyzje uchylające doręczono stronie zgodnie z wymogami określonymi w art. 39 k.p.a. </w:t>
      </w:r>
      <w:r w:rsidRPr="00D96A95">
        <w:rPr>
          <w:rFonts w:asciiTheme="minorHAnsi" w:hAnsiTheme="minorHAnsi" w:cstheme="minorHAnsi"/>
        </w:rPr>
        <w:br/>
        <w:t>W aktach spraw znajdowały się dowody potwierdzające odbiór decyzji ze wskazaniem daty doręczenia, stosownie do zapisu art. 46 §1 k.p.a.</w:t>
      </w:r>
    </w:p>
    <w:p w:rsidR="007E68E6" w:rsidRPr="00D96A95" w:rsidRDefault="007E68E6" w:rsidP="007E68E6">
      <w:pPr>
        <w:spacing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>Kontroli poddano 3</w:t>
      </w:r>
      <w:r w:rsidRPr="00D96A95">
        <w:rPr>
          <w:rFonts w:asciiTheme="minorHAnsi" w:hAnsiTheme="minorHAnsi" w:cstheme="minorHAnsi"/>
          <w:vertAlign w:val="superscript"/>
        </w:rPr>
        <w:footnoteReference w:id="21"/>
      </w:r>
      <w:r w:rsidRPr="00D96A95">
        <w:rPr>
          <w:rFonts w:asciiTheme="minorHAnsi" w:hAnsiTheme="minorHAnsi" w:cstheme="minorHAnsi"/>
        </w:rPr>
        <w:t xml:space="preserve"> decyzje uchylające prawo do zasiłku rodzinnego i 1</w:t>
      </w:r>
      <w:r w:rsidRPr="00D96A95">
        <w:rPr>
          <w:rFonts w:asciiTheme="minorHAnsi" w:hAnsiTheme="minorHAnsi" w:cstheme="minorHAnsi"/>
          <w:vertAlign w:val="superscript"/>
        </w:rPr>
        <w:footnoteReference w:id="22"/>
      </w:r>
      <w:r w:rsidRPr="00D96A95">
        <w:rPr>
          <w:rFonts w:asciiTheme="minorHAnsi" w:hAnsiTheme="minorHAnsi" w:cstheme="minorHAnsi"/>
        </w:rPr>
        <w:t xml:space="preserve"> decyzję uchylającą prawo do zasiłku rodzinnego i dodatku z tytułu opieki nad dzieckiem w okresie korzystania </w:t>
      </w:r>
      <w:r w:rsidRPr="00D96A95">
        <w:rPr>
          <w:rFonts w:asciiTheme="minorHAnsi" w:hAnsiTheme="minorHAnsi" w:cstheme="minorHAnsi"/>
        </w:rPr>
        <w:br/>
        <w:t>z urlopu wychowawczego. Decyzje zostały wydane w terminie i zgodnie z wymogami art. 107 k.p.a. Nie mniej jednak w podstawie prawnej tych decyzji przywołano przepisy niemające zastosowania w tych sprawach tj. art. 130 i 163 Kodeksu postępowania administracyjnego. Zgodnie z art. 32 ust. 2 ustawy o świadczeniach rodzinnych zastosowanie Kodeksu postępowania administracyjnego powinno mieć miejsce wyłącznie w przypadku braku odpowiedniego uregulowania w ustawie o świadczeniach rodzinnych. Ponadto przywołano cały art. 32 ustawy o świadczeniach rodzinnych - prawidłowo należało przywołać odpowiedni ustęp, punkt tego przepisu, który ma zastosowanie w sprawie.</w:t>
      </w:r>
    </w:p>
    <w:p w:rsidR="007E68E6" w:rsidRPr="00D96A95" w:rsidRDefault="007E68E6" w:rsidP="007E68E6">
      <w:pPr>
        <w:spacing w:after="160"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 xml:space="preserve">Przyznane świadczenia wypłacano w okresach miesięcznych, w prawidłowych kwotach wynikających z decyzji Wojewody Mazowieckiego. </w:t>
      </w:r>
    </w:p>
    <w:p w:rsidR="007E68E6" w:rsidRPr="00D96A95" w:rsidRDefault="007E68E6" w:rsidP="00CB150E">
      <w:pPr>
        <w:numPr>
          <w:ilvl w:val="0"/>
          <w:numId w:val="1"/>
        </w:numPr>
        <w:spacing w:before="240"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Prawidłowość ustalania uprawnień do zasiłku rodzinnego oraz dodatku z tytułu opieki nad dzieckiem w okresie korzystania z urlopu wychowawczego i jego wypłacania</w:t>
      </w:r>
    </w:p>
    <w:p w:rsidR="007E68E6" w:rsidRPr="00D96A95" w:rsidRDefault="007E68E6" w:rsidP="007E68E6">
      <w:pPr>
        <w:spacing w:before="240" w:after="160"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 xml:space="preserve">W okresie podlegającym kontroli do Miejsko-Gminnego Ośrodka Pomocy Społecznej </w:t>
      </w:r>
      <w:r w:rsidRPr="00D96A95">
        <w:rPr>
          <w:rFonts w:asciiTheme="minorHAnsi" w:hAnsiTheme="minorHAnsi" w:cstheme="minorHAnsi"/>
        </w:rPr>
        <w:br/>
        <w:t xml:space="preserve">w Przysusze wpłynęło 49 wniosków o ustalenie prawa do zasiłku rodzinnego i dodatku </w:t>
      </w:r>
      <w:r w:rsidRPr="00D96A95">
        <w:rPr>
          <w:rFonts w:asciiTheme="minorHAnsi" w:hAnsiTheme="minorHAnsi" w:cstheme="minorHAnsi"/>
        </w:rPr>
        <w:br/>
        <w:t xml:space="preserve">z tytułu opieki nad dzieckiem w okresie korzystania z urlopu wychowawczego, w tym 10 wniosków o zmianę świadczenia w związku ze zmianą sytuacji życiowej. Żadnego wniosku nie pozostawiono bez rozpatrzenia. Wydano 55 decyzji administracyjnych z tego: 38 decyzji przyznających prawo do zasiłku rodzinnego i dodatku z tytułu opieki nad dzieckiem w okresie korzystania z urlopu wychowawczego, w tym 6 decyzji przyznających prawo do ww. zasiłku </w:t>
      </w:r>
      <w:r w:rsidRPr="00D96A95">
        <w:rPr>
          <w:rFonts w:asciiTheme="minorHAnsi" w:hAnsiTheme="minorHAnsi" w:cstheme="minorHAnsi"/>
        </w:rPr>
        <w:br/>
      </w:r>
      <w:r w:rsidRPr="00D96A95">
        <w:rPr>
          <w:rFonts w:asciiTheme="minorHAnsi" w:hAnsiTheme="minorHAnsi" w:cstheme="minorHAnsi"/>
        </w:rPr>
        <w:lastRenderedPageBreak/>
        <w:t>i dodatku z zastosowaniem mechanizmu „złotówka za złotówkę”, 2 decyzje uchylające prawo do zasiłku i dodatku, 10 decyzji zmieniających prawo do ww. świadczeń, 1 decyzję, w której odmówiono prawa do ww. świadczeń z powodu przekroczenia kryterium dochodowego oraz 4 decyzje o ustaleniu i zwrocie nienależnie pobranych świadczeń.</w:t>
      </w:r>
    </w:p>
    <w:p w:rsidR="007E68E6" w:rsidRPr="00D96A95" w:rsidRDefault="007E68E6" w:rsidP="007E68E6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hAnsiTheme="minorHAnsi" w:cstheme="minorHAnsi"/>
        </w:rPr>
        <w:t xml:space="preserve">Kontroli poddano 24 losowo wybranych postępowań w sprawach o ustalenie prawa do zasiłku rodzinnego i dodatku z tytułu opieki nad dzieckiem w okresie korzystania z urlopu wychowawczego. W sprawach tych złożono 28 wniosków o ustalenie prawa do zasiłku rodzinnego oraz dodatków do zasiłku rodzinnego, w tym 4 wnioski o zmianę świadczenia </w:t>
      </w:r>
      <w:r w:rsidRPr="00D96A95">
        <w:rPr>
          <w:rFonts w:asciiTheme="minorHAnsi" w:hAnsiTheme="minorHAnsi" w:cstheme="minorHAnsi"/>
        </w:rPr>
        <w:br/>
        <w:t>w związku ze zmianą sytuacji życiowej.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W skontrolowanych sprawach w</w:t>
      </w:r>
      <w:r w:rsidRPr="00D96A95">
        <w:rPr>
          <w:rFonts w:asciiTheme="minorHAnsi" w:hAnsiTheme="minorHAnsi" w:cstheme="minorHAnsi"/>
        </w:rPr>
        <w:t xml:space="preserve">ydano łącznie </w:t>
      </w:r>
      <w:r w:rsidRPr="00D96A95">
        <w:rPr>
          <w:rFonts w:asciiTheme="minorHAnsi" w:eastAsiaTheme="minorHAnsi" w:hAnsiTheme="minorHAnsi" w:cstheme="minorHAnsi"/>
          <w:lang w:eastAsia="en-US"/>
        </w:rPr>
        <w:t>39 decyzji administracyjnych z tego: 24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3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decyzje przyznające prawo do świadczeń, w tym 3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4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decyzje z zastosowaniem mechanizmu „złotówka za złotówkę”, 1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5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decyzję, w której odmówiono prawa do świadczeń z powodu przekroczenia kryterium dochodowego, 6 decyzji zmieniających, w tym 4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6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decyzje przyznające kontrolowany dodatek przez zmianę decyzji pierwotnej i 2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7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decyzje zmieniające prawo do świadczeń z pełnej kwoty na „złotówka za złotówkę”, 4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8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decyzje uchylające oraz 4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29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decyzje, w których stwierdzono nienależnie pobrane świadczenia i zażądano zwrotu zasiłku i dodatku z tytułu opieki nad dzieckiem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>w okresie korzystania z urlopu wychowawczego.</w:t>
      </w:r>
    </w:p>
    <w:p w:rsidR="007E68E6" w:rsidRPr="00D96A95" w:rsidRDefault="007E68E6" w:rsidP="007E68E6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W 1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0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sprawie prawidłowo odmówiono prawa do ww. świadczeń, ponieważ </w:t>
      </w:r>
      <w:r w:rsidRPr="00D96A95">
        <w:rPr>
          <w:rFonts w:asciiTheme="minorHAnsi" w:hAnsiTheme="minorHAnsi" w:cstheme="minorHAnsi"/>
        </w:rPr>
        <w:t xml:space="preserve">wysokość zasiłków rodzinnych wraz z dodatkami przysługująca tej rodzinie, ustalona zgodnie z ust. 3a, była niższa niż 20,00 zł. </w:t>
      </w:r>
    </w:p>
    <w:p w:rsidR="007E68E6" w:rsidRPr="00D96A95" w:rsidRDefault="007E68E6" w:rsidP="007E68E6">
      <w:pPr>
        <w:spacing w:before="240" w:after="160"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 xml:space="preserve">Ww. okresie jednostka kontrolowana nie prowadziła postępowań, które dotyczyłyby marnotrawienia wypłaconych świadczeń rodzinnych lub wydatkowania ich niezgodnie </w:t>
      </w:r>
      <w:r w:rsidRPr="00D96A95">
        <w:rPr>
          <w:rFonts w:asciiTheme="minorHAnsi" w:hAnsiTheme="minorHAnsi" w:cstheme="minorHAnsi"/>
        </w:rPr>
        <w:br/>
        <w:t>z przeznaczeniem. Nie było także spraw, w których nastąpiłby zgon wnioskodawcy.</w:t>
      </w:r>
    </w:p>
    <w:p w:rsidR="007E68E6" w:rsidRPr="00D96A95" w:rsidRDefault="007E68E6" w:rsidP="007E68E6">
      <w:pPr>
        <w:spacing w:after="160"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>Postępowanie w sprawach o ww. świadczenia każdorazowo wszczynano na wniosek jednego z rodziców, zgodnie z art. 23 ust. 1 ustawy. Złożone wnioski zawierały informacje określone w § 2 pkt 1–9 rozporządzenia Ministra Rodziny, Pracy i Polityki Społecznej z dnia 27 lipca 2017 roku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w sprawie sposobu i trybu postępowania w sprawach o przyznanie świadczeń rodzinnych oraz zakresu informacji, jakie mają być zawarte we wniosku, zaświadczeniach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>i oświadczeniach o ustalenie prawa do świadczeń rodzinnych (Dz. U. poz. 1466)</w:t>
      </w:r>
      <w:r w:rsidRPr="00D96A95">
        <w:rPr>
          <w:rFonts w:asciiTheme="minorHAnsi" w:hAnsiTheme="minorHAnsi" w:cstheme="minorHAnsi"/>
        </w:rPr>
        <w:t xml:space="preserve">, składane były w formie papierowej, opatrzone pieczęcią z datą wpływu, znakiem sprawy i podpisem </w:t>
      </w:r>
      <w:r w:rsidRPr="00D96A95">
        <w:rPr>
          <w:rFonts w:asciiTheme="minorHAnsi" w:hAnsiTheme="minorHAnsi" w:cstheme="minorHAnsi"/>
        </w:rPr>
        <w:lastRenderedPageBreak/>
        <w:t>(parafką) osoby przyjmującej wniosek. Zawarte w nich oświadczenia i pouczenia były podpisane przez wnioskodawcę. W przypadku zmiany sytuacji rodzinnej wnioskodawcy dołączali dokumenty potwierdzające zmianę sytuacji rodzinnej.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21  wniosków (75%) było prawidłowo wypełnionych. W 1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1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wniosku wnioskodawca nie wypełnił w cz. I. 5.3 i 5.4 oświadczenia o utracie lub uzyskaniu dochodu w roku poprzedzającym okres zasiłkowy, w 2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2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- nie uwzględnił siebie w składzie rodziny, w 2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3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kolejnych - w cz. I. 3 nieprawidłowo wskazał pokrewieństwo w relacji do wnioskodawcy oraz w 2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34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w cz. II wskazał błędny okres,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 xml:space="preserve">w którym pobierany był dodatek z tytułu opieki nad dzieckiem w okresie korzystania z urlopu wychowawczego. </w:t>
      </w:r>
      <w:r w:rsidRPr="00D96A95">
        <w:rPr>
          <w:rFonts w:asciiTheme="minorHAnsi" w:hAnsiTheme="minorHAnsi" w:cstheme="minorHAnsi"/>
        </w:rPr>
        <w:t>W 11</w:t>
      </w:r>
      <w:r w:rsidRPr="00D96A95">
        <w:rPr>
          <w:rFonts w:asciiTheme="minorHAnsi" w:hAnsiTheme="minorHAnsi" w:cstheme="minorHAnsi"/>
          <w:vertAlign w:val="superscript"/>
        </w:rPr>
        <w:footnoteReference w:id="35"/>
      </w:r>
      <w:r w:rsidRPr="00D96A95">
        <w:rPr>
          <w:rFonts w:asciiTheme="minorHAnsi" w:hAnsiTheme="minorHAnsi" w:cstheme="minorHAnsi"/>
        </w:rPr>
        <w:t xml:space="preserve"> sprawach do wniosków dołączono niewłaściwe zaświadczenia dotyczące udzielonego urlopu wychowawczego</w:t>
      </w:r>
      <w:r w:rsidRPr="00D96A95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. </w:t>
      </w:r>
      <w:r w:rsidRPr="00D96A95">
        <w:rPr>
          <w:rFonts w:asciiTheme="minorHAnsi" w:hAnsiTheme="minorHAnsi" w:cstheme="minorHAnsi"/>
        </w:rPr>
        <w:t>W 7</w:t>
      </w:r>
      <w:r w:rsidRPr="00D96A95">
        <w:rPr>
          <w:rFonts w:asciiTheme="minorHAnsi" w:hAnsiTheme="minorHAnsi" w:cstheme="minorHAnsi"/>
          <w:vertAlign w:val="superscript"/>
        </w:rPr>
        <w:footnoteReference w:id="36"/>
      </w:r>
      <w:r w:rsidRPr="00D96A95">
        <w:rPr>
          <w:rFonts w:asciiTheme="minorHAnsi" w:hAnsiTheme="minorHAnsi" w:cstheme="minorHAnsi"/>
        </w:rPr>
        <w:t xml:space="preserve"> nie zawarto informacji, o co najmniej sześciomiesięcznym okresie pozostawania w stosunku pracy bezpośrednio przed uzyskaniem prawa do urlopu wychowawczego. Posiadanie, co najmniej sześciomiesięcznego okresu pozostawania w stosunku pracy, ustalano na podstawie informacji pozyskanej za pomocą systemu teleinformatycznego weryfikując składkę zdrowotną</w:t>
      </w:r>
      <w:r w:rsidRPr="00D96A95">
        <w:rPr>
          <w:rFonts w:asciiTheme="minorHAnsi" w:hAnsiTheme="minorHAnsi" w:cstheme="minorHAnsi"/>
          <w:vertAlign w:val="superscript"/>
        </w:rPr>
        <w:footnoteReference w:id="37"/>
      </w:r>
      <w:r w:rsidRPr="00D96A95">
        <w:rPr>
          <w:rFonts w:asciiTheme="minorHAnsi" w:hAnsiTheme="minorHAnsi" w:cstheme="minorHAnsi"/>
        </w:rPr>
        <w:t xml:space="preserve">. Ponadto w 1 </w:t>
      </w:r>
      <w:r w:rsidRPr="00D96A95">
        <w:rPr>
          <w:rFonts w:asciiTheme="minorHAnsi" w:hAnsiTheme="minorHAnsi" w:cstheme="minorHAnsi"/>
          <w:vertAlign w:val="superscript"/>
        </w:rPr>
        <w:footnoteReference w:id="38"/>
      </w:r>
      <w:r w:rsidRPr="00D96A95">
        <w:rPr>
          <w:rFonts w:asciiTheme="minorHAnsi" w:hAnsiTheme="minorHAnsi" w:cstheme="minorHAnsi"/>
        </w:rPr>
        <w:t xml:space="preserve"> sprawie nie wskazano dziecka, na które został udzielony urlop wychowawczy oraz w 3</w:t>
      </w:r>
      <w:r w:rsidRPr="00D96A95">
        <w:rPr>
          <w:rFonts w:asciiTheme="minorHAnsi" w:hAnsiTheme="minorHAnsi" w:cstheme="minorHAnsi"/>
          <w:vertAlign w:val="superscript"/>
        </w:rPr>
        <w:footnoteReference w:id="39"/>
      </w:r>
      <w:r w:rsidRPr="00D96A95">
        <w:rPr>
          <w:rFonts w:asciiTheme="minorHAnsi" w:hAnsiTheme="minorHAnsi" w:cstheme="minorHAnsi"/>
        </w:rPr>
        <w:t xml:space="preserve"> sprawach dołączono wyłącznie zgodę pracodawcy na udzielenie urlopu. </w:t>
      </w:r>
      <w:r w:rsidRPr="00D96A95">
        <w:rPr>
          <w:rFonts w:asciiTheme="minorHAnsi" w:eastAsiaTheme="minorHAnsi" w:hAnsiTheme="minorHAnsi" w:cstheme="minorHAnsi"/>
          <w:lang w:eastAsia="en-US"/>
        </w:rPr>
        <w:t>W 12 sprawach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40"/>
      </w:r>
      <w:r w:rsidRPr="00D96A95">
        <w:rPr>
          <w:rFonts w:asciiTheme="minorHAnsi" w:eastAsiaTheme="minorHAnsi" w:hAnsiTheme="minorHAnsi" w:cstheme="minorHAnsi"/>
          <w:lang w:eastAsia="en-US"/>
        </w:rPr>
        <w:t>, spośród 24 skontrolowanych, co stanowi 50% skontrolowanych spraw, nie zastosowano się do przepisów art. 24a ust. 1 i ust. 2 ustawy o świadczeniach rodzinnych i nie wezwano pisemnie wnioskodawców do poprawienia wniosków lub uzupełnienia o brakujące dokumenty pod rygorem pozostawienia ich bez rozpatrzenia. Na podstawie niekompletnej dokumentacji prowadzono postępowania i wydano rozstrzygnięcia.</w:t>
      </w:r>
      <w:r w:rsidRPr="00D96A95">
        <w:rPr>
          <w:rFonts w:asciiTheme="minorHAnsi" w:hAnsiTheme="minorHAnsi" w:cstheme="minorHAnsi"/>
        </w:rPr>
        <w:t xml:space="preserve"> </w:t>
      </w:r>
      <w:r w:rsidRPr="00D96A95">
        <w:rPr>
          <w:rFonts w:asciiTheme="minorHAnsi" w:eastAsiaTheme="minorHAnsi" w:hAnsiTheme="minorHAnsi" w:cstheme="minorHAnsi"/>
          <w:lang w:eastAsia="en-US"/>
        </w:rPr>
        <w:t>W aktach spraw znajdowały się wydruki informacji pozyskane za pomocą systemów teleinformatycznych, tj. z Ministerstwa Finansów, z rejestru PESEL, CBB, ZUS – w tym weryfikacje informacji zgłoszenia do ubezpieczeń społecznych osoby przebywającej na urlopie wychowawczym, CWU, CEIDG oraz Rynku Pracy.</w:t>
      </w:r>
    </w:p>
    <w:p w:rsidR="007E68E6" w:rsidRPr="00D96A95" w:rsidRDefault="007E68E6" w:rsidP="007E68E6">
      <w:pPr>
        <w:spacing w:after="160" w:line="276" w:lineRule="auto"/>
        <w:rPr>
          <w:rFonts w:asciiTheme="minorHAnsi" w:eastAsiaTheme="minorHAnsi" w:hAnsiTheme="minorHAnsi" w:cstheme="minorHAnsi"/>
          <w:lang w:eastAsia="zh-CN"/>
        </w:rPr>
      </w:pPr>
      <w:r w:rsidRPr="00D96A95">
        <w:rPr>
          <w:rFonts w:asciiTheme="minorHAnsi" w:eastAsiaTheme="minorHAnsi" w:hAnsiTheme="minorHAnsi" w:cstheme="minorHAnsi"/>
          <w:lang w:eastAsia="zh-CN"/>
        </w:rPr>
        <w:t xml:space="preserve">Zasiłki rodzinne wraz z dodatkami z tytułu opieki nad dzieckiem w okresie korzystania </w:t>
      </w:r>
      <w:r w:rsidRPr="00D96A95">
        <w:rPr>
          <w:rFonts w:asciiTheme="minorHAnsi" w:eastAsiaTheme="minorHAnsi" w:hAnsiTheme="minorHAnsi" w:cstheme="minorHAnsi"/>
          <w:lang w:eastAsia="zh-CN"/>
        </w:rPr>
        <w:br/>
        <w:t xml:space="preserve">z urlopu wychowawczego przyznawano w jednostce kontrolowanej, jeżeli dochód </w:t>
      </w:r>
      <w:r w:rsidRPr="00D96A95">
        <w:rPr>
          <w:rFonts w:asciiTheme="minorHAnsi" w:eastAsiaTheme="minorHAnsi" w:hAnsiTheme="minorHAnsi" w:cstheme="minorHAnsi"/>
          <w:lang w:eastAsia="zh-CN"/>
        </w:rPr>
        <w:br/>
        <w:t xml:space="preserve">w przeliczeniu na osobę w rodzinie nie przekraczał miesięcznie kwoty 674 zł. Natomiast </w:t>
      </w:r>
      <w:r w:rsidRPr="00D96A95">
        <w:rPr>
          <w:rFonts w:asciiTheme="minorHAnsi" w:eastAsiaTheme="minorHAnsi" w:hAnsiTheme="minorHAnsi" w:cstheme="minorHAnsi"/>
          <w:lang w:eastAsia="zh-CN"/>
        </w:rPr>
        <w:br/>
      </w:r>
      <w:r w:rsidRPr="00D96A95">
        <w:rPr>
          <w:rFonts w:asciiTheme="minorHAnsi" w:eastAsiaTheme="minorHAnsi" w:hAnsiTheme="minorHAnsi" w:cstheme="minorHAnsi"/>
          <w:lang w:eastAsia="zh-CN"/>
        </w:rPr>
        <w:lastRenderedPageBreak/>
        <w:t xml:space="preserve">w przypadku, gdy dochód rodziny przekraczał kwoty uprawniające daną rodzinę do zasiłku rodzinnego, zasiłki rodzinne wraz z dodatkami do zasiłku rodzinnego przyznawano w wysokości różnicy między łączną kwotą zasiłków rodzinnych wraz z dodatkami, a kwotą, </w:t>
      </w:r>
      <w:r w:rsidRPr="00D96A95">
        <w:rPr>
          <w:rFonts w:asciiTheme="minorHAnsi" w:eastAsiaTheme="minorHAnsi" w:hAnsiTheme="minorHAnsi" w:cstheme="minorHAnsi"/>
          <w:lang w:eastAsia="zh-CN"/>
        </w:rPr>
        <w:br/>
        <w:t xml:space="preserve">o którą został przekroczony dochód rodziny, tj. z zastosowaniem mechanizmu „złotówka za złotówkę”. </w:t>
      </w:r>
      <w:r w:rsidRPr="00D96A95">
        <w:rPr>
          <w:rFonts w:asciiTheme="minorHAnsi" w:eastAsiaTheme="minorHAnsi" w:hAnsiTheme="minorHAnsi" w:cstheme="minorHAnsi"/>
          <w:lang w:eastAsia="en-US"/>
        </w:rPr>
        <w:t>W 23 sprawach dochód rodziny wnioskodawców obliczono prawidłowo. W 1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41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sprawie ustalając dochód w rodzinie nie pomniejszono go o należny podatek,</w:t>
      </w:r>
      <w:r w:rsidRPr="00D96A95">
        <w:rPr>
          <w:rFonts w:asciiTheme="minorHAnsi" w:hAnsiTheme="minorHAnsi" w:cstheme="minorHAnsi"/>
        </w:rPr>
        <w:t xml:space="preserve"> obliczony w oparciu o proporcję, w jakiej podatek dotyczący utraconego dochodu męża wnioskodawczyni pozostawał w stosunku do całego dochodu. Ustalono miesięczny dochód na osobę w rodzinie w wysokości 455,20 zł, natomiast prawidłowo należało ustalić dochód </w:t>
      </w:r>
      <w:r w:rsidRPr="00D96A95">
        <w:rPr>
          <w:rFonts w:asciiTheme="minorHAnsi" w:hAnsiTheme="minorHAnsi" w:cstheme="minorHAnsi"/>
        </w:rPr>
        <w:br/>
        <w:t xml:space="preserve">w wysokości 419,94 zł. 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Nieprawidłowo ustalony dochód rodziny nie miał wpływu na przyznanie prawa do zasiłków rodzinnych i dodatku z tytułu opieki nad dzieckiem w okresie korzystania z urlopu wychowawczego. </w:t>
      </w:r>
      <w:r w:rsidRPr="00D96A95">
        <w:rPr>
          <w:rFonts w:asciiTheme="minorHAnsi" w:hAnsiTheme="minorHAnsi" w:cstheme="minorHAnsi"/>
          <w:lang w:eastAsia="zh-CN"/>
        </w:rPr>
        <w:t>W żadnym przypadku nie ustalano dochodu, gdy członkiem rodziny było dziecko legitymujące się orzeczeniem o niepełnosprawności lub orzeczeniem o stopniu niepełnosprawności.</w:t>
      </w:r>
    </w:p>
    <w:p w:rsidR="007E68E6" w:rsidRPr="00D96A95" w:rsidRDefault="007E68E6" w:rsidP="007E68E6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hAnsiTheme="minorHAnsi" w:cstheme="minorHAnsi"/>
          <w:lang w:eastAsia="zh-CN"/>
        </w:rPr>
        <w:t>W 21 na 24 kontrolowane sprawy prawidłowo ustalono okres przysługiwania zasiłku rodzinnego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i wysokość przysługujących świadczeń. </w:t>
      </w:r>
      <w:r w:rsidRPr="00D96A95">
        <w:rPr>
          <w:rFonts w:asciiTheme="minorHAnsi" w:hAnsiTheme="minorHAnsi" w:cstheme="minorHAnsi"/>
          <w:lang w:eastAsia="zh-CN"/>
        </w:rPr>
        <w:t>W pozostałych 3</w:t>
      </w:r>
      <w:r w:rsidRPr="00D96A95">
        <w:rPr>
          <w:rFonts w:asciiTheme="minorHAnsi" w:hAnsiTheme="minorHAnsi" w:cstheme="minorHAnsi"/>
          <w:vertAlign w:val="superscript"/>
          <w:lang w:eastAsia="zh-CN"/>
        </w:rPr>
        <w:footnoteReference w:id="42"/>
      </w:r>
      <w:r w:rsidRPr="00D96A95">
        <w:rPr>
          <w:rFonts w:asciiTheme="minorHAnsi" w:hAnsiTheme="minorHAnsi" w:cstheme="minorHAnsi"/>
          <w:lang w:eastAsia="zh-CN"/>
        </w:rPr>
        <w:t xml:space="preserve"> sprawach nieprawidłowo ustalono okres przysługiwania prawa do dodatku i nieprawidłowo wyliczono kwotę dodatku za pierwszy miesiąc przysługiwania.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W pierwszej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43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sprawie prawo do ww. dodatku ustalono od dnia złożenia wniosku tj. od 17 listopada 2020 r. do 31 października 2021 r. i za listopad 2020 r. dodatek przyznano za niepełny miesiąc w wysokości 186,70 zł.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>Z akt sprawy wynika, że strona uzyskała uprawnienia do urlopu wychowawczego od 13 listopada 2020 r. do 12 listopada 2022 r. Prawidłowo p</w:t>
      </w:r>
      <w:r w:rsidRPr="00D96A95">
        <w:rPr>
          <w:rFonts w:asciiTheme="minorHAnsi" w:hAnsiTheme="minorHAnsi" w:cstheme="minorHAnsi"/>
          <w:lang w:eastAsia="zh-CN"/>
        </w:rPr>
        <w:t>rawo do dodatku należało ustalić od dnia uzyskania przez stronę uprawnień do urlopu wychowawczego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tj. od 13 listopada 2020 r., i za listopad przyznać dodatek w wysokości 240 zł. W pozostałych 2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44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sprawach prawo ww. dodatku ustalono także od dnia złożenia wniosku tj. w pierwszej od 22 listopada 2021 r. do 31 października 2022 r., zaś w drugiej od 4 do 31 października 2021 r. i dodatki przyznano za niepełny miesiąc w kwotach odpowiednio 120,00 zł i 361,30 zł. Jednakże z akt tych spraw wynika, że strony uzyskały prawo do urlopu wychowawczego w miesiącu poprzedzającym złożenie wniosku tj. w pierwszej sprawie od 17 października 2021 r. do 17 września 2024 r., w drugiej od 28 września 2021 r. do 28 września 2022 r. Prawidłowo p</w:t>
      </w:r>
      <w:r w:rsidRPr="00D96A95">
        <w:rPr>
          <w:rFonts w:asciiTheme="minorHAnsi" w:hAnsiTheme="minorHAnsi" w:cstheme="minorHAnsi"/>
          <w:lang w:eastAsia="zh-CN"/>
        </w:rPr>
        <w:t>rawo do dodatku należało ustalić od miesiąca złożenia wniosku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tj. w pierwszej sprawie od 1 listopada 2021 r. do 31 października 2022 r. w drugiej sprawie od 1 do 31 października 2021 r. i przyznać dodatki w pełnej wysokości tj. po 400 zł. Powstałe niedopłaty dodatków odpowiednio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 xml:space="preserve">w wysokości 53,30 zł, 280,00 zł i 38,70 zł należy wyrównać. </w:t>
      </w:r>
      <w:r w:rsidRPr="00D96A95">
        <w:rPr>
          <w:rFonts w:asciiTheme="minorHAnsi" w:hAnsiTheme="minorHAnsi" w:cstheme="minorHAnsi"/>
        </w:rPr>
        <w:t xml:space="preserve">Ze złożonego oświadczenia Kierownika Działu wynika, że prawo do dodatku ustalano kierując się zapisem art. 10 ust. 3 ustawy o świadczeniach rodzinnych. W odniesieniu do oświadczenia należy wskazać, że art. </w:t>
      </w:r>
      <w:r w:rsidRPr="00D96A95">
        <w:rPr>
          <w:rFonts w:asciiTheme="minorHAnsi" w:hAnsiTheme="minorHAnsi" w:cstheme="minorHAnsi"/>
        </w:rPr>
        <w:lastRenderedPageBreak/>
        <w:t xml:space="preserve">10 ust. 3 ustawy o świadczeniach rodzinnych dotyczy kwoty dodatku przysługującego za niepełny miesiąc. W sprawach tych należało zastosować </w:t>
      </w:r>
      <w:hyperlink r:id="rId10" w:anchor="/document/17066846?unitId=art(24)ust(2)&amp;cm=DOCUMENT" w:history="1">
        <w:r w:rsidRPr="00D96A95">
          <w:rPr>
            <w:rFonts w:asciiTheme="minorHAnsi" w:hAnsiTheme="minorHAnsi" w:cstheme="minorHAnsi"/>
          </w:rPr>
          <w:t>art. 24 ust. 2</w:t>
        </w:r>
      </w:hyperlink>
      <w:r w:rsidRPr="00D96A95">
        <w:rPr>
          <w:rFonts w:asciiTheme="minorHAnsi" w:hAnsiTheme="minorHAnsi" w:cstheme="minorHAnsi"/>
        </w:rPr>
        <w:t xml:space="preserve"> ustawy o świadczeniach rodzinnych, zgodnie, z którym prawo do świadczeń rodzinnych ustala się, począwszy od miesiąca, w którym wpłynął wniosek z prawidłowo wypełnionymi dokumentami, do końca okresu zasiłkowego, a w przypadku </w:t>
      </w:r>
      <w:r w:rsidRPr="00D96A95">
        <w:rPr>
          <w:rFonts w:asciiTheme="minorHAnsi" w:hAnsiTheme="minorHAnsi" w:cstheme="minorHAnsi"/>
          <w:lang w:eastAsia="zh-CN"/>
        </w:rPr>
        <w:t xml:space="preserve">dodatku </w:t>
      </w:r>
      <w:r w:rsidRPr="00D96A95">
        <w:rPr>
          <w:rFonts w:asciiTheme="minorHAnsi" w:eastAsiaTheme="minorHAnsi" w:hAnsiTheme="minorHAnsi" w:cstheme="minorHAnsi"/>
          <w:lang w:eastAsia="en-US"/>
        </w:rPr>
        <w:t>z tytułu opieki nad dzieckiem w okresie korzystania z urlopu wychowawczego</w:t>
      </w:r>
      <w:r w:rsidRPr="00D96A95">
        <w:rPr>
          <w:rFonts w:asciiTheme="minorHAnsi" w:hAnsiTheme="minorHAnsi" w:cstheme="minorHAnsi"/>
        </w:rPr>
        <w:t xml:space="preserve"> nie wcześniej niż od dnia nabycia prawa do urlopu wychowawczego.</w:t>
      </w:r>
    </w:p>
    <w:p w:rsidR="007E68E6" w:rsidRPr="00D96A95" w:rsidRDefault="007E68E6" w:rsidP="007E68E6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W 2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45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na 6 kontrowanych decyzji wydanych z zastosowaniem mechanizmu „złotówka za złotówkę” nieprawidłowo sformułowano treść rozstrzygnięcia. Orzeczono wyłącznie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 xml:space="preserve">o łącznej kwocie zasiłków rodzinnych i dodatków do zasiłków rodzinnych przysługujących rodzinie w związku z przekroczeniem kryterium dochodowego, na podstawie art. 5 ust. 3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>w związku z art. 5 ust. 3a. W sentencji decyzji wydanych ww. sprawach należało w pierwszej kolejności orzec o przysługujących rodzinie pełnych kwotach świadczeń.</w:t>
      </w:r>
    </w:p>
    <w:p w:rsidR="007E68E6" w:rsidRPr="00D96A95" w:rsidRDefault="007E68E6" w:rsidP="007E68E6">
      <w:pPr>
        <w:spacing w:before="240" w:line="276" w:lineRule="auto"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>W 5 na 6 kontrolowanych spraw prawidłowo zmieniono decyzje pierwotne. W 4</w:t>
      </w:r>
      <w:r w:rsidRPr="00D96A95">
        <w:rPr>
          <w:rFonts w:asciiTheme="minorHAnsi" w:eastAsia="Calibri" w:hAnsiTheme="minorHAnsi" w:cstheme="minorHAnsi"/>
          <w:vertAlign w:val="superscript"/>
          <w:lang w:eastAsia="en-US"/>
        </w:rPr>
        <w:footnoteReference w:id="46"/>
      </w:r>
      <w:r w:rsidRPr="00D96A95">
        <w:rPr>
          <w:rFonts w:asciiTheme="minorHAnsi" w:eastAsia="Calibri" w:hAnsiTheme="minorHAnsi" w:cstheme="minorHAnsi"/>
          <w:lang w:eastAsia="en-US"/>
        </w:rPr>
        <w:t xml:space="preserve"> sprawach przyznano kontrolowany dodatek oraz w 1</w:t>
      </w:r>
      <w:r w:rsidRPr="00D96A95">
        <w:rPr>
          <w:rFonts w:asciiTheme="minorHAnsi" w:eastAsia="Calibri" w:hAnsiTheme="minorHAnsi" w:cstheme="minorHAnsi"/>
          <w:vertAlign w:val="superscript"/>
          <w:lang w:eastAsia="en-US"/>
        </w:rPr>
        <w:footnoteReference w:id="47"/>
      </w:r>
      <w:r w:rsidRPr="00D96A95">
        <w:rPr>
          <w:rFonts w:asciiTheme="minorHAnsi" w:eastAsia="Calibri" w:hAnsiTheme="minorHAnsi" w:cstheme="minorHAnsi"/>
          <w:lang w:eastAsia="en-US"/>
        </w:rPr>
        <w:t xml:space="preserve"> sprawie w związku z przekroczeniem kryterium dochodowego zmieniono prawo do świadczeń z pełnej kwoty na „złotówka za złotówkę”. Natomiast w 1</w:t>
      </w:r>
      <w:r w:rsidRPr="00D96A95">
        <w:rPr>
          <w:rFonts w:asciiTheme="minorHAnsi" w:eastAsia="Calibri" w:hAnsiTheme="minorHAnsi" w:cstheme="minorHAnsi"/>
          <w:vertAlign w:val="superscript"/>
          <w:lang w:eastAsia="en-US"/>
        </w:rPr>
        <w:footnoteReference w:id="48"/>
      </w:r>
      <w:r w:rsidRPr="00D96A95">
        <w:rPr>
          <w:rFonts w:asciiTheme="minorHAnsi" w:eastAsia="Calibri" w:hAnsiTheme="minorHAnsi" w:cstheme="minorHAnsi"/>
          <w:lang w:eastAsia="en-US"/>
        </w:rPr>
        <w:t xml:space="preserve"> sprawie nieprawidłowo zmieniono decyzję ustalając prawo do świadczeń </w:t>
      </w:r>
      <w:r w:rsidRPr="00D96A95">
        <w:rPr>
          <w:rFonts w:asciiTheme="minorHAnsi" w:eastAsia="Calibri" w:hAnsiTheme="minorHAnsi" w:cstheme="minorHAnsi"/>
          <w:lang w:eastAsia="en-US"/>
        </w:rPr>
        <w:br/>
        <w:t>z zastosowaniem mechanizmu „złotówka za złotówkę” w okresie od 1 kwietnia 2022 r. do 31 października 2022 r. Prawidłowo należało zmienić decyzję od 1 marca 2022 r. tj. od miesiąca następującego po pierwszym miesiącu od miesiąca, w którym nastąpiło uzyskanie dochodu (art. 24 ust. 7), ponieważ wnioskodawczyni 24 marca 2022 r. przedłożyła dokumenty określające wysokość dochodu uzyskanego za luty 2022 r. z tytułu uzyskania (</w:t>
      </w:r>
      <w:r w:rsidR="004E7990">
        <w:rPr>
          <w:rFonts w:asciiTheme="minorHAnsi" w:eastAsia="Calibri" w:hAnsiTheme="minorHAnsi" w:cstheme="minorHAnsi"/>
          <w:lang w:eastAsia="en-US"/>
        </w:rPr>
        <w:t>xxx) zatrudnienia od xxx</w:t>
      </w:r>
      <w:r w:rsidRPr="00D96A95">
        <w:rPr>
          <w:rFonts w:asciiTheme="minorHAnsi" w:eastAsia="Calibri" w:hAnsiTheme="minorHAnsi" w:cstheme="minorHAnsi"/>
          <w:lang w:eastAsia="en-US"/>
        </w:rPr>
        <w:t xml:space="preserve"> stycznia 2022 r., który spowodował przekroczenie kryterium dochodowego. Następnie za okres od 1-31 marca 2022 r. należało zażądać zwrotu nienależnie pobranych świadczeń, co Organ prawidłowo uczynił. </w:t>
      </w:r>
      <w:r w:rsidRPr="00D96A95">
        <w:rPr>
          <w:rFonts w:asciiTheme="minorHAnsi" w:hAnsiTheme="minorHAnsi" w:cstheme="minorHAnsi"/>
          <w:lang w:eastAsia="zh-CN"/>
        </w:rPr>
        <w:t>W 2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sprawach (w tym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>w powyższej sprawie) wydano 3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49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decyzje o uznaniu i zwrocie nienależnie pobranych świadczeń w związku z decyzjami zmieniającymi, które uprawniały do świadczenia w niższej wysokości w oparciu o mechanizm ”złotówka za złotówkę”.</w:t>
      </w:r>
      <w:r w:rsidRPr="00D96A95">
        <w:rPr>
          <w:rFonts w:asciiTheme="minorHAnsi" w:eastAsia="Calibri" w:hAnsiTheme="minorHAnsi" w:cstheme="minorHAnsi"/>
          <w:lang w:eastAsia="en-US"/>
        </w:rPr>
        <w:t xml:space="preserve"> </w:t>
      </w:r>
      <w:r w:rsidRPr="00D96A95">
        <w:rPr>
          <w:rFonts w:asciiTheme="minorHAnsi" w:eastAsiaTheme="minorHAnsi" w:hAnsiTheme="minorHAnsi" w:cstheme="minorHAnsi"/>
          <w:lang w:eastAsia="en-US"/>
        </w:rPr>
        <w:t>W 4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50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sprawach uchylono decyzje Burmistrza Gminy i Miasta Przysuchy w zakresie kontrolowanych świadczeń, w tym w 2 sprawach na wniosek strony na podstawie art. 155 k.p.a. i w 2 sprawach z uwagi na przekroczenie kryterium dochodowego. </w:t>
      </w:r>
      <w:r w:rsidRPr="00D96A95">
        <w:rPr>
          <w:rFonts w:asciiTheme="minorHAnsi" w:hAnsiTheme="minorHAnsi" w:cstheme="minorHAnsi"/>
          <w:lang w:eastAsia="zh-CN"/>
        </w:rPr>
        <w:t xml:space="preserve">Nie mniej jednak w sentencji tych decyzji 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wskazywano okres uchylenia decyzji pierwotnej. Prawidłowo należało orzec o uchyleniu decyzji bez wskazywania daty uchylenia i </w:t>
      </w:r>
      <w:r w:rsidRPr="00D96A95">
        <w:rPr>
          <w:rFonts w:asciiTheme="minorHAnsi" w:hAnsiTheme="minorHAnsi" w:cstheme="minorHAnsi"/>
          <w:lang w:eastAsia="zh-CN"/>
        </w:rPr>
        <w:t xml:space="preserve">ograniczyć się tylko do zawarcia w orzeczeniu </w:t>
      </w:r>
      <w:r w:rsidRPr="00D96A95">
        <w:rPr>
          <w:rFonts w:asciiTheme="minorHAnsi" w:hAnsiTheme="minorHAnsi" w:cstheme="minorHAnsi"/>
          <w:lang w:eastAsia="zh-CN"/>
        </w:rPr>
        <w:lastRenderedPageBreak/>
        <w:t>decyzji zapisu „uchylam decyzję nr…. z dnia….</w:t>
      </w:r>
      <w:r w:rsidRPr="00D96A95">
        <w:rPr>
          <w:rFonts w:asciiTheme="minorHAnsi" w:eastAsiaTheme="minorHAnsi" w:hAnsiTheme="minorHAnsi" w:cstheme="minorHAnsi"/>
          <w:lang w:eastAsia="en-US"/>
        </w:rPr>
        <w:t>”.</w:t>
      </w:r>
      <w:r w:rsidRPr="00D96A95">
        <w:rPr>
          <w:rFonts w:asciiTheme="minorHAnsi" w:hAnsiTheme="minorHAnsi" w:cstheme="minorHAnsi"/>
          <w:lang w:eastAsia="zh-CN"/>
        </w:rPr>
        <w:t xml:space="preserve"> W 1</w:t>
      </w:r>
      <w:r w:rsidRPr="00D96A95">
        <w:rPr>
          <w:rFonts w:asciiTheme="minorHAnsi" w:hAnsiTheme="minorHAnsi" w:cstheme="minorHAnsi"/>
          <w:vertAlign w:val="superscript"/>
          <w:lang w:eastAsia="zh-CN"/>
        </w:rPr>
        <w:footnoteReference w:id="51"/>
      </w:r>
      <w:r w:rsidRPr="00D96A95">
        <w:rPr>
          <w:rFonts w:asciiTheme="minorHAnsi" w:hAnsiTheme="minorHAnsi" w:cstheme="minorHAnsi"/>
          <w:lang w:eastAsia="zh-CN"/>
        </w:rPr>
        <w:t xml:space="preserve"> </w:t>
      </w:r>
      <w:r w:rsidRPr="00D96A95">
        <w:rPr>
          <w:rFonts w:asciiTheme="minorHAnsi" w:eastAsiaTheme="minorHAnsi" w:hAnsiTheme="minorHAnsi" w:cstheme="minorHAnsi"/>
          <w:lang w:eastAsia="en-US"/>
        </w:rPr>
        <w:t>sprawie w</w:t>
      </w:r>
      <w:r w:rsidRPr="00D96A95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drodze kolejnej</w:t>
      </w:r>
      <w:r w:rsidRPr="00D96A95">
        <w:rPr>
          <w:rFonts w:asciiTheme="minorHAnsi" w:eastAsiaTheme="minorHAnsi" w:hAnsiTheme="minorHAnsi" w:cstheme="minorHAnsi"/>
          <w:lang w:eastAsia="en-US"/>
        </w:rPr>
        <w:t> decyzji</w:t>
      </w:r>
      <w:r w:rsidRPr="00D96A95">
        <w:rPr>
          <w:rFonts w:asciiTheme="minorHAnsi" w:eastAsiaTheme="minorHAnsi" w:hAnsiTheme="minorHAnsi" w:cstheme="minorHAnsi"/>
          <w:shd w:val="clear" w:color="auto" w:fill="FFFFFF"/>
          <w:lang w:eastAsia="en-US"/>
        </w:rPr>
        <w:t> administracyjnej orzeczono o ustaleniu i </w:t>
      </w:r>
      <w:r w:rsidRPr="00D96A95">
        <w:rPr>
          <w:rFonts w:asciiTheme="minorHAnsi" w:eastAsiaTheme="minorHAnsi" w:hAnsiTheme="minorHAnsi" w:cstheme="minorHAnsi"/>
          <w:lang w:eastAsia="en-US"/>
        </w:rPr>
        <w:t>zwrocie</w:t>
      </w:r>
      <w:r w:rsidRPr="00D96A95">
        <w:rPr>
          <w:rFonts w:asciiTheme="minorHAnsi" w:eastAsiaTheme="minorHAnsi" w:hAnsiTheme="minorHAnsi" w:cstheme="minorHAnsi"/>
          <w:shd w:val="clear" w:color="auto" w:fill="FFFFFF"/>
          <w:lang w:eastAsia="en-US"/>
        </w:rPr>
        <w:t> nienależnie pobranych zasiłków rodzinnych i dodatku do zasiłku rodzinnego z tytułu opieki nad dzieckiem w okresie korzystania z urlopu wychowawczego na dziecko. Organ p</w:t>
      </w:r>
      <w:r w:rsidRPr="00D96A95">
        <w:rPr>
          <w:rFonts w:asciiTheme="minorHAnsi" w:eastAsiaTheme="minorHAnsi" w:hAnsiTheme="minorHAnsi" w:cstheme="minorHAnsi"/>
          <w:lang w:eastAsia="en-US"/>
        </w:rPr>
        <w:t>rawidłowo ustalał podlegające zwrotowi kwoty nienależnie pobranych świadczeń, w tym odsetki ustawowe za opóźnienie od momentu ich naliczania do dnia spłaty.</w:t>
      </w:r>
      <w:r w:rsidRPr="00D96A95">
        <w:rPr>
          <w:rFonts w:asciiTheme="minorHAnsi" w:hAnsiTheme="minorHAnsi" w:cstheme="minorHAnsi"/>
          <w:lang w:eastAsia="zh-CN"/>
        </w:rPr>
        <w:t xml:space="preserve"> W decyzjach powołano się na przepis art. 30 ust. 8 ustawy o świadczeniach rodzinnych, regulujący wysokość odsetek ustawowych za opóźnienia, poinformowano także strony, że nienależnie pobrane świadczenia podlegają egzekucji w trybie przepisów o postępowaniu egzekucyjnym w administracji, o czym stanowi art. 30 ust. 7 ww. ustawy. </w:t>
      </w:r>
    </w:p>
    <w:p w:rsidR="007E68E6" w:rsidRPr="00D96A95" w:rsidRDefault="007E68E6" w:rsidP="00CB150E">
      <w:pPr>
        <w:suppressAutoHyphens/>
        <w:spacing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hAnsiTheme="minorHAnsi" w:cstheme="minorHAnsi"/>
          <w:kern w:val="1"/>
          <w:lang w:eastAsia="zh-CN"/>
        </w:rPr>
        <w:t xml:space="preserve">Decyzje wydano zgodnie z wymogami art. 107 k.p.a. i zgodnie z tym przepisem zawierały: oznaczenie organu właściwego Burmistrza Gminy i Miasta Przysucha, oznaczenie strony, datę wydania, podstawę prawną, rozstrzygnięcie, uzasadnienie faktyczne i prawne oraz pouczenie o możliwości, terminie i sposobie wniesienia odwołania. Badane decyzje opatrzone były podpisem z podaniem imienia i nazwiska oraz stanowiska służbowego osoby upoważnionej do ich wydania. Zawierały w pouczeniu informację o konieczności zgłaszania przez stronę wszelkich zmian mających wpływ na prawo do świadczeń - art. 25 ust. 1 ustawy, informację, że nienależnie pobrane świadczenia podlegają zwrotowi - art. 30 ust. 1 i 2b ustawy oraz informację o możliwości oraz skutkach zrzeczenia się prawa do wniesienia odwołania - art. 127a k.p.a.. 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Ustalono, że w 13 na 39 kontrolowanych, decyzje zawierały uzasadnienie prawne i faktyczne. W 26 sprawach odstąpiono od uzasadnienia decyzji, w tym w 11 sprawach decyzje w całości uwzględniały żądanie strony i można było odstąpić od uzasadnienia na podstawie z art. 107 § 4 k.p.a. </w:t>
      </w:r>
    </w:p>
    <w:p w:rsidR="007E68E6" w:rsidRPr="00D96A95" w:rsidRDefault="007E68E6" w:rsidP="00CB150E">
      <w:pPr>
        <w:suppressAutoHyphens/>
        <w:spacing w:line="276" w:lineRule="auto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Decyzje administracyjne zawierały następujące uchybienia i nieprawidłowości:</w:t>
      </w:r>
    </w:p>
    <w:p w:rsidR="007E68E6" w:rsidRPr="00D96A95" w:rsidRDefault="007E68E6" w:rsidP="007E68E6">
      <w:pPr>
        <w:numPr>
          <w:ilvl w:val="0"/>
          <w:numId w:val="4"/>
        </w:numPr>
        <w:suppressAutoHyphens/>
        <w:spacing w:after="160" w:line="276" w:lineRule="auto"/>
        <w:contextualSpacing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 xml:space="preserve">w 15 decyzjach przyznających kontrolowany dodatek od miesiąca złożenia wniosku lub od dnia uzyskania/utraty prawa do urlopu wychowawczego, bezpodstawnie odstąpiono od uzasadnienia na podstawie art. 107 § 4 k.p.a. W tych sprawach uzasadnienie decyzji było obowiązkowe, należało </w:t>
      </w:r>
      <w:r w:rsidRPr="00D96A95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wyjaśnić stronie przesłanki, którymi Ośrodek kierował się przy załatwianiu sprawy, w tym z jakiego powodu dodatek nie został przyznany </w:t>
      </w:r>
      <w:r w:rsidRPr="00D96A95">
        <w:rPr>
          <w:rFonts w:asciiTheme="minorHAnsi" w:eastAsiaTheme="minorHAnsi" w:hAnsiTheme="minorHAnsi" w:cstheme="minorHAnsi"/>
          <w:lang w:eastAsia="en-US"/>
        </w:rPr>
        <w:t>na cały miesiąc czy okres zasiłkowy,</w:t>
      </w:r>
    </w:p>
    <w:p w:rsidR="007E68E6" w:rsidRPr="00D96A95" w:rsidRDefault="007E68E6" w:rsidP="007E68E6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w podstawie prawnej i w treści decyzji przyznających prawo do świadczeń nie powołano art. 32 ust. 1d, który nadaje decyzjom przyznającym świadczenia rodzinne klauzulę natychmiastowej wykonalności,</w:t>
      </w:r>
    </w:p>
    <w:p w:rsidR="007E68E6" w:rsidRPr="00D96A95" w:rsidRDefault="007E68E6" w:rsidP="007E68E6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w podstawie prawnej decyzji zmieniających nie powołano art. 32 ust. 1 na podstawie, którego Organ właściwy oraz wojewoda mogą bez zgody strony zmienić lub uchylić ostateczną decyzję administracyjną,</w:t>
      </w:r>
    </w:p>
    <w:p w:rsidR="007E68E6" w:rsidRPr="00D96A95" w:rsidRDefault="007E68E6" w:rsidP="007E68E6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lastRenderedPageBreak/>
        <w:t>w podstawie prawnej 5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52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decyzji zawierających uzasadnienie faktyczne i prawne powołano art. 107 § 4 k.p.a., w 1</w:t>
      </w:r>
      <w:r w:rsidRPr="00D96A95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53"/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decyzji odmownej przywołano art. 26 ustawy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>o świadczeniach rodzinnych, a w decyzjach uchylających przywołano art. 130 kodeksu postepowania administracyjnego – przepisy niemające zastosowania w tych sprawach,</w:t>
      </w:r>
    </w:p>
    <w:p w:rsidR="007E68E6" w:rsidRPr="00D96A95" w:rsidRDefault="007E68E6" w:rsidP="007E68E6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hAnsiTheme="minorHAnsi" w:cstheme="minorHAnsi"/>
          <w:kern w:val="1"/>
          <w:lang w:eastAsia="zh-CN"/>
        </w:rPr>
        <w:t>żadna z decyzji przyznających prawo do świadczeń nie zawierała informacji o sposobie ich wypłaty.</w:t>
      </w:r>
    </w:p>
    <w:p w:rsidR="007E68E6" w:rsidRPr="00D96A95" w:rsidRDefault="007E68E6" w:rsidP="007E68E6">
      <w:p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Decyzje doręczano stronom zgodnie z wymogami określonymi w art. 39 k.p.a.. W aktach spraw znajdowały się dowody potwierdzające odbiór decyzji przez stronę ze wskazaniem daty doręczenia, st</w:t>
      </w:r>
      <w:r w:rsidR="00043A74">
        <w:rPr>
          <w:rFonts w:asciiTheme="minorHAnsi" w:eastAsiaTheme="minorHAnsi" w:hAnsiTheme="minorHAnsi" w:cstheme="minorHAnsi"/>
          <w:lang w:eastAsia="en-US"/>
        </w:rPr>
        <w:t>osownie do zapisu 46 § 1 k.p.a.</w:t>
      </w:r>
    </w:p>
    <w:p w:rsidR="007E68E6" w:rsidRPr="00D96A95" w:rsidRDefault="007E68E6" w:rsidP="007E68E6">
      <w:pPr>
        <w:spacing w:after="160" w:line="276" w:lineRule="auto"/>
        <w:rPr>
          <w:rFonts w:asciiTheme="minorHAnsi" w:hAnsiTheme="minorHAnsi" w:cstheme="minorHAnsi"/>
          <w:lang w:eastAsia="zh-CN"/>
        </w:rPr>
      </w:pPr>
      <w:r w:rsidRPr="00D96A95">
        <w:rPr>
          <w:rFonts w:asciiTheme="minorHAnsi" w:hAnsiTheme="minorHAnsi" w:cstheme="minorHAnsi"/>
        </w:rPr>
        <w:t xml:space="preserve">Przyznane świadczenia wypłacano w okresach miesięcznych, o czym stanowi art. 26 ust. 1 ustawy. </w:t>
      </w:r>
      <w:r w:rsidRPr="00D96A95">
        <w:rPr>
          <w:rFonts w:asciiTheme="minorHAnsi" w:hAnsiTheme="minorHAnsi" w:cstheme="minorHAnsi"/>
          <w:lang w:eastAsia="zh-CN"/>
        </w:rPr>
        <w:t>Powyższe realizowano zgodnie z dyspozycją wnioskodawców, tj. przelewami bankowymi na wskazane konta bankowe. Analiza list wypłat i „Kart zrealizowanych wypłat osoby” potwierdziły, ze świadczenia wypłacano zgodnie z wysokością ustaloną w wydanych decyzjach administracyjnych.</w:t>
      </w:r>
    </w:p>
    <w:p w:rsidR="007E68E6" w:rsidRPr="00D96A95" w:rsidRDefault="007E68E6" w:rsidP="007E68E6">
      <w:pPr>
        <w:spacing w:after="160" w:line="276" w:lineRule="auto"/>
        <w:rPr>
          <w:rFonts w:asciiTheme="minorHAnsi" w:hAnsiTheme="minorHAnsi" w:cstheme="minorHAnsi"/>
          <w:lang w:eastAsia="zh-CN"/>
        </w:rPr>
      </w:pPr>
      <w:r w:rsidRPr="00D96A95">
        <w:rPr>
          <w:rFonts w:asciiTheme="minorHAnsi" w:eastAsiaTheme="minorHAnsi" w:hAnsiTheme="minorHAnsi" w:cstheme="minorHAnsi"/>
          <w:lang w:eastAsia="zh-CN"/>
        </w:rPr>
        <w:t>W wyniku kontroli stwierdzono następujące nieprawidłowości:</w:t>
      </w:r>
    </w:p>
    <w:p w:rsidR="007E68E6" w:rsidRPr="00D96A95" w:rsidRDefault="007E68E6" w:rsidP="007E68E6">
      <w:pPr>
        <w:numPr>
          <w:ilvl w:val="0"/>
          <w:numId w:val="2"/>
        </w:numPr>
        <w:spacing w:before="240"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Upoważnienie do realizacji zadań z zakresu świadczeń rodzinnych udzielone Pani, jako Dyrektorowi MGOPS w Przysusze nie zawierało podstawy prawnej.</w:t>
      </w:r>
    </w:p>
    <w:p w:rsidR="007E68E6" w:rsidRPr="00D96A95" w:rsidRDefault="007E68E6" w:rsidP="007E68E6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 xml:space="preserve">W okresie od </w:t>
      </w:r>
      <w:r w:rsidR="004E7990">
        <w:rPr>
          <w:rFonts w:asciiTheme="minorHAnsi" w:eastAsiaTheme="minorHAnsi" w:hAnsiTheme="minorHAnsi" w:cstheme="minorHAnsi"/>
          <w:lang w:eastAsia="en-US"/>
        </w:rPr>
        <w:t>xxx do xxx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Pani xxx xxx realizowała zadania z zakresu świadczeń rodzinnych na podstawie upoważnienia udzielonego przez osobę nieuprawnioną.</w:t>
      </w:r>
    </w:p>
    <w:p w:rsidR="007E68E6" w:rsidRPr="00D96A95" w:rsidRDefault="007E68E6" w:rsidP="007E68E6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 xml:space="preserve">Nie wycofano z obrotu prawnego upoważnienia </w:t>
      </w:r>
      <w:r w:rsidR="000816C1" w:rsidRPr="00D96A95">
        <w:rPr>
          <w:rFonts w:asciiTheme="minorHAnsi" w:eastAsiaTheme="minorHAnsi" w:hAnsiTheme="minorHAnsi" w:cstheme="minorHAnsi"/>
          <w:lang w:eastAsia="en-US"/>
        </w:rPr>
        <w:t>xxx</w:t>
      </w:r>
      <w:r w:rsidRPr="00D96A95">
        <w:rPr>
          <w:rFonts w:asciiTheme="minorHAnsi" w:eastAsiaTheme="minorHAnsi" w:hAnsiTheme="minorHAnsi" w:cstheme="minorHAnsi"/>
          <w:lang w:eastAsia="en-US"/>
        </w:rPr>
        <w:t>.</w:t>
      </w:r>
    </w:p>
    <w:p w:rsidR="007E68E6" w:rsidRPr="00D96A95" w:rsidRDefault="007E68E6" w:rsidP="007E68E6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 xml:space="preserve">W podstawie prawnej decyzji uchylających prawo do zasiłku rodzinnego oraz dodatków wydanych w ramach koordynacji przywołano niemające zastosowania przepisy art. 130 i art. 163 k.p.a. oraz przywołano cały art. 32 ustawy o świadczeniach rodzinnych, podczas gdy powinno się powołać </w:t>
      </w:r>
      <w:r w:rsidRPr="00D96A95">
        <w:rPr>
          <w:rFonts w:asciiTheme="minorHAnsi" w:hAnsiTheme="minorHAnsi" w:cstheme="minorHAnsi"/>
        </w:rPr>
        <w:t>odpowiedni ustęp, punk tego przepisu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D96A95">
        <w:rPr>
          <w:rFonts w:asciiTheme="minorHAnsi" w:hAnsiTheme="minorHAnsi" w:cstheme="minorHAnsi"/>
        </w:rPr>
        <w:t xml:space="preserve">który ma zastosowanie w sprawie.  </w:t>
      </w:r>
    </w:p>
    <w:p w:rsidR="007E68E6" w:rsidRPr="00D96A95" w:rsidRDefault="007E68E6" w:rsidP="007E68E6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Na podstawie niekompletnej dokumentacji prowadzono postępowania i wydano rozstrzygnięcia. Nie zastosowano przepisów art. 24a ust. 1 i 2 ustawy o świadczeniach rodzinnych i nie wzywano pisemnie wnioskodawców do poprawienia nieprawidłowo wypełnionych wniosków lub uzupełnienia brakujących dokumentów pod rygorem pozostawienia ich bez rozpatrzenia.</w:t>
      </w:r>
    </w:p>
    <w:p w:rsidR="007E68E6" w:rsidRPr="00D96A95" w:rsidRDefault="007E68E6" w:rsidP="007E68E6">
      <w:pPr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W 1 sprawie niewłaściwie wyliczono dochód rodziny.</w:t>
      </w:r>
    </w:p>
    <w:p w:rsidR="007E68E6" w:rsidRPr="00D96A95" w:rsidRDefault="007E68E6" w:rsidP="007E68E6">
      <w:pPr>
        <w:numPr>
          <w:ilvl w:val="0"/>
          <w:numId w:val="2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W 3 sprawach nieprawidłowo ustalono okres przysługiwania dodatku z tytułu opieki nad dzieckiem w okresie korzystania z urlopu wychowawczego.</w:t>
      </w:r>
      <w:r w:rsidRPr="00D96A95">
        <w:rPr>
          <w:rFonts w:asciiTheme="minorHAnsi" w:hAnsiTheme="minorHAnsi" w:cstheme="minorHAnsi"/>
          <w:lang w:eastAsia="zh-CN"/>
        </w:rPr>
        <w:t xml:space="preserve"> W pierwszej sprawie prawo do dodatku należało ustalić od dnia uzyskania uprawnień do urlopu wychowawczego tj. od 13 listopada 2020 r., a nie od 17 listopada 2020 r., w kolejnych zaś od miesiąca, w którym wpłynął wniosek do Ośrodka tj. od 1 października 2021 r., </w:t>
      </w:r>
      <w:r w:rsidRPr="00D96A95">
        <w:rPr>
          <w:rFonts w:asciiTheme="minorHAnsi" w:hAnsiTheme="minorHAnsi" w:cstheme="minorHAnsi"/>
          <w:lang w:eastAsia="zh-CN"/>
        </w:rPr>
        <w:lastRenderedPageBreak/>
        <w:t>a nie od 4 października 2021 r. i od 1.11.2021 r., a nie od 22.11.2021r., ponieważ urlop wychowawczy udzielony był od 29 września 2021 r. do 28 września 2022 r. i od 17 października 2021 r. do 17 września 2024 r.</w:t>
      </w:r>
    </w:p>
    <w:p w:rsidR="007E68E6" w:rsidRPr="00D96A95" w:rsidRDefault="007E68E6" w:rsidP="007E68E6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 xml:space="preserve">W 3 sprawach, </w:t>
      </w:r>
      <w:r w:rsidRPr="00D96A95">
        <w:rPr>
          <w:rFonts w:asciiTheme="minorHAnsi" w:hAnsiTheme="minorHAnsi" w:cstheme="minorHAnsi"/>
          <w:lang w:eastAsia="zh-CN"/>
        </w:rPr>
        <w:t>nieprawidłowo ustalono kwotę dodatku</w:t>
      </w:r>
      <w:r w:rsidRPr="00D96A95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z tytułu opieki nad dzieckiem w okresie korzystania z urlopu wychowawczego na dziecko</w:t>
      </w:r>
      <w:r w:rsidRPr="00D96A95">
        <w:rPr>
          <w:rFonts w:asciiTheme="minorHAnsi" w:hAnsiTheme="minorHAnsi" w:cstheme="minorHAnsi"/>
          <w:lang w:eastAsia="zh-CN"/>
        </w:rPr>
        <w:t xml:space="preserve"> za pierwszy miesiąc przysługiwania</w:t>
      </w:r>
      <w:r w:rsidRPr="00D96A95">
        <w:rPr>
          <w:rFonts w:asciiTheme="minorHAnsi" w:eastAsiaTheme="minorHAnsi" w:hAnsiTheme="minorHAnsi" w:cstheme="minorHAnsi"/>
          <w:lang w:eastAsia="en-US"/>
        </w:rPr>
        <w:t>. W związku z tym powstały niedopłaty dodatku w wysokości odpowiednio 53,30 zł, 280,00 zł i 38,70 zł.</w:t>
      </w:r>
    </w:p>
    <w:p w:rsidR="007E68E6" w:rsidRPr="00D96A95" w:rsidRDefault="007E68E6" w:rsidP="007E68E6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 xml:space="preserve">W 15 decyzjach przyznających, które wymagały uzasadnienia, gdyż nie uwzględniały w całości żądania stron, nieprawidłowo zastosowano art. 107 ust. 4 k.p.a.  </w:t>
      </w:r>
    </w:p>
    <w:p w:rsidR="007E68E6" w:rsidRPr="00D96A95" w:rsidRDefault="007E68E6" w:rsidP="007E68E6">
      <w:pPr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W podstawie prawnej i w treści decyzji przyznających nie zawarto art. 32 ust. 1d ustawy o świadczeniach rodzinnych, a w decyzjach zmieniających - art. 32 ust. 1 ww. ustawy.</w:t>
      </w:r>
    </w:p>
    <w:p w:rsidR="007E68E6" w:rsidRPr="00D96A95" w:rsidRDefault="007E68E6" w:rsidP="007E68E6">
      <w:pPr>
        <w:numPr>
          <w:ilvl w:val="0"/>
          <w:numId w:val="2"/>
        </w:numPr>
        <w:spacing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 xml:space="preserve">W podstawie prawnej 5 decyzji (zawierających uzasadnienie faktyczne i prawne) powołano art. 107 § 4 k.p.a., w 1 decyzji odmownej powołano art. 26 ustawy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>o świadczeniach rodzinnych, oraz we wszystkich decyzjach uchylających powołano art. 130 k.p.a., tj. przepisy niemające zastosowania w tych sprawach.</w:t>
      </w:r>
    </w:p>
    <w:p w:rsidR="007E68E6" w:rsidRPr="00D96A95" w:rsidRDefault="007E68E6" w:rsidP="007E68E6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>W rozstrzygnięciu decyzji uchylających wskazywano okres uchylenia decyzji pierwotnej.</w:t>
      </w:r>
    </w:p>
    <w:p w:rsidR="007E68E6" w:rsidRPr="00D96A95" w:rsidRDefault="007E68E6" w:rsidP="007E68E6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 xml:space="preserve"> W 1 </w:t>
      </w:r>
      <w:r w:rsidRPr="00D96A95">
        <w:rPr>
          <w:rFonts w:asciiTheme="minorHAnsi" w:eastAsia="Calibri" w:hAnsiTheme="minorHAnsi" w:cstheme="minorHAnsi"/>
          <w:lang w:eastAsia="en-US"/>
        </w:rPr>
        <w:t xml:space="preserve">sprawie nieprawidłowo zmieniono decyzję i ustalono prawo do świadczeń </w:t>
      </w:r>
      <w:r w:rsidRPr="00D96A95">
        <w:rPr>
          <w:rFonts w:asciiTheme="minorHAnsi" w:eastAsia="Calibri" w:hAnsiTheme="minorHAnsi" w:cstheme="minorHAnsi"/>
          <w:lang w:eastAsia="en-US"/>
        </w:rPr>
        <w:br/>
        <w:t>z zastosowaniem mechanizmu „złotówka za złotówkę” od 1 kwietnia 2022 r., zamiast od 1 marca 2022 r.</w:t>
      </w:r>
    </w:p>
    <w:p w:rsidR="007E68E6" w:rsidRPr="00D96A95" w:rsidRDefault="007E68E6" w:rsidP="00CB150E">
      <w:pPr>
        <w:numPr>
          <w:ilvl w:val="0"/>
          <w:numId w:val="2"/>
        </w:numPr>
        <w:spacing w:before="240"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hAnsiTheme="minorHAnsi" w:cstheme="minorHAnsi"/>
          <w:kern w:val="1"/>
          <w:lang w:eastAsia="zh-CN"/>
        </w:rPr>
        <w:t xml:space="preserve">Żadna z decyzji przyznających prawo do świadczeń nie zawierała informacji </w:t>
      </w:r>
      <w:r w:rsidRPr="00D96A95">
        <w:rPr>
          <w:rFonts w:asciiTheme="minorHAnsi" w:hAnsiTheme="minorHAnsi" w:cstheme="minorHAnsi"/>
          <w:kern w:val="1"/>
          <w:lang w:eastAsia="zh-CN"/>
        </w:rPr>
        <w:br/>
        <w:t>o sposobie ich wypłaty.</w:t>
      </w:r>
    </w:p>
    <w:p w:rsidR="007E68E6" w:rsidRPr="00D96A95" w:rsidRDefault="007E68E6" w:rsidP="00CB150E">
      <w:pPr>
        <w:spacing w:before="240"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 xml:space="preserve">Należy również zwrócić uwagę, że upoważnienie Kierownika Działu Świadczeń Rodzinnych </w:t>
      </w:r>
      <w:r w:rsidRPr="00D96A95">
        <w:rPr>
          <w:rFonts w:asciiTheme="minorHAnsi" w:eastAsiaTheme="minorHAnsi" w:hAnsiTheme="minorHAnsi" w:cstheme="minorHAnsi"/>
          <w:lang w:eastAsia="en-US"/>
        </w:rPr>
        <w:br/>
        <w:t>i Funduszu Alimentacyjnego nie zawiera adnotacji (z datą i podpisem) o przyjęciu go do stosowania.</w:t>
      </w:r>
    </w:p>
    <w:p w:rsidR="007E68E6" w:rsidRPr="00D96A95" w:rsidRDefault="007E68E6" w:rsidP="00CB150E">
      <w:pPr>
        <w:suppressAutoHyphens/>
        <w:spacing w:before="240" w:after="200" w:line="276" w:lineRule="auto"/>
        <w:rPr>
          <w:rFonts w:asciiTheme="minorHAnsi" w:eastAsia="Calibri" w:hAnsiTheme="minorHAnsi" w:cstheme="minorHAnsi"/>
          <w:lang w:eastAsia="zh-CN"/>
        </w:rPr>
      </w:pPr>
      <w:r w:rsidRPr="00D96A95">
        <w:rPr>
          <w:rFonts w:asciiTheme="minorHAnsi" w:eastAsia="Calibri" w:hAnsiTheme="minorHAnsi" w:cstheme="minorHAnsi"/>
          <w:lang w:eastAsia="zh-CN"/>
        </w:rPr>
        <w:t xml:space="preserve">Za stwierdzone nieprawidłowości i uchybienia odpowiedzialność ponosi Burmistrz Gminy </w:t>
      </w:r>
      <w:r w:rsidRPr="00D96A95">
        <w:rPr>
          <w:rFonts w:asciiTheme="minorHAnsi" w:eastAsia="Calibri" w:hAnsiTheme="minorHAnsi" w:cstheme="minorHAnsi"/>
          <w:lang w:eastAsia="zh-CN"/>
        </w:rPr>
        <w:br/>
        <w:t>i Miasta Przysucha, jako organ właściwy udzielający upoważnień, natomiast w pozostałym zakresie Pani, jako Dyrektor Miejsko-Gminnego Ośrodka Pomocy Społecznej w Przysusze, Kierownik Działu Świadczeń Rodzinnych i Funduszu Alimentacyjnego oraz pracownik merytoryczny realizujący kontrolowane zagadnienia.</w:t>
      </w:r>
    </w:p>
    <w:p w:rsidR="007E68E6" w:rsidRPr="00D96A95" w:rsidRDefault="007E68E6" w:rsidP="007E68E6">
      <w:pPr>
        <w:spacing w:before="240" w:line="276" w:lineRule="auto"/>
        <w:rPr>
          <w:rFonts w:asciiTheme="minorHAnsi" w:eastAsiaTheme="minorHAnsi" w:hAnsiTheme="minorHAnsi" w:cstheme="minorHAnsi"/>
          <w:lang w:eastAsia="zh-CN"/>
        </w:rPr>
      </w:pPr>
      <w:r w:rsidRPr="00D96A95">
        <w:rPr>
          <w:rFonts w:asciiTheme="minorHAnsi" w:eastAsiaTheme="minorHAnsi" w:hAnsiTheme="minorHAnsi" w:cstheme="minorHAnsi"/>
          <w:lang w:eastAsia="zh-CN"/>
        </w:rPr>
        <w:t>Przedstawiając powyższe ustalenia zobowiązuję Panią Dyrektor Miejsko-Gminnego Ośrodka Pomocy Społecznej w Przysusze do:</w:t>
      </w:r>
    </w:p>
    <w:p w:rsidR="007E68E6" w:rsidRPr="00D96A95" w:rsidRDefault="007E68E6" w:rsidP="007E68E6">
      <w:pPr>
        <w:numPr>
          <w:ilvl w:val="0"/>
          <w:numId w:val="6"/>
        </w:numPr>
        <w:autoSpaceDN w:val="0"/>
        <w:spacing w:line="276" w:lineRule="auto"/>
        <w:contextualSpacing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>Podjęcia działań w celu zmiany upoważnienia Pani, jako Dyrektora Miejsko-Gminnego Ośrodka Pomocy Społecznej w Przysusze w taki sposób, aby upoważnienie posiadało podstawę jego udzielenia.</w:t>
      </w:r>
    </w:p>
    <w:p w:rsidR="007E68E6" w:rsidRPr="00D96A95" w:rsidRDefault="007E68E6" w:rsidP="007E68E6">
      <w:pPr>
        <w:numPr>
          <w:ilvl w:val="0"/>
          <w:numId w:val="6"/>
        </w:numPr>
        <w:autoSpaceDN w:val="0"/>
        <w:spacing w:line="276" w:lineRule="auto"/>
        <w:contextualSpacing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 xml:space="preserve">Zapewnienia, aby pracownicy realizujący zadania z zakresu świadczeń rodzinnych </w:t>
      </w:r>
      <w:r w:rsidRPr="00D96A95">
        <w:rPr>
          <w:rFonts w:asciiTheme="minorHAnsi" w:hAnsiTheme="minorHAnsi" w:cstheme="minorHAnsi"/>
        </w:rPr>
        <w:br/>
        <w:t xml:space="preserve">w chwili podejmowania czynności w tych sprawach posiadali imienne upoważnienia udzielone wyłącznie przez osobę uprawnioną, tj. Burmistrza Gminy i Miasta </w:t>
      </w:r>
      <w:r w:rsidRPr="00D96A95">
        <w:rPr>
          <w:rFonts w:asciiTheme="minorHAnsi" w:hAnsiTheme="minorHAnsi" w:cstheme="minorHAnsi"/>
        </w:rPr>
        <w:lastRenderedPageBreak/>
        <w:t xml:space="preserve">Przysuchy, stosownie do przepisu art. 20 ust. 3 ustawy z dnia 28 listopada 2003 r. </w:t>
      </w:r>
      <w:r w:rsidRPr="00D96A95">
        <w:rPr>
          <w:rFonts w:asciiTheme="minorHAnsi" w:hAnsiTheme="minorHAnsi" w:cstheme="minorHAnsi"/>
        </w:rPr>
        <w:br/>
        <w:t>o świadczeniach rodzinnych.</w:t>
      </w:r>
    </w:p>
    <w:p w:rsidR="007E68E6" w:rsidRPr="00D96A95" w:rsidRDefault="007E68E6" w:rsidP="007E68E6">
      <w:pPr>
        <w:numPr>
          <w:ilvl w:val="0"/>
          <w:numId w:val="6"/>
        </w:numPr>
        <w:autoSpaceDN w:val="0"/>
        <w:spacing w:line="276" w:lineRule="auto"/>
        <w:contextualSpacing/>
        <w:rPr>
          <w:rFonts w:asciiTheme="minorHAnsi" w:hAnsiTheme="minorHAnsi" w:cstheme="minorHAnsi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Wyeliminowania z obrotu prawnego upoważnienia </w:t>
      </w:r>
      <w:r w:rsidR="000816C1" w:rsidRPr="00D96A95">
        <w:rPr>
          <w:rFonts w:asciiTheme="minorHAnsi" w:eastAsia="Calibri" w:hAnsiTheme="minorHAnsi" w:cstheme="minorHAnsi"/>
          <w:lang w:eastAsia="en-US"/>
        </w:rPr>
        <w:t>xxx.</w:t>
      </w:r>
    </w:p>
    <w:p w:rsidR="007E68E6" w:rsidRPr="00D96A95" w:rsidRDefault="007E68E6" w:rsidP="007E68E6">
      <w:pPr>
        <w:numPr>
          <w:ilvl w:val="0"/>
          <w:numId w:val="6"/>
        </w:numPr>
        <w:autoSpaceDN w:val="0"/>
        <w:spacing w:line="276" w:lineRule="auto"/>
        <w:contextualSpacing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 xml:space="preserve">Precyzyjnego przywoływania w podstawie prawnej decyzji </w:t>
      </w:r>
      <w:r w:rsidRPr="00D96A95">
        <w:rPr>
          <w:rFonts w:asciiTheme="minorHAnsi" w:eastAsia="Calibri" w:hAnsiTheme="minorHAnsi" w:cstheme="minorHAnsi"/>
          <w:lang w:eastAsia="en-US"/>
        </w:rPr>
        <w:t>uchylających prawo do zasiłku rodzinnego oraz dodatków, wydawanych w związku koniecznością dalszego prowadzenia spraw w ramach koordynacji</w:t>
      </w:r>
      <w:r w:rsidRPr="00D96A95">
        <w:rPr>
          <w:rFonts w:asciiTheme="minorHAnsi" w:hAnsiTheme="minorHAnsi" w:cstheme="minorHAnsi"/>
        </w:rPr>
        <w:t xml:space="preserve"> systemów zabezpieczenia społecznego, przepisów prawa mających zastosowanie w sprawie, z uwzględnieniem ustępów, punktów oraz tiretów tych przepisów.</w:t>
      </w:r>
    </w:p>
    <w:p w:rsidR="007E68E6" w:rsidRPr="00D96A95" w:rsidRDefault="007E68E6" w:rsidP="007E68E6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>Weryfikacji wniosków o przyznanie zasiłku rodzinnego oraz dodatków do zasiłku pod kątem prawidłowości i kompletności wypełnienia oraz dołączenia niezbędnych zaświadczeń i oświadczeń, a w razie stwierdzenia braków – wzywania osób ubiegających się o świadczenia do poprawienia lub uzupełnienia wniosku, stosownie do art. 24a ust. 1 ustawy o świadczeniach rodzinnych.</w:t>
      </w:r>
    </w:p>
    <w:p w:rsidR="007E68E6" w:rsidRPr="00D96A95" w:rsidRDefault="007E68E6" w:rsidP="007E68E6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Ustalania dochodów rodzin w przeliczeniu na jednego członka rodziny </w:t>
      </w:r>
      <w:r w:rsidRPr="00D96A95">
        <w:rPr>
          <w:rFonts w:asciiTheme="minorHAnsi" w:eastAsia="Calibri" w:hAnsiTheme="minorHAnsi" w:cstheme="minorHAnsi"/>
          <w:lang w:eastAsia="en-US"/>
        </w:rPr>
        <w:br/>
        <w:t>z uwzględnieniem odpowiednio przepisów art. 5 ust. 3a – 4c ustawy o świadczeniach rodzinnych, w tym w przypadku częściowej utraty dochodu prawidłowego w</w:t>
      </w:r>
      <w:r w:rsidRPr="00D96A95">
        <w:rPr>
          <w:rFonts w:asciiTheme="minorHAnsi" w:hAnsiTheme="minorHAnsi" w:cstheme="minorHAnsi"/>
        </w:rPr>
        <w:t>yliczania należnego podatku, w oparciu o proporcję, w jakiej podatek dotyczący pozostałej części osiągniętego dochodu pozostaje w stosunku do całego dochodu.</w:t>
      </w:r>
    </w:p>
    <w:p w:rsidR="007E68E6" w:rsidRPr="00D96A95" w:rsidRDefault="007E68E6" w:rsidP="007E68E6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Theme="minorHAnsi" w:hAnsiTheme="minorHAnsi" w:cstheme="minorHAnsi"/>
          <w:lang w:eastAsia="en-US"/>
        </w:rPr>
        <w:t xml:space="preserve">Prawidłowego ustalania okresu przysługiwania dodatku z tytułu opieki nad dzieckiem w okresie korzystania z urlopu wychowawczego tj. </w:t>
      </w:r>
      <w:r w:rsidRPr="00D96A95">
        <w:rPr>
          <w:rFonts w:asciiTheme="minorHAnsi" w:hAnsiTheme="minorHAnsi" w:cstheme="minorHAnsi"/>
        </w:rPr>
        <w:t>począwszy od miesiąca, w którym wpłynął wniosek z prawidłowo wypełnionymi dokumentami, lecz nie wcześniej niż od dnia nabycia prawa do urlopu wychowawczego, stosownie do przepisu</w:t>
      </w:r>
      <w:r w:rsidRPr="00D96A95">
        <w:rPr>
          <w:rFonts w:asciiTheme="minorHAnsi" w:eastAsiaTheme="minorHAnsi" w:hAnsiTheme="minorHAnsi" w:cstheme="minorHAnsi"/>
          <w:lang w:eastAsia="en-US"/>
        </w:rPr>
        <w:t xml:space="preserve"> art. 24 ust. 2 ustawy o świadczeniach rodzinnych.</w:t>
      </w:r>
    </w:p>
    <w:p w:rsidR="007E68E6" w:rsidRPr="00D96A95" w:rsidRDefault="007E68E6" w:rsidP="007E68E6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hAnsiTheme="minorHAnsi" w:cstheme="minorHAnsi"/>
        </w:rPr>
        <w:t xml:space="preserve">Prawidłowego ustalenia w sprawach zakończonych decyzjami nr: </w:t>
      </w:r>
      <w:r w:rsidR="000816C1" w:rsidRPr="00D96A95">
        <w:rPr>
          <w:rFonts w:asciiTheme="minorHAnsi" w:hAnsiTheme="minorHAnsi" w:cstheme="minorHAnsi"/>
        </w:rPr>
        <w:t>xxx</w:t>
      </w:r>
      <w:r w:rsidRPr="00D96A95">
        <w:rPr>
          <w:rFonts w:asciiTheme="minorHAnsi" w:hAnsiTheme="minorHAnsi" w:cstheme="minorHAnsi"/>
        </w:rPr>
        <w:t xml:space="preserve">, </w:t>
      </w:r>
      <w:r w:rsidR="000816C1" w:rsidRPr="00D96A95">
        <w:rPr>
          <w:rFonts w:asciiTheme="minorHAnsi" w:hAnsiTheme="minorHAnsi" w:cstheme="minorHAnsi"/>
        </w:rPr>
        <w:t>xxx</w:t>
      </w:r>
      <w:r w:rsidRPr="00D96A95">
        <w:rPr>
          <w:rFonts w:asciiTheme="minorHAnsi" w:hAnsiTheme="minorHAnsi" w:cstheme="minorHAnsi"/>
        </w:rPr>
        <w:t xml:space="preserve"> i </w:t>
      </w:r>
      <w:r w:rsidR="000816C1" w:rsidRPr="00D96A95">
        <w:rPr>
          <w:rFonts w:asciiTheme="minorHAnsi" w:hAnsiTheme="minorHAnsi" w:cstheme="minorHAnsi"/>
        </w:rPr>
        <w:t>xxx</w:t>
      </w:r>
      <w:r w:rsidRPr="00D96A95">
        <w:rPr>
          <w:rFonts w:asciiTheme="minorHAnsi" w:hAnsiTheme="minorHAnsi" w:cstheme="minorHAnsi"/>
        </w:rPr>
        <w:t xml:space="preserve"> okresu przysługiwania dodatku z tytułu opieki nad dzieckiem w okresie korzystania z urlopu wychowawczego, </w:t>
      </w:r>
      <w:r w:rsidRPr="00D96A95">
        <w:rPr>
          <w:rFonts w:asciiTheme="minorHAnsi" w:eastAsia="Calibri" w:hAnsiTheme="minorHAnsi" w:cstheme="minorHAnsi"/>
          <w:lang w:eastAsia="en-US"/>
        </w:rPr>
        <w:t>a następnie wypłacenia wyrównania kwoty przysługującego dodatku za ten okres.</w:t>
      </w:r>
      <w:r w:rsidRPr="00D96A95">
        <w:rPr>
          <w:rFonts w:asciiTheme="minorHAnsi" w:hAnsiTheme="minorHAnsi" w:cstheme="minorHAnsi"/>
        </w:rPr>
        <w:t xml:space="preserve"> </w:t>
      </w:r>
    </w:p>
    <w:p w:rsidR="007E68E6" w:rsidRPr="00D96A95" w:rsidRDefault="007E68E6" w:rsidP="007E68E6">
      <w:pPr>
        <w:numPr>
          <w:ilvl w:val="0"/>
          <w:numId w:val="6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hAnsiTheme="minorHAnsi" w:cstheme="minorHAnsi"/>
        </w:rPr>
        <w:t xml:space="preserve">Ścisłego przestrzegania przypisów art. 107 § 1 pkt 6 i § 3 ustawy z dnia 14 czerwca 1960 r. Kodeks postępowania administracyjnego tj. uzasadniania decyzji administracyjnych prawnie i faktycznie. Stosowania przepisu art. 107 § 4 k.p.a. wyłącznie w sytuacji, gdy decyzja </w:t>
      </w:r>
      <w:r w:rsidRPr="00D96A95">
        <w:rPr>
          <w:rFonts w:asciiTheme="minorHAnsi" w:eastAsia="Calibri" w:hAnsiTheme="minorHAnsi" w:cstheme="minorHAnsi"/>
          <w:lang w:eastAsia="en-US"/>
        </w:rPr>
        <w:t>uwzględnia w całości żądanie strony.</w:t>
      </w:r>
    </w:p>
    <w:p w:rsidR="007E68E6" w:rsidRPr="00D96A95" w:rsidRDefault="007E68E6" w:rsidP="007E68E6">
      <w:pPr>
        <w:numPr>
          <w:ilvl w:val="0"/>
          <w:numId w:val="6"/>
        </w:numPr>
        <w:spacing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hAnsiTheme="minorHAnsi" w:cstheme="minorHAnsi"/>
          <w:lang w:eastAsia="zh-CN"/>
        </w:rPr>
        <w:t xml:space="preserve">Wydawania decyzji administracyjnych z większą starannością i rzetelnością, </w:t>
      </w:r>
      <w:r w:rsidRPr="00D96A95">
        <w:rPr>
          <w:rFonts w:asciiTheme="minorHAnsi" w:hAnsiTheme="minorHAnsi" w:cstheme="minorHAnsi"/>
          <w:lang w:eastAsia="zh-CN"/>
        </w:rPr>
        <w:br/>
        <w:t>w szczególności:</w:t>
      </w:r>
    </w:p>
    <w:p w:rsidR="007E68E6" w:rsidRPr="00D96A95" w:rsidRDefault="007E68E6" w:rsidP="007E68E6">
      <w:pPr>
        <w:numPr>
          <w:ilvl w:val="0"/>
          <w:numId w:val="5"/>
        </w:numPr>
        <w:spacing w:after="16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hAnsiTheme="minorHAnsi" w:cstheme="minorHAnsi"/>
          <w:lang w:eastAsia="zh-CN"/>
        </w:rPr>
        <w:t xml:space="preserve">w podstawie prawnej </w:t>
      </w:r>
      <w:r w:rsidRPr="00D96A95">
        <w:rPr>
          <w:rFonts w:asciiTheme="minorHAnsi" w:eastAsia="Calibri" w:hAnsiTheme="minorHAnsi" w:cstheme="minorHAnsi"/>
          <w:lang w:eastAsia="en-US"/>
        </w:rPr>
        <w:t xml:space="preserve">decyzji przyznających </w:t>
      </w:r>
      <w:r w:rsidRPr="00D96A95">
        <w:rPr>
          <w:rFonts w:asciiTheme="minorHAnsi" w:hAnsiTheme="minorHAnsi" w:cstheme="minorHAnsi"/>
          <w:lang w:eastAsia="zh-CN"/>
        </w:rPr>
        <w:t>wskazywania</w:t>
      </w:r>
      <w:r w:rsidRPr="00D96A95">
        <w:rPr>
          <w:rFonts w:asciiTheme="minorHAnsi" w:eastAsia="Calibri" w:hAnsiTheme="minorHAnsi" w:cstheme="minorHAnsi"/>
          <w:lang w:eastAsia="en-US"/>
        </w:rPr>
        <w:t xml:space="preserve"> art. 32 ust. 1d ustawy o świadczeniach rodzinnych oraz zawierania w decyzji treści tego przepisu, natomiast </w:t>
      </w:r>
      <w:r w:rsidRPr="00D96A95">
        <w:rPr>
          <w:rFonts w:asciiTheme="minorHAnsi" w:hAnsiTheme="minorHAnsi" w:cstheme="minorHAnsi"/>
          <w:lang w:eastAsia="zh-CN"/>
        </w:rPr>
        <w:t xml:space="preserve">w </w:t>
      </w:r>
      <w:r w:rsidRPr="00D96A95">
        <w:rPr>
          <w:rFonts w:asciiTheme="minorHAnsi" w:eastAsia="Calibri" w:hAnsiTheme="minorHAnsi" w:cstheme="minorHAnsi"/>
          <w:lang w:eastAsia="en-US"/>
        </w:rPr>
        <w:t>decyzjach zmieniających wskazywania w podstawie prawnej art. 32 ust. 1 ustawy świadczeniach rodzinnych,</w:t>
      </w:r>
    </w:p>
    <w:p w:rsidR="007E68E6" w:rsidRPr="00D96A95" w:rsidRDefault="007E68E6" w:rsidP="007E68E6">
      <w:pPr>
        <w:numPr>
          <w:ilvl w:val="0"/>
          <w:numId w:val="5"/>
        </w:numPr>
        <w:spacing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>niewskazywania w podstawie prawnej decyzji przepisów, które nie mają zastosowania w sprawie,</w:t>
      </w:r>
    </w:p>
    <w:p w:rsidR="007E68E6" w:rsidRPr="00D96A95" w:rsidRDefault="007E68E6" w:rsidP="007E68E6">
      <w:pPr>
        <w:numPr>
          <w:ilvl w:val="0"/>
          <w:numId w:val="5"/>
        </w:numPr>
        <w:spacing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precyzyjnego formułowania treści rozstrzygnięcia w decyzjach wydawanych </w:t>
      </w:r>
      <w:r w:rsidRPr="00D96A95">
        <w:rPr>
          <w:rFonts w:asciiTheme="minorHAnsi" w:eastAsia="Calibri" w:hAnsiTheme="minorHAnsi" w:cstheme="minorHAnsi"/>
          <w:lang w:eastAsia="en-US"/>
        </w:rPr>
        <w:br/>
        <w:t xml:space="preserve">z zastosowaniem mechanizmu „złotówka za złotówkę”, </w:t>
      </w:r>
    </w:p>
    <w:p w:rsidR="007E68E6" w:rsidRPr="00D96A95" w:rsidRDefault="007E68E6" w:rsidP="007E68E6">
      <w:pPr>
        <w:numPr>
          <w:ilvl w:val="0"/>
          <w:numId w:val="5"/>
        </w:numPr>
        <w:spacing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lastRenderedPageBreak/>
        <w:t>niewskazywania w decyzjach uchylających okresu ich uchylenia, chyba że decyzja jest uchylana w związku z koniecznością prowadzenia postępowania w ramach koordynacji systemów zabezpieczenia społecznego,</w:t>
      </w:r>
    </w:p>
    <w:p w:rsidR="007E68E6" w:rsidRPr="00D96A95" w:rsidRDefault="007E68E6" w:rsidP="007E68E6">
      <w:pPr>
        <w:numPr>
          <w:ilvl w:val="0"/>
          <w:numId w:val="5"/>
        </w:numPr>
        <w:spacing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hAnsiTheme="minorHAnsi" w:cstheme="minorHAnsi"/>
        </w:rPr>
        <w:t>zamieszczania w treści decyzji informacji o sposobie wypłaty świadczenia.</w:t>
      </w:r>
    </w:p>
    <w:p w:rsidR="007E68E6" w:rsidRPr="00D96A95" w:rsidRDefault="007E68E6" w:rsidP="007E68E6">
      <w:pPr>
        <w:numPr>
          <w:ilvl w:val="0"/>
          <w:numId w:val="6"/>
        </w:numPr>
        <w:spacing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D96A95">
        <w:rPr>
          <w:rFonts w:asciiTheme="minorHAnsi" w:eastAsia="Calibri" w:hAnsiTheme="minorHAnsi" w:cstheme="minorHAnsi"/>
          <w:lang w:eastAsia="en-US"/>
        </w:rPr>
        <w:t xml:space="preserve">Prawidłowego stosowania art. 24 ust. 7 ustawy o świadczeniach rodzinnych tj. ustalania niższej wysokości przysługujących świadczeń </w:t>
      </w:r>
      <w:r w:rsidRPr="00D96A95">
        <w:rPr>
          <w:rFonts w:asciiTheme="minorHAnsi" w:hAnsiTheme="minorHAnsi" w:cstheme="minorHAnsi"/>
        </w:rPr>
        <w:t>od miesiąca następującego po pierwszym miesiącu od miesiąca, w którym nastąpiło uzyskanie dochodu.</w:t>
      </w:r>
    </w:p>
    <w:p w:rsidR="007E68E6" w:rsidRPr="00D96A95" w:rsidRDefault="007E68E6" w:rsidP="00CB150E">
      <w:pPr>
        <w:spacing w:before="240" w:line="276" w:lineRule="auto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 xml:space="preserve">Ponadto, zwracam uwagę na konieczność pisemnego potwierdzania przez osoby, którym udzielono upoważnienia do realizacji zadań z zakresu świadczeń rodzinnych wraz ze wskazaniem datą przyjęcia powierzonego obowiązku.  </w:t>
      </w:r>
    </w:p>
    <w:p w:rsidR="00CB150E" w:rsidRPr="00D96A95" w:rsidRDefault="00CB150E" w:rsidP="007E68E6">
      <w:pPr>
        <w:suppressAutoHyphens/>
        <w:spacing w:after="200" w:line="276" w:lineRule="auto"/>
        <w:ind w:firstLine="708"/>
        <w:jc w:val="center"/>
        <w:rPr>
          <w:rFonts w:asciiTheme="minorHAnsi" w:eastAsiaTheme="minorHAnsi" w:hAnsiTheme="minorHAnsi" w:cstheme="minorHAnsi"/>
          <w:lang w:eastAsia="ar-SA"/>
        </w:rPr>
      </w:pPr>
    </w:p>
    <w:p w:rsidR="007E68E6" w:rsidRPr="00D96A95" w:rsidRDefault="007E68E6" w:rsidP="007E68E6">
      <w:pPr>
        <w:suppressAutoHyphens/>
        <w:spacing w:after="200" w:line="276" w:lineRule="auto"/>
        <w:ind w:firstLine="708"/>
        <w:jc w:val="center"/>
        <w:rPr>
          <w:rFonts w:asciiTheme="minorHAnsi" w:hAnsiTheme="minorHAnsi" w:cstheme="minorHAnsi"/>
          <w:lang w:eastAsia="ar-SA"/>
        </w:rPr>
      </w:pPr>
      <w:r w:rsidRPr="00D96A95">
        <w:rPr>
          <w:rFonts w:asciiTheme="minorHAnsi" w:eastAsiaTheme="minorHAnsi" w:hAnsiTheme="minorHAnsi" w:cstheme="minorHAnsi"/>
          <w:lang w:eastAsia="ar-SA"/>
        </w:rPr>
        <w:t>POUCZENIE</w:t>
      </w:r>
    </w:p>
    <w:p w:rsidR="007E68E6" w:rsidRPr="00D96A95" w:rsidRDefault="007E68E6" w:rsidP="007E68E6">
      <w:pPr>
        <w:spacing w:line="276" w:lineRule="auto"/>
        <w:ind w:right="22"/>
        <w:jc w:val="both"/>
        <w:rPr>
          <w:rFonts w:asciiTheme="minorHAnsi" w:hAnsiTheme="minorHAnsi" w:cstheme="minorHAnsi"/>
        </w:rPr>
      </w:pPr>
      <w:r w:rsidRPr="00D96A95">
        <w:rPr>
          <w:rFonts w:asciiTheme="minorHAnsi" w:hAnsiTheme="minorHAnsi" w:cstheme="minorHAnsi"/>
        </w:rPr>
        <w:t>Jednocześnie informuję, że na podstawie art. 48 ustawy o kontroli w administracji rządowej od wystąpienia pokontrolnego nie przysługują środki odwoławcze. Jednocześnie zobowiązuję Panią do przekazania, w terminie 30 dni od daty otrzymania niniejszego wystąpienia pokontrolnego, pisemnej informacji o sposobie wykonania zaleceń i wykorzystaniu wniosków pokontrolnych lub przyczynach ich niewykorzystania albo o innym sposobie usunięcia stwierdzonych nieprawidłowości i uchybień.</w:t>
      </w:r>
    </w:p>
    <w:p w:rsidR="007E68E6" w:rsidRPr="00D96A95" w:rsidRDefault="007E68E6" w:rsidP="007E68E6">
      <w:pPr>
        <w:spacing w:before="120" w:line="276" w:lineRule="auto"/>
        <w:rPr>
          <w:rFonts w:ascii="Calibri" w:hAnsi="Calibri" w:cs="Calibri"/>
        </w:rPr>
      </w:pPr>
    </w:p>
    <w:p w:rsidR="007E68E6" w:rsidRPr="00D96A95" w:rsidRDefault="007E68E6" w:rsidP="007E68E6">
      <w:pPr>
        <w:spacing w:before="120" w:line="276" w:lineRule="auto"/>
        <w:rPr>
          <w:rFonts w:ascii="Calibri" w:hAnsi="Calibri" w:cs="Calibri"/>
        </w:rPr>
      </w:pPr>
    </w:p>
    <w:p w:rsidR="007E68E6" w:rsidRPr="00D96A95" w:rsidRDefault="007E68E6" w:rsidP="007E68E6">
      <w:pPr>
        <w:spacing w:before="120" w:line="276" w:lineRule="auto"/>
        <w:ind w:left="3402"/>
        <w:jc w:val="center"/>
        <w:rPr>
          <w:rFonts w:ascii="Calibri" w:hAnsi="Calibri" w:cs="Calibri"/>
        </w:rPr>
      </w:pPr>
      <w:r w:rsidRPr="00D96A95">
        <w:rPr>
          <w:rFonts w:ascii="Calibri" w:hAnsi="Calibri" w:cs="Calibri"/>
        </w:rPr>
        <w:t>z up. WOJEWODY MAZOWIECKIEGO</w:t>
      </w:r>
    </w:p>
    <w:p w:rsidR="007E68E6" w:rsidRPr="00D96A95" w:rsidRDefault="007E68E6" w:rsidP="007E68E6">
      <w:pPr>
        <w:spacing w:before="120" w:line="276" w:lineRule="auto"/>
        <w:ind w:left="3402"/>
        <w:jc w:val="center"/>
        <w:rPr>
          <w:rFonts w:ascii="Calibri" w:hAnsi="Calibri" w:cs="Calibri"/>
        </w:rPr>
      </w:pPr>
      <w:r w:rsidRPr="00D96A95">
        <w:rPr>
          <w:rFonts w:ascii="Calibri" w:hAnsi="Calibri" w:cs="Calibri"/>
        </w:rPr>
        <w:t>Anna Karpińska</w:t>
      </w:r>
    </w:p>
    <w:p w:rsidR="007E68E6" w:rsidRPr="00D96A95" w:rsidRDefault="007E68E6" w:rsidP="007E68E6">
      <w:pPr>
        <w:spacing w:before="120" w:line="276" w:lineRule="auto"/>
        <w:ind w:left="3402"/>
        <w:jc w:val="center"/>
        <w:rPr>
          <w:rFonts w:ascii="Calibri" w:hAnsi="Calibri" w:cs="Calibri"/>
        </w:rPr>
      </w:pPr>
      <w:r w:rsidRPr="00D96A95">
        <w:rPr>
          <w:rFonts w:ascii="Calibri" w:hAnsi="Calibri" w:cs="Calibri"/>
        </w:rPr>
        <w:t>Zastępca Dyrektora Wydziału Polityki Społecznej</w:t>
      </w:r>
    </w:p>
    <w:p w:rsidR="007E68E6" w:rsidRPr="00D96A95" w:rsidRDefault="007E68E6" w:rsidP="007E68E6">
      <w:pPr>
        <w:spacing w:before="120" w:line="276" w:lineRule="auto"/>
        <w:ind w:left="3402"/>
        <w:jc w:val="center"/>
        <w:rPr>
          <w:rFonts w:ascii="Calibri" w:hAnsi="Calibri" w:cs="Calibri"/>
        </w:rPr>
      </w:pPr>
      <w:r w:rsidRPr="00D96A95">
        <w:rPr>
          <w:rFonts w:ascii="Calibri" w:hAnsi="Calibri" w:cs="Calibri"/>
        </w:rPr>
        <w:t>Wydział Polityki Społecznej</w:t>
      </w:r>
    </w:p>
    <w:p w:rsidR="007E68E6" w:rsidRPr="00D96A95" w:rsidRDefault="007E68E6" w:rsidP="007E68E6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 w:rsidRPr="00D96A95">
        <w:rPr>
          <w:rFonts w:ascii="Calibri" w:hAnsi="Calibri" w:cs="Calibri"/>
        </w:rPr>
        <w:t>/podpisano bezpiecznym podpisem elektronicznym</w:t>
      </w:r>
    </w:p>
    <w:p w:rsidR="007E68E6" w:rsidRPr="00D96A95" w:rsidRDefault="007E68E6" w:rsidP="007E68E6">
      <w:pPr>
        <w:spacing w:line="276" w:lineRule="auto"/>
        <w:ind w:left="3402"/>
        <w:jc w:val="center"/>
        <w:rPr>
          <w:rFonts w:ascii="Calibri" w:hAnsi="Calibri" w:cs="Calibri"/>
        </w:rPr>
      </w:pPr>
      <w:r w:rsidRPr="00D96A95">
        <w:rPr>
          <w:rFonts w:ascii="Calibri" w:hAnsi="Calibri" w:cs="Calibri"/>
        </w:rPr>
        <w:t>weryfikowanym ważnym kwalifikowanym certyfikatem/</w:t>
      </w:r>
    </w:p>
    <w:p w:rsidR="007E68E6" w:rsidRPr="00D96A95" w:rsidRDefault="007E68E6" w:rsidP="007E68E6">
      <w:pPr>
        <w:autoSpaceDE w:val="0"/>
        <w:autoSpaceDN w:val="0"/>
        <w:adjustRightInd w:val="0"/>
        <w:rPr>
          <w:rFonts w:ascii="Calibri" w:hAnsi="Calibri" w:cs="Calibri"/>
        </w:rPr>
      </w:pPr>
    </w:p>
    <w:p w:rsidR="007E68E6" w:rsidRPr="00D96A95" w:rsidRDefault="007E68E6" w:rsidP="007E68E6">
      <w:pPr>
        <w:autoSpaceDE w:val="0"/>
        <w:autoSpaceDN w:val="0"/>
        <w:adjustRightInd w:val="0"/>
        <w:rPr>
          <w:rFonts w:ascii="Calibri" w:hAnsi="Calibri" w:cs="Calibri"/>
        </w:rPr>
      </w:pPr>
    </w:p>
    <w:p w:rsidR="007E68E6" w:rsidRPr="00D96A95" w:rsidRDefault="007E68E6" w:rsidP="007E68E6">
      <w:pPr>
        <w:autoSpaceDE w:val="0"/>
        <w:autoSpaceDN w:val="0"/>
        <w:adjustRightInd w:val="0"/>
        <w:rPr>
          <w:rFonts w:ascii="Calibri" w:hAnsi="Calibri" w:cs="Calibri"/>
        </w:rPr>
      </w:pPr>
      <w:r w:rsidRPr="00D96A95">
        <w:rPr>
          <w:rFonts w:ascii="Calibri" w:hAnsi="Calibri" w:cs="Calibri"/>
        </w:rPr>
        <w:t>Do wiadomości:</w:t>
      </w:r>
    </w:p>
    <w:p w:rsidR="007E68E6" w:rsidRPr="00D96A95" w:rsidRDefault="007E68E6" w:rsidP="007E68E6">
      <w:pPr>
        <w:autoSpaceDE w:val="0"/>
        <w:autoSpaceDN w:val="0"/>
        <w:adjustRightInd w:val="0"/>
        <w:rPr>
          <w:rFonts w:ascii="Calibri" w:hAnsi="Calibri" w:cs="Calibri"/>
        </w:rPr>
      </w:pPr>
      <w:r w:rsidRPr="00D96A95">
        <w:rPr>
          <w:rFonts w:ascii="Calibri" w:hAnsi="Calibri" w:cs="Calibri"/>
        </w:rPr>
        <w:t>Pan xxx xxx</w:t>
      </w:r>
    </w:p>
    <w:p w:rsidR="004824F3" w:rsidRPr="00D96A95" w:rsidRDefault="007E68E6" w:rsidP="00CB150E">
      <w:pPr>
        <w:spacing w:line="276" w:lineRule="auto"/>
        <w:rPr>
          <w:rFonts w:ascii="Calibri" w:hAnsi="Calibri" w:cs="Calibri"/>
        </w:rPr>
      </w:pPr>
      <w:r w:rsidRPr="00D96A95">
        <w:rPr>
          <w:rFonts w:ascii="Calibri" w:hAnsi="Calibri" w:cs="Calibri"/>
        </w:rPr>
        <w:t>Burmistrz Gminy i Miasta Przysucha</w:t>
      </w:r>
    </w:p>
    <w:sectPr w:rsidR="004824F3" w:rsidRPr="00D96A95" w:rsidSect="007845B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59" w:rsidRDefault="00AA0459" w:rsidP="007E68E6">
      <w:r>
        <w:separator/>
      </w:r>
    </w:p>
  </w:endnote>
  <w:endnote w:type="continuationSeparator" w:id="0">
    <w:p w:rsidR="00AA0459" w:rsidRDefault="00AA0459" w:rsidP="007E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1078"/>
      <w:docPartObj>
        <w:docPartGallery w:val="Page Numbers (Bottom of Page)"/>
        <w:docPartUnique/>
      </w:docPartObj>
    </w:sdtPr>
    <w:sdtEndPr/>
    <w:sdtContent>
      <w:p w:rsidR="00DB6975" w:rsidRDefault="00DD2D64">
        <w:pPr>
          <w:pStyle w:val="Stopka"/>
          <w:jc w:val="right"/>
        </w:pPr>
        <w:r w:rsidRPr="007D184B">
          <w:rPr>
            <w:rFonts w:asciiTheme="minorHAnsi" w:hAnsiTheme="minorHAnsi" w:cstheme="minorHAnsi"/>
          </w:rPr>
          <w:fldChar w:fldCharType="begin"/>
        </w:r>
        <w:r w:rsidRPr="007D184B">
          <w:rPr>
            <w:rFonts w:asciiTheme="minorHAnsi" w:hAnsiTheme="minorHAnsi" w:cstheme="minorHAnsi"/>
          </w:rPr>
          <w:instrText>PAGE   \* MERGEFORMAT</w:instrText>
        </w:r>
        <w:r w:rsidRPr="007D184B">
          <w:rPr>
            <w:rFonts w:asciiTheme="minorHAnsi" w:hAnsiTheme="minorHAnsi" w:cstheme="minorHAnsi"/>
          </w:rPr>
          <w:fldChar w:fldCharType="separate"/>
        </w:r>
        <w:r w:rsidR="00593A4D">
          <w:rPr>
            <w:rFonts w:asciiTheme="minorHAnsi" w:hAnsiTheme="minorHAnsi" w:cstheme="minorHAnsi"/>
            <w:noProof/>
          </w:rPr>
          <w:t>1</w:t>
        </w:r>
        <w:r w:rsidRPr="007D184B">
          <w:rPr>
            <w:rFonts w:asciiTheme="minorHAnsi" w:hAnsiTheme="minorHAnsi" w:cstheme="minorHAnsi"/>
          </w:rPr>
          <w:fldChar w:fldCharType="end"/>
        </w:r>
      </w:p>
    </w:sdtContent>
  </w:sdt>
  <w:p w:rsidR="00DB6975" w:rsidRDefault="00AA0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59" w:rsidRDefault="00AA0459" w:rsidP="007E68E6">
      <w:r>
        <w:separator/>
      </w:r>
    </w:p>
  </w:footnote>
  <w:footnote w:type="continuationSeparator" w:id="0">
    <w:p w:rsidR="00AA0459" w:rsidRDefault="00AA0459" w:rsidP="007E68E6">
      <w:r>
        <w:continuationSeparator/>
      </w:r>
    </w:p>
  </w:footnote>
  <w:footnote w:id="1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Ustawa z dnia 23 stycznia 2009 r. o wojewodzie i administracji rządowej w województwie (Dz. U. z 2022 r. poz. 135);</w:t>
      </w:r>
    </w:p>
  </w:footnote>
  <w:footnote w:id="2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Ustawa z dnia 15 lipca 2011 r. o kontroli w administracji rządowej (Dz. U. z 2020 r. poz. 224);</w:t>
      </w:r>
    </w:p>
  </w:footnote>
  <w:footnote w:id="3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Ustawa z dnia 28 listopada 2003 r. o świadczeniach rodzinnych (Dz. U. z 2022 r. poz. 615);</w:t>
      </w:r>
    </w:p>
  </w:footnote>
  <w:footnote w:id="4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="00D96A95">
        <w:rPr>
          <w:rFonts w:cstheme="minorHAnsi"/>
          <w:sz w:val="24"/>
          <w:szCs w:val="24"/>
        </w:rPr>
        <w:t xml:space="preserve"> Zarządzenie </w:t>
      </w:r>
      <w:r w:rsidR="00847A12" w:rsidRPr="00D96A95">
        <w:rPr>
          <w:rFonts w:cstheme="minorHAnsi"/>
          <w:sz w:val="24"/>
          <w:szCs w:val="24"/>
        </w:rPr>
        <w:t xml:space="preserve"> xxx</w:t>
      </w:r>
      <w:r w:rsidRPr="00D96A95">
        <w:rPr>
          <w:rFonts w:cstheme="minorHAnsi"/>
          <w:sz w:val="24"/>
          <w:szCs w:val="24"/>
        </w:rPr>
        <w:t>;</w:t>
      </w:r>
    </w:p>
  </w:footnote>
  <w:footnote w:id="5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="00D96A95">
        <w:rPr>
          <w:rFonts w:cstheme="minorHAnsi"/>
          <w:sz w:val="24"/>
          <w:szCs w:val="24"/>
        </w:rPr>
        <w:t xml:space="preserve"> Zarządzenie </w:t>
      </w:r>
      <w:r w:rsidR="00847A12" w:rsidRPr="00D96A95">
        <w:rPr>
          <w:rFonts w:cstheme="minorHAnsi"/>
          <w:sz w:val="24"/>
          <w:szCs w:val="24"/>
        </w:rPr>
        <w:t>xxx</w:t>
      </w:r>
      <w:r w:rsidR="00D96A95">
        <w:rPr>
          <w:rFonts w:cstheme="minorHAnsi"/>
          <w:sz w:val="24"/>
          <w:szCs w:val="24"/>
        </w:rPr>
        <w:t xml:space="preserve">, Zarządzenie </w:t>
      </w:r>
      <w:r w:rsidR="00847A12" w:rsidRPr="00D96A95">
        <w:rPr>
          <w:rFonts w:cstheme="minorHAnsi"/>
          <w:sz w:val="24"/>
          <w:szCs w:val="24"/>
        </w:rPr>
        <w:t>xxx</w:t>
      </w:r>
      <w:r w:rsidR="00D96A95">
        <w:rPr>
          <w:rFonts w:cstheme="minorHAnsi"/>
          <w:sz w:val="24"/>
          <w:szCs w:val="24"/>
        </w:rPr>
        <w:t xml:space="preserve">, Zarządzenie </w:t>
      </w:r>
      <w:r w:rsidR="00847A12" w:rsidRPr="00D96A95">
        <w:rPr>
          <w:rFonts w:cstheme="minorHAnsi"/>
          <w:sz w:val="24"/>
          <w:szCs w:val="24"/>
        </w:rPr>
        <w:t>xxx</w:t>
      </w:r>
      <w:r w:rsidR="00D96A95">
        <w:rPr>
          <w:rFonts w:cstheme="minorHAnsi"/>
          <w:sz w:val="24"/>
          <w:szCs w:val="24"/>
        </w:rPr>
        <w:t xml:space="preserve">, Zarządzanie </w:t>
      </w:r>
      <w:r w:rsidR="00847A12" w:rsidRPr="00D96A95">
        <w:rPr>
          <w:rFonts w:cstheme="minorHAnsi"/>
          <w:sz w:val="24"/>
          <w:szCs w:val="24"/>
        </w:rPr>
        <w:t>xxx</w:t>
      </w:r>
      <w:r w:rsidR="00D96A95">
        <w:rPr>
          <w:rFonts w:cstheme="minorHAnsi"/>
          <w:sz w:val="24"/>
          <w:szCs w:val="24"/>
        </w:rPr>
        <w:t xml:space="preserve">, Zarządzenie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>.</w:t>
      </w:r>
    </w:p>
  </w:footnote>
  <w:footnote w:id="6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="00D96A95">
        <w:rPr>
          <w:rFonts w:cstheme="minorHAnsi"/>
          <w:sz w:val="24"/>
          <w:szCs w:val="24"/>
        </w:rPr>
        <w:t xml:space="preserve"> Zarządzenie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>;</w:t>
      </w:r>
    </w:p>
  </w:footnote>
  <w:footnote w:id="7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Upoważnienie</w:t>
      </w:r>
      <w:r w:rsidR="00D96A95">
        <w:rPr>
          <w:rFonts w:cstheme="minorHAnsi"/>
          <w:sz w:val="24"/>
          <w:szCs w:val="24"/>
        </w:rPr>
        <w:t xml:space="preserve">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>;</w:t>
      </w:r>
    </w:p>
  </w:footnote>
  <w:footnote w:id="8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="00847A12" w:rsidRPr="00D96A95">
        <w:rPr>
          <w:rFonts w:cstheme="minorHAnsi"/>
          <w:sz w:val="24"/>
          <w:szCs w:val="24"/>
        </w:rPr>
        <w:t xml:space="preserve"> Zarządzenie xxx</w:t>
      </w:r>
      <w:r w:rsidRPr="00D96A95">
        <w:rPr>
          <w:rFonts w:cstheme="minorHAnsi"/>
          <w:sz w:val="24"/>
          <w:szCs w:val="24"/>
        </w:rPr>
        <w:t>.</w:t>
      </w:r>
    </w:p>
  </w:footnote>
  <w:footnote w:id="9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Upoważn</w:t>
      </w:r>
      <w:r w:rsidR="00D96A95">
        <w:rPr>
          <w:rFonts w:cstheme="minorHAnsi"/>
          <w:sz w:val="24"/>
          <w:szCs w:val="24"/>
        </w:rPr>
        <w:t xml:space="preserve">ienie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>;</w:t>
      </w:r>
    </w:p>
  </w:footnote>
  <w:footnote w:id="10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="00D96A95">
        <w:rPr>
          <w:rFonts w:cstheme="minorHAnsi"/>
          <w:sz w:val="24"/>
          <w:szCs w:val="24"/>
        </w:rPr>
        <w:t xml:space="preserve"> Zarządzenie </w:t>
      </w:r>
      <w:r w:rsidR="00847A12" w:rsidRPr="00D96A95">
        <w:rPr>
          <w:rFonts w:cstheme="minorHAnsi"/>
          <w:sz w:val="24"/>
          <w:szCs w:val="24"/>
        </w:rPr>
        <w:t>xxx;</w:t>
      </w:r>
    </w:p>
  </w:footnote>
  <w:footnote w:id="11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Oświadczenie</w:t>
      </w:r>
      <w:r w:rsidR="00847A12" w:rsidRPr="00D96A95">
        <w:rPr>
          <w:rFonts w:cstheme="minorHAnsi"/>
          <w:sz w:val="24"/>
          <w:szCs w:val="24"/>
        </w:rPr>
        <w:t xml:space="preserve"> xxx;</w:t>
      </w:r>
    </w:p>
  </w:footnote>
  <w:footnote w:id="12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Oświadczenie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>;</w:t>
      </w:r>
    </w:p>
  </w:footnote>
  <w:footnote w:id="13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Decyzje administracyjne numer: xxx</w:t>
      </w:r>
      <w:r w:rsidR="00D96A95" w:rsidRPr="00D96A95">
        <w:rPr>
          <w:rFonts w:cstheme="minorHAnsi"/>
          <w:sz w:val="24"/>
          <w:szCs w:val="24"/>
        </w:rPr>
        <w:t xml:space="preserve"> z</w:t>
      </w:r>
      <w:r w:rsidRPr="00D96A95">
        <w:rPr>
          <w:rFonts w:cstheme="minorHAnsi"/>
          <w:sz w:val="24"/>
          <w:szCs w:val="24"/>
        </w:rPr>
        <w:t xml:space="preserve"> xxx, xxx</w:t>
      </w:r>
      <w:r w:rsidR="00D96A95" w:rsidRPr="00D96A95">
        <w:rPr>
          <w:rFonts w:cstheme="minorHAnsi"/>
          <w:sz w:val="24"/>
          <w:szCs w:val="24"/>
        </w:rPr>
        <w:t xml:space="preserve"> z </w:t>
      </w:r>
      <w:r w:rsidRPr="00D96A95">
        <w:rPr>
          <w:rFonts w:cstheme="minorHAnsi"/>
          <w:sz w:val="24"/>
          <w:szCs w:val="24"/>
        </w:rPr>
        <w:t xml:space="preserve">xxx, xxx z xxx, </w:t>
      </w:r>
      <w:r w:rsidR="00D96A95" w:rsidRPr="00D96A95">
        <w:rPr>
          <w:rFonts w:cstheme="minorHAnsi"/>
          <w:sz w:val="24"/>
          <w:szCs w:val="24"/>
        </w:rPr>
        <w:t xml:space="preserve">xxx z </w:t>
      </w:r>
      <w:r w:rsidRPr="00D96A95">
        <w:rPr>
          <w:rFonts w:cstheme="minorHAnsi"/>
          <w:sz w:val="24"/>
          <w:szCs w:val="24"/>
        </w:rPr>
        <w:t>xxx;</w:t>
      </w:r>
    </w:p>
  </w:footnote>
  <w:footnote w:id="14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Zestawienie odzyskanych nienależnie pobranych świadczeń rodzinnych w związku z przepisami o koordynacji systemów zabezpieczenia s</w:t>
      </w:r>
      <w:r w:rsidR="00847A12" w:rsidRPr="00D96A95">
        <w:rPr>
          <w:rFonts w:cstheme="minorHAnsi"/>
          <w:sz w:val="24"/>
          <w:szCs w:val="24"/>
        </w:rPr>
        <w:t>połecznego za 2022 rok – pismo xxx</w:t>
      </w:r>
      <w:r w:rsidRPr="00D96A95">
        <w:rPr>
          <w:rFonts w:cstheme="minorHAnsi"/>
          <w:sz w:val="24"/>
          <w:szCs w:val="24"/>
        </w:rPr>
        <w:t xml:space="preserve">;  </w:t>
      </w:r>
    </w:p>
  </w:footnote>
  <w:footnote w:id="15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Informacje zawierały odpowiednio datę spłaty oraz kwotę z podziałem na należność główną i odsetki;</w:t>
      </w:r>
    </w:p>
  </w:footnote>
  <w:footnote w:id="16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Wniosek o przyznanie prawa do zasiłku rodzinnego oraz dodatku xxx/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data wpływu xxx;</w:t>
      </w:r>
    </w:p>
  </w:footnote>
  <w:footnote w:id="17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Wnioski o przyznanie prawa do zasiłku rodzinnego nr: xxx</w:t>
      </w:r>
      <w:r w:rsidR="00847A12" w:rsidRPr="00D96A95">
        <w:rPr>
          <w:rFonts w:cstheme="minorHAnsi"/>
          <w:sz w:val="24"/>
          <w:szCs w:val="24"/>
        </w:rPr>
        <w:t>/xxx</w:t>
      </w:r>
      <w:r w:rsidRPr="00D96A95">
        <w:rPr>
          <w:rFonts w:cstheme="minorHAnsi"/>
          <w:sz w:val="24"/>
          <w:szCs w:val="24"/>
        </w:rPr>
        <w:t xml:space="preserve"> data wpływu xxx, xxx</w:t>
      </w:r>
      <w:r w:rsidR="00847A12" w:rsidRPr="00D96A95">
        <w:rPr>
          <w:rFonts w:cstheme="minorHAnsi"/>
          <w:sz w:val="24"/>
          <w:szCs w:val="24"/>
        </w:rPr>
        <w:t>/xxx</w:t>
      </w:r>
      <w:r w:rsidRPr="00D96A95">
        <w:rPr>
          <w:rFonts w:cstheme="minorHAnsi"/>
          <w:sz w:val="24"/>
          <w:szCs w:val="24"/>
        </w:rPr>
        <w:t xml:space="preserve"> data wpływu xxx, xxx</w:t>
      </w:r>
      <w:r w:rsidR="00847A12" w:rsidRPr="00D96A95">
        <w:rPr>
          <w:rFonts w:cstheme="minorHAnsi"/>
          <w:sz w:val="24"/>
          <w:szCs w:val="24"/>
        </w:rPr>
        <w:t>/xxx</w:t>
      </w:r>
      <w:r w:rsidRPr="00D96A95">
        <w:rPr>
          <w:rFonts w:cstheme="minorHAnsi"/>
          <w:sz w:val="24"/>
          <w:szCs w:val="24"/>
        </w:rPr>
        <w:t xml:space="preserve"> data wpływu xxx, xxx</w:t>
      </w:r>
      <w:r w:rsidR="00847A12" w:rsidRPr="00D96A95">
        <w:rPr>
          <w:rFonts w:cstheme="minorHAnsi"/>
          <w:sz w:val="24"/>
          <w:szCs w:val="24"/>
        </w:rPr>
        <w:t>/xxx</w:t>
      </w:r>
      <w:r w:rsidRPr="00D96A95">
        <w:rPr>
          <w:rFonts w:cstheme="minorHAnsi"/>
          <w:sz w:val="24"/>
          <w:szCs w:val="24"/>
        </w:rPr>
        <w:t xml:space="preserve"> data wpływu xxx, xxx</w:t>
      </w:r>
      <w:r w:rsidR="00847A12" w:rsidRPr="00D96A95">
        <w:rPr>
          <w:rFonts w:cstheme="minorHAnsi"/>
          <w:sz w:val="24"/>
          <w:szCs w:val="24"/>
        </w:rPr>
        <w:t>/xxx</w:t>
      </w:r>
      <w:r w:rsidRPr="00D96A95">
        <w:rPr>
          <w:rFonts w:cstheme="minorHAnsi"/>
          <w:sz w:val="24"/>
          <w:szCs w:val="24"/>
        </w:rPr>
        <w:t xml:space="preserve"> data wpływu xxx, xxx</w:t>
      </w:r>
      <w:r w:rsidR="00847A12" w:rsidRPr="00D96A95">
        <w:rPr>
          <w:rFonts w:cstheme="minorHAnsi"/>
          <w:sz w:val="24"/>
          <w:szCs w:val="24"/>
        </w:rPr>
        <w:t>/xxx</w:t>
      </w:r>
      <w:r w:rsidRPr="00D96A95">
        <w:rPr>
          <w:rFonts w:cstheme="minorHAnsi"/>
          <w:sz w:val="24"/>
          <w:szCs w:val="24"/>
        </w:rPr>
        <w:t xml:space="preserve"> data wpływu xxx;</w:t>
      </w:r>
    </w:p>
  </w:footnote>
  <w:footnote w:id="18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="00847A12" w:rsidRPr="00D96A95">
        <w:rPr>
          <w:rFonts w:cstheme="minorHAnsi"/>
          <w:sz w:val="24"/>
          <w:szCs w:val="24"/>
        </w:rPr>
        <w:t xml:space="preserve"> Wniosek nr xxx/xxx</w:t>
      </w:r>
      <w:r w:rsidRPr="00D96A95">
        <w:rPr>
          <w:rFonts w:cstheme="minorHAnsi"/>
          <w:sz w:val="24"/>
          <w:szCs w:val="24"/>
        </w:rPr>
        <w:t xml:space="preserve"> data wpływu xxx;</w:t>
      </w:r>
    </w:p>
  </w:footnote>
  <w:footnote w:id="19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Wnioski nr: xxx</w:t>
      </w:r>
      <w:r w:rsidR="00847A12" w:rsidRPr="00D96A95">
        <w:rPr>
          <w:rFonts w:cstheme="minorHAnsi"/>
          <w:sz w:val="24"/>
          <w:szCs w:val="24"/>
        </w:rPr>
        <w:t>/xxx</w:t>
      </w:r>
      <w:r w:rsidRPr="00D96A95">
        <w:rPr>
          <w:rFonts w:cstheme="minorHAnsi"/>
          <w:sz w:val="24"/>
          <w:szCs w:val="24"/>
        </w:rPr>
        <w:t xml:space="preserve"> data wpływu xxx,</w:t>
      </w:r>
      <w:r w:rsidRPr="00D96A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7A12" w:rsidRPr="00D96A95">
        <w:rPr>
          <w:rFonts w:cstheme="minorHAnsi"/>
          <w:sz w:val="24"/>
          <w:szCs w:val="24"/>
        </w:rPr>
        <w:t xml:space="preserve">xxx/xxx </w:t>
      </w:r>
      <w:r w:rsidRPr="00D96A95">
        <w:rPr>
          <w:rFonts w:cstheme="minorHAnsi"/>
          <w:sz w:val="24"/>
          <w:szCs w:val="24"/>
        </w:rPr>
        <w:t>data wpływu xxx, xxx/</w:t>
      </w:r>
      <w:r w:rsidR="00847A12" w:rsidRPr="00D96A95">
        <w:rPr>
          <w:rFonts w:cstheme="minorHAnsi"/>
          <w:sz w:val="24"/>
          <w:szCs w:val="24"/>
        </w:rPr>
        <w:t>xxx data wpływu xxx, xxx/xxx</w:t>
      </w:r>
      <w:r w:rsidRPr="00D96A95">
        <w:rPr>
          <w:rFonts w:cstheme="minorHAnsi"/>
          <w:sz w:val="24"/>
          <w:szCs w:val="24"/>
        </w:rPr>
        <w:t xml:space="preserve"> data wpływu xxx;</w:t>
      </w:r>
    </w:p>
  </w:footnote>
  <w:footnote w:id="20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Oświadczenie podpisane przez</w:t>
      </w:r>
      <w:r w:rsidR="00D96A95">
        <w:rPr>
          <w:rFonts w:cstheme="minorHAnsi"/>
          <w:sz w:val="24"/>
          <w:szCs w:val="24"/>
        </w:rPr>
        <w:t xml:space="preserve"> xxx</w:t>
      </w:r>
      <w:r w:rsidRPr="00D96A95">
        <w:rPr>
          <w:rFonts w:cstheme="minorHAnsi"/>
          <w:sz w:val="24"/>
          <w:szCs w:val="24"/>
        </w:rPr>
        <w:t>;</w:t>
      </w:r>
    </w:p>
  </w:footnote>
  <w:footnote w:id="21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nr:</w:t>
      </w:r>
      <w:r w:rsidR="00847A12" w:rsidRPr="00D96A95">
        <w:rPr>
          <w:rFonts w:cstheme="minorHAnsi"/>
          <w:sz w:val="24"/>
          <w:szCs w:val="24"/>
        </w:rPr>
        <w:t xml:space="preserve"> </w:t>
      </w:r>
      <w:r w:rsidRPr="00D96A95">
        <w:rPr>
          <w:rFonts w:cstheme="minorHAnsi"/>
          <w:sz w:val="24"/>
          <w:szCs w:val="24"/>
        </w:rPr>
        <w:t>xxx z xxx,</w:t>
      </w:r>
      <w:r w:rsidRPr="00D96A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6A95">
        <w:rPr>
          <w:rFonts w:cstheme="minorHAnsi"/>
          <w:sz w:val="24"/>
          <w:szCs w:val="24"/>
        </w:rPr>
        <w:t>xxx z xxx,</w:t>
      </w:r>
      <w:r w:rsidRPr="00D96A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6A95">
        <w:rPr>
          <w:rFonts w:cstheme="minorHAnsi"/>
          <w:sz w:val="24"/>
          <w:szCs w:val="24"/>
        </w:rPr>
        <w:t>xxx z xxx;</w:t>
      </w:r>
    </w:p>
  </w:footnote>
  <w:footnote w:id="22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Sprawa zakończona wydaniem decyzji nr xxx z xxx;</w:t>
      </w:r>
    </w:p>
  </w:footnote>
  <w:footnote w:id="23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Decyzje oznaczone nr: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xxx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24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Decyzje oznaczone nr: </w:t>
      </w:r>
      <w:r w:rsidR="00847A12" w:rsidRPr="00D96A95">
        <w:rPr>
          <w:rFonts w:cstheme="minorHAnsi"/>
          <w:sz w:val="24"/>
          <w:szCs w:val="24"/>
        </w:rPr>
        <w:t>xxx</w:t>
      </w:r>
      <w:r w:rsidR="00CA6473" w:rsidRPr="00D96A95">
        <w:rPr>
          <w:rFonts w:cstheme="minorHAnsi"/>
          <w:sz w:val="24"/>
          <w:szCs w:val="24"/>
        </w:rPr>
        <w:t xml:space="preserve">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xxx z xxx, </w:t>
      </w:r>
      <w:r w:rsidR="00847A12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25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Decyzja oznaczona nr xxx z xxx;</w:t>
      </w:r>
    </w:p>
  </w:footnote>
  <w:footnote w:id="26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Decyzje oznaczone nr: xxx z xxx, </w:t>
      </w:r>
      <w:r w:rsidR="00CB150E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</w:t>
      </w:r>
      <w:r w:rsidRPr="00D96A95">
        <w:rPr>
          <w:rFonts w:cstheme="minorHAnsi"/>
          <w:b/>
          <w:sz w:val="24"/>
          <w:szCs w:val="24"/>
        </w:rPr>
        <w:t>,</w:t>
      </w:r>
      <w:r w:rsidRPr="00D96A95">
        <w:rPr>
          <w:rFonts w:cstheme="minorHAnsi"/>
          <w:sz w:val="24"/>
          <w:szCs w:val="24"/>
        </w:rPr>
        <w:t xml:space="preserve">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CB150E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27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Decyzje oznaczone nr: </w:t>
      </w:r>
      <w:r w:rsidRPr="00D96A95">
        <w:rPr>
          <w:rFonts w:eastAsia="Times New Roman" w:cstheme="minorHAnsi"/>
          <w:sz w:val="24"/>
          <w:szCs w:val="24"/>
          <w:lang w:eastAsia="pl-PL"/>
        </w:rPr>
        <w:t>xxx z xxx, xxx z xxx;</w:t>
      </w:r>
    </w:p>
  </w:footnote>
  <w:footnote w:id="28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Decyzje oznaczone nr: </w:t>
      </w:r>
      <w:r w:rsidRPr="00D96A95">
        <w:rPr>
          <w:rFonts w:eastAsia="Times New Roman" w:cstheme="minorHAnsi"/>
          <w:sz w:val="24"/>
          <w:szCs w:val="24"/>
          <w:lang w:eastAsia="pl-PL"/>
        </w:rPr>
        <w:t>xxx z xxx, xxx z xxx, xxx z xxx, xxx z xxx;</w:t>
      </w:r>
    </w:p>
  </w:footnote>
  <w:footnote w:id="29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Decyzje oznaczone nr: </w:t>
      </w:r>
      <w:r w:rsidRPr="00D96A95">
        <w:rPr>
          <w:rFonts w:eastAsia="Times New Roman" w:cstheme="minorHAnsi"/>
          <w:sz w:val="24"/>
          <w:szCs w:val="24"/>
          <w:lang w:eastAsia="pl-PL"/>
        </w:rPr>
        <w:t>xxx z xxx,</w:t>
      </w:r>
      <w:r w:rsidRPr="00D96A95">
        <w:rPr>
          <w:rFonts w:cstheme="minorHAnsi"/>
          <w:sz w:val="24"/>
          <w:szCs w:val="24"/>
        </w:rPr>
        <w:t xml:space="preserve"> xxx z xxx,</w:t>
      </w:r>
      <w:r w:rsidR="000816C1" w:rsidRPr="00D96A95">
        <w:rPr>
          <w:rFonts w:cstheme="minorHAnsi"/>
          <w:sz w:val="24"/>
          <w:szCs w:val="24"/>
        </w:rPr>
        <w:t xml:space="preserve"> </w:t>
      </w:r>
      <w:r w:rsidRPr="00D96A95">
        <w:rPr>
          <w:rFonts w:eastAsia="Times New Roman" w:cstheme="minorHAnsi"/>
          <w:sz w:val="24"/>
          <w:szCs w:val="24"/>
          <w:lang w:eastAsia="pl-PL"/>
        </w:rPr>
        <w:t>xxx z xxx, xxx z xxx;</w:t>
      </w:r>
    </w:p>
  </w:footnote>
  <w:footnote w:id="30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Sprawa zakończona wydaniem decyzji nr</w:t>
      </w:r>
      <w:r w:rsidR="000816C1" w:rsidRPr="00D96A95">
        <w:rPr>
          <w:rFonts w:cstheme="minorHAnsi"/>
          <w:sz w:val="24"/>
          <w:szCs w:val="24"/>
        </w:rPr>
        <w:t xml:space="preserve"> </w:t>
      </w:r>
      <w:r w:rsidRPr="00D96A95">
        <w:rPr>
          <w:rFonts w:cstheme="minorHAnsi"/>
          <w:sz w:val="24"/>
          <w:szCs w:val="24"/>
        </w:rPr>
        <w:t>xxx z xxx;</w:t>
      </w:r>
    </w:p>
  </w:footnote>
  <w:footnote w:id="31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Sprawa zakończona wydani</w:t>
      </w:r>
      <w:r w:rsidR="000816C1" w:rsidRPr="00D96A95">
        <w:rPr>
          <w:rFonts w:cstheme="minorHAnsi"/>
          <w:sz w:val="24"/>
          <w:szCs w:val="24"/>
        </w:rPr>
        <w:t>em decyzji nr 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32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33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xxx z xxx;</w:t>
      </w:r>
    </w:p>
  </w:footnote>
  <w:footnote w:id="34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35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nr: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36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nr: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37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Oświadczenie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>;</w:t>
      </w:r>
    </w:p>
  </w:footnote>
  <w:footnote w:id="38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Sprawa zakończona wydaniem decyzji nr: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39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nr: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 </w:t>
      </w:r>
    </w:p>
  </w:footnote>
  <w:footnote w:id="40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nr: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 xml:space="preserve">xxx z xxx, </w:t>
      </w:r>
      <w:r w:rsidRPr="00D96A95">
        <w:rPr>
          <w:rFonts w:cstheme="minorHAnsi"/>
          <w:sz w:val="24"/>
          <w:szCs w:val="24"/>
        </w:rPr>
        <w:t xml:space="preserve">xxx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41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Sprawa zakończona wydaniem decyzji nr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42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nr: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xxx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43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Sprawa zakończona wydaniem decyzji nr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xxx;</w:t>
      </w:r>
    </w:p>
  </w:footnote>
  <w:footnote w:id="44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nr: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xxx z xxx; </w:t>
      </w:r>
    </w:p>
  </w:footnote>
  <w:footnote w:id="45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Decyzje oznaczone nr: </w:t>
      </w:r>
      <w:r w:rsidR="000816C1" w:rsidRPr="00D96A95">
        <w:rPr>
          <w:rFonts w:cstheme="minorHAnsi"/>
          <w:sz w:val="24"/>
          <w:szCs w:val="24"/>
        </w:rPr>
        <w:t>xxx</w:t>
      </w:r>
      <w:r w:rsidRPr="00D96A95">
        <w:rPr>
          <w:rFonts w:cstheme="minorHAnsi"/>
          <w:sz w:val="24"/>
          <w:szCs w:val="24"/>
        </w:rPr>
        <w:t xml:space="preserve"> z xxx, </w:t>
      </w:r>
      <w:r w:rsidR="000816C1" w:rsidRPr="00D96A95">
        <w:rPr>
          <w:rFonts w:cstheme="minorHAnsi"/>
          <w:sz w:val="24"/>
          <w:szCs w:val="24"/>
        </w:rPr>
        <w:t xml:space="preserve">xxx </w:t>
      </w:r>
      <w:r w:rsidRPr="00D96A95">
        <w:rPr>
          <w:rFonts w:cstheme="minorHAnsi"/>
          <w:sz w:val="24"/>
          <w:szCs w:val="24"/>
        </w:rPr>
        <w:t xml:space="preserve">z xxx; </w:t>
      </w:r>
    </w:p>
  </w:footnote>
  <w:footnote w:id="46">
    <w:p w:rsidR="007E68E6" w:rsidRPr="00D96A95" w:rsidRDefault="007E68E6" w:rsidP="007E68E6">
      <w:pPr>
        <w:pStyle w:val="Tekstprzypisudolnego1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nr: xxx z xxx, xxx z xxx</w:t>
      </w:r>
      <w:r w:rsidRPr="00D96A95">
        <w:rPr>
          <w:rFonts w:cstheme="minorHAnsi"/>
          <w:b/>
          <w:sz w:val="24"/>
          <w:szCs w:val="24"/>
        </w:rPr>
        <w:t>,</w:t>
      </w:r>
      <w:r w:rsidR="000816C1" w:rsidRPr="00D96A95">
        <w:rPr>
          <w:rFonts w:cstheme="minorHAnsi"/>
          <w:sz w:val="24"/>
          <w:szCs w:val="24"/>
        </w:rPr>
        <w:t xml:space="preserve"> </w:t>
      </w:r>
      <w:r w:rsidRPr="00D96A95">
        <w:rPr>
          <w:rFonts w:cstheme="minorHAnsi"/>
          <w:sz w:val="24"/>
          <w:szCs w:val="24"/>
        </w:rPr>
        <w:t>xxx z xxx, xxx z xxx;</w:t>
      </w:r>
    </w:p>
  </w:footnote>
  <w:footnote w:id="47">
    <w:p w:rsidR="007E68E6" w:rsidRPr="00D96A95" w:rsidRDefault="007E68E6" w:rsidP="007E68E6">
      <w:pPr>
        <w:pStyle w:val="Tekstprzypisudolnego1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</w:t>
      </w:r>
      <w:r w:rsidRPr="00D96A95">
        <w:rPr>
          <w:rFonts w:eastAsia="Times New Roman" w:cstheme="minorHAnsi"/>
          <w:sz w:val="24"/>
          <w:szCs w:val="24"/>
          <w:lang w:eastAsia="pl-PL"/>
        </w:rPr>
        <w:t>: xxx z xxx;</w:t>
      </w:r>
    </w:p>
  </w:footnote>
  <w:footnote w:id="48">
    <w:p w:rsidR="007E68E6" w:rsidRPr="00D96A95" w:rsidRDefault="007E68E6" w:rsidP="007E68E6">
      <w:pPr>
        <w:pStyle w:val="Tekstprzypisudolnego1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Sprawa zakończona wydaniem decyzji nr </w:t>
      </w:r>
      <w:r w:rsidR="000816C1" w:rsidRPr="00D96A95">
        <w:rPr>
          <w:rFonts w:cstheme="minorHAnsi"/>
          <w:sz w:val="24"/>
          <w:szCs w:val="24"/>
        </w:rPr>
        <w:t xml:space="preserve">xxx z </w:t>
      </w:r>
      <w:r w:rsidRPr="00D96A95">
        <w:rPr>
          <w:rFonts w:cstheme="minorHAnsi"/>
          <w:sz w:val="24"/>
          <w:szCs w:val="24"/>
        </w:rPr>
        <w:t>xxx;</w:t>
      </w:r>
    </w:p>
  </w:footnote>
  <w:footnote w:id="49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Decyzje oznaczone nr </w:t>
      </w:r>
      <w:r w:rsidR="000816C1" w:rsidRPr="00D96A95">
        <w:rPr>
          <w:rFonts w:cstheme="minorHAnsi"/>
          <w:sz w:val="24"/>
          <w:szCs w:val="24"/>
        </w:rPr>
        <w:t xml:space="preserve">xxx z xxx i xxx z xxx, </w:t>
      </w:r>
      <w:r w:rsidRPr="00D96A95">
        <w:rPr>
          <w:rFonts w:cstheme="minorHAnsi"/>
          <w:sz w:val="24"/>
          <w:szCs w:val="24"/>
        </w:rPr>
        <w:t>xxx z xxx;</w:t>
      </w:r>
    </w:p>
  </w:footnote>
  <w:footnote w:id="50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Sprawy zakończone wydaniem decyzji nr: </w:t>
      </w:r>
      <w:r w:rsidRPr="00D96A95">
        <w:rPr>
          <w:rFonts w:eastAsia="Times New Roman" w:cstheme="minorHAnsi"/>
          <w:sz w:val="24"/>
          <w:szCs w:val="24"/>
          <w:lang w:eastAsia="pl-PL"/>
        </w:rPr>
        <w:t>xxx z xxx,</w:t>
      </w:r>
      <w:r w:rsidRPr="00D96A95">
        <w:rPr>
          <w:rFonts w:cstheme="minorHAnsi"/>
          <w:sz w:val="24"/>
          <w:szCs w:val="24"/>
        </w:rPr>
        <w:t xml:space="preserve"> </w:t>
      </w:r>
      <w:r w:rsidRPr="00D96A95">
        <w:rPr>
          <w:rFonts w:eastAsia="Times New Roman" w:cstheme="minorHAnsi"/>
          <w:sz w:val="24"/>
          <w:szCs w:val="24"/>
          <w:lang w:eastAsia="pl-PL"/>
        </w:rPr>
        <w:t>xxx z xxx, xxx z xxx,</w:t>
      </w:r>
      <w:r w:rsidR="000816C1" w:rsidRPr="00D96A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6A95">
        <w:rPr>
          <w:rFonts w:eastAsia="Times New Roman" w:cstheme="minorHAnsi"/>
          <w:sz w:val="24"/>
          <w:szCs w:val="24"/>
          <w:lang w:eastAsia="pl-PL"/>
        </w:rPr>
        <w:t>xxx z xxx;</w:t>
      </w:r>
    </w:p>
  </w:footnote>
  <w:footnote w:id="51">
    <w:p w:rsidR="007E68E6" w:rsidRPr="00D96A95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D96A95">
        <w:rPr>
          <w:rStyle w:val="Odwoanieprzypisudolnego"/>
          <w:rFonts w:cstheme="minorHAnsi"/>
          <w:sz w:val="24"/>
          <w:szCs w:val="24"/>
        </w:rPr>
        <w:footnoteRef/>
      </w:r>
      <w:r w:rsidRPr="00D96A95">
        <w:rPr>
          <w:rFonts w:cstheme="minorHAnsi"/>
          <w:sz w:val="24"/>
          <w:szCs w:val="24"/>
        </w:rPr>
        <w:t xml:space="preserve"> Decyzja oznaczona nr xxx z xxx;</w:t>
      </w:r>
    </w:p>
  </w:footnote>
  <w:footnote w:id="52">
    <w:p w:rsidR="007E68E6" w:rsidRPr="009B51D2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9B51D2">
        <w:rPr>
          <w:rStyle w:val="Odwoanieprzypisudolnego"/>
          <w:rFonts w:cstheme="minorHAnsi"/>
        </w:rPr>
        <w:footnoteRef/>
      </w:r>
      <w:r w:rsidRPr="009B51D2">
        <w:rPr>
          <w:rFonts w:cstheme="minorHAnsi"/>
          <w:sz w:val="24"/>
          <w:szCs w:val="24"/>
        </w:rPr>
        <w:t xml:space="preserve"> Dec</w:t>
      </w:r>
      <w:r>
        <w:rPr>
          <w:rFonts w:cstheme="minorHAnsi"/>
          <w:sz w:val="24"/>
          <w:szCs w:val="24"/>
        </w:rPr>
        <w:t>yzje oznaczone nr: xxx z xxx, xxx z xxx</w:t>
      </w:r>
      <w:r w:rsidRPr="009B51D2">
        <w:rPr>
          <w:rFonts w:cstheme="minorHAnsi"/>
          <w:sz w:val="24"/>
          <w:szCs w:val="24"/>
        </w:rPr>
        <w:t xml:space="preserve">, </w:t>
      </w:r>
      <w:r w:rsidR="000816C1">
        <w:rPr>
          <w:rFonts w:cstheme="minorHAnsi"/>
          <w:sz w:val="24"/>
          <w:szCs w:val="24"/>
        </w:rPr>
        <w:t>xxx</w:t>
      </w:r>
      <w:r>
        <w:rPr>
          <w:rFonts w:cstheme="minorHAnsi"/>
          <w:sz w:val="24"/>
          <w:szCs w:val="24"/>
        </w:rPr>
        <w:t xml:space="preserve"> z xxx, xxx z xxx, </w:t>
      </w:r>
      <w:r w:rsidR="000816C1">
        <w:rPr>
          <w:rFonts w:cstheme="minorHAnsi"/>
          <w:sz w:val="24"/>
          <w:szCs w:val="24"/>
        </w:rPr>
        <w:t>xxx</w:t>
      </w:r>
      <w:r>
        <w:rPr>
          <w:rFonts w:cstheme="minorHAnsi"/>
          <w:sz w:val="24"/>
          <w:szCs w:val="24"/>
        </w:rPr>
        <w:t xml:space="preserve"> z xxx</w:t>
      </w:r>
      <w:r w:rsidRPr="009B51D2">
        <w:rPr>
          <w:rFonts w:cstheme="minorHAnsi"/>
          <w:sz w:val="24"/>
          <w:szCs w:val="24"/>
        </w:rPr>
        <w:t>;</w:t>
      </w:r>
    </w:p>
  </w:footnote>
  <w:footnote w:id="53">
    <w:p w:rsidR="007E68E6" w:rsidRPr="009B51D2" w:rsidRDefault="007E68E6" w:rsidP="007E68E6">
      <w:pPr>
        <w:pStyle w:val="Tekstprzypisudolnego"/>
        <w:rPr>
          <w:rFonts w:cstheme="minorHAnsi"/>
          <w:sz w:val="24"/>
          <w:szCs w:val="24"/>
        </w:rPr>
      </w:pPr>
      <w:r w:rsidRPr="009B51D2">
        <w:rPr>
          <w:rStyle w:val="Odwoanieprzypisudolnego"/>
          <w:rFonts w:cstheme="minorHAnsi"/>
        </w:rPr>
        <w:footnoteRef/>
      </w:r>
      <w:r w:rsidRPr="009B51D2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>cyzja oznaczona nr xxx z xxx</w:t>
      </w:r>
      <w:r w:rsidRPr="009B51D2">
        <w:rPr>
          <w:rFonts w:cstheme="minorHAnsi"/>
          <w:sz w:val="24"/>
          <w:szCs w:val="24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854"/>
    <w:multiLevelType w:val="hybridMultilevel"/>
    <w:tmpl w:val="22941084"/>
    <w:lvl w:ilvl="0" w:tplc="C1125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AA542C" w:tentative="1">
      <w:start w:val="1"/>
      <w:numFmt w:val="lowerLetter"/>
      <w:lvlText w:val="%2."/>
      <w:lvlJc w:val="left"/>
      <w:pPr>
        <w:ind w:left="1440" w:hanging="360"/>
      </w:pPr>
    </w:lvl>
    <w:lvl w:ilvl="2" w:tplc="6D025356" w:tentative="1">
      <w:start w:val="1"/>
      <w:numFmt w:val="lowerRoman"/>
      <w:lvlText w:val="%3."/>
      <w:lvlJc w:val="right"/>
      <w:pPr>
        <w:ind w:left="2160" w:hanging="180"/>
      </w:pPr>
    </w:lvl>
    <w:lvl w:ilvl="3" w:tplc="59FCABCC" w:tentative="1">
      <w:start w:val="1"/>
      <w:numFmt w:val="decimal"/>
      <w:lvlText w:val="%4."/>
      <w:lvlJc w:val="left"/>
      <w:pPr>
        <w:ind w:left="2880" w:hanging="360"/>
      </w:pPr>
    </w:lvl>
    <w:lvl w:ilvl="4" w:tplc="4B0097B0" w:tentative="1">
      <w:start w:val="1"/>
      <w:numFmt w:val="lowerLetter"/>
      <w:lvlText w:val="%5."/>
      <w:lvlJc w:val="left"/>
      <w:pPr>
        <w:ind w:left="3600" w:hanging="360"/>
      </w:pPr>
    </w:lvl>
    <w:lvl w:ilvl="5" w:tplc="B9A8DB1A" w:tentative="1">
      <w:start w:val="1"/>
      <w:numFmt w:val="lowerRoman"/>
      <w:lvlText w:val="%6."/>
      <w:lvlJc w:val="right"/>
      <w:pPr>
        <w:ind w:left="4320" w:hanging="180"/>
      </w:pPr>
    </w:lvl>
    <w:lvl w:ilvl="6" w:tplc="F5B6E21A" w:tentative="1">
      <w:start w:val="1"/>
      <w:numFmt w:val="decimal"/>
      <w:lvlText w:val="%7."/>
      <w:lvlJc w:val="left"/>
      <w:pPr>
        <w:ind w:left="5040" w:hanging="360"/>
      </w:pPr>
    </w:lvl>
    <w:lvl w:ilvl="7" w:tplc="98B84282" w:tentative="1">
      <w:start w:val="1"/>
      <w:numFmt w:val="lowerLetter"/>
      <w:lvlText w:val="%8."/>
      <w:lvlJc w:val="left"/>
      <w:pPr>
        <w:ind w:left="5760" w:hanging="360"/>
      </w:pPr>
    </w:lvl>
    <w:lvl w:ilvl="8" w:tplc="00005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F21"/>
    <w:multiLevelType w:val="hybridMultilevel"/>
    <w:tmpl w:val="D8280410"/>
    <w:lvl w:ilvl="0" w:tplc="2F346AB0">
      <w:start w:val="1"/>
      <w:numFmt w:val="decimal"/>
      <w:lvlText w:val="%1."/>
      <w:lvlJc w:val="left"/>
      <w:pPr>
        <w:ind w:left="720" w:hanging="360"/>
      </w:pPr>
    </w:lvl>
    <w:lvl w:ilvl="1" w:tplc="4114F478" w:tentative="1">
      <w:start w:val="1"/>
      <w:numFmt w:val="lowerLetter"/>
      <w:lvlText w:val="%2."/>
      <w:lvlJc w:val="left"/>
      <w:pPr>
        <w:ind w:left="1440" w:hanging="360"/>
      </w:pPr>
    </w:lvl>
    <w:lvl w:ilvl="2" w:tplc="44561C50" w:tentative="1">
      <w:start w:val="1"/>
      <w:numFmt w:val="lowerRoman"/>
      <w:lvlText w:val="%3."/>
      <w:lvlJc w:val="right"/>
      <w:pPr>
        <w:ind w:left="2160" w:hanging="180"/>
      </w:pPr>
    </w:lvl>
    <w:lvl w:ilvl="3" w:tplc="757CAC0A" w:tentative="1">
      <w:start w:val="1"/>
      <w:numFmt w:val="decimal"/>
      <w:lvlText w:val="%4."/>
      <w:lvlJc w:val="left"/>
      <w:pPr>
        <w:ind w:left="2880" w:hanging="360"/>
      </w:pPr>
    </w:lvl>
    <w:lvl w:ilvl="4" w:tplc="9E0E2CD4" w:tentative="1">
      <w:start w:val="1"/>
      <w:numFmt w:val="lowerLetter"/>
      <w:lvlText w:val="%5."/>
      <w:lvlJc w:val="left"/>
      <w:pPr>
        <w:ind w:left="3600" w:hanging="360"/>
      </w:pPr>
    </w:lvl>
    <w:lvl w:ilvl="5" w:tplc="39F625D2" w:tentative="1">
      <w:start w:val="1"/>
      <w:numFmt w:val="lowerRoman"/>
      <w:lvlText w:val="%6."/>
      <w:lvlJc w:val="right"/>
      <w:pPr>
        <w:ind w:left="4320" w:hanging="180"/>
      </w:pPr>
    </w:lvl>
    <w:lvl w:ilvl="6" w:tplc="476EA6CC" w:tentative="1">
      <w:start w:val="1"/>
      <w:numFmt w:val="decimal"/>
      <w:lvlText w:val="%7."/>
      <w:lvlJc w:val="left"/>
      <w:pPr>
        <w:ind w:left="5040" w:hanging="360"/>
      </w:pPr>
    </w:lvl>
    <w:lvl w:ilvl="7" w:tplc="7BB409AA" w:tentative="1">
      <w:start w:val="1"/>
      <w:numFmt w:val="lowerLetter"/>
      <w:lvlText w:val="%8."/>
      <w:lvlJc w:val="left"/>
      <w:pPr>
        <w:ind w:left="5760" w:hanging="360"/>
      </w:pPr>
    </w:lvl>
    <w:lvl w:ilvl="8" w:tplc="1098E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20F8"/>
    <w:multiLevelType w:val="hybridMultilevel"/>
    <w:tmpl w:val="1ADEFCF2"/>
    <w:lvl w:ilvl="0" w:tplc="AD52A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CF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48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84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61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60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8B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26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4560C"/>
    <w:multiLevelType w:val="hybridMultilevel"/>
    <w:tmpl w:val="C1E4CD5E"/>
    <w:lvl w:ilvl="0" w:tplc="E5BE3BBC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2D1CE03C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3B22810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3D207B14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FCC0F50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DC52C0CA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B67C6262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BE401372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60BC861A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597F3429"/>
    <w:multiLevelType w:val="hybridMultilevel"/>
    <w:tmpl w:val="DD22DCEC"/>
    <w:lvl w:ilvl="0" w:tplc="E48EA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4F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65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48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4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8E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5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8C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CD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57D90"/>
    <w:multiLevelType w:val="hybridMultilevel"/>
    <w:tmpl w:val="7310BDD8"/>
    <w:lvl w:ilvl="0" w:tplc="197E62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5A84344" w:tentative="1">
      <w:start w:val="1"/>
      <w:numFmt w:val="lowerLetter"/>
      <w:lvlText w:val="%2."/>
      <w:lvlJc w:val="left"/>
      <w:pPr>
        <w:ind w:left="1440" w:hanging="360"/>
      </w:pPr>
    </w:lvl>
    <w:lvl w:ilvl="2" w:tplc="EFCC29EC" w:tentative="1">
      <w:start w:val="1"/>
      <w:numFmt w:val="lowerRoman"/>
      <w:lvlText w:val="%3."/>
      <w:lvlJc w:val="right"/>
      <w:pPr>
        <w:ind w:left="2160" w:hanging="180"/>
      </w:pPr>
    </w:lvl>
    <w:lvl w:ilvl="3" w:tplc="A6BCEF9E" w:tentative="1">
      <w:start w:val="1"/>
      <w:numFmt w:val="decimal"/>
      <w:lvlText w:val="%4."/>
      <w:lvlJc w:val="left"/>
      <w:pPr>
        <w:ind w:left="2880" w:hanging="360"/>
      </w:pPr>
    </w:lvl>
    <w:lvl w:ilvl="4" w:tplc="27229BF8" w:tentative="1">
      <w:start w:val="1"/>
      <w:numFmt w:val="lowerLetter"/>
      <w:lvlText w:val="%5."/>
      <w:lvlJc w:val="left"/>
      <w:pPr>
        <w:ind w:left="3600" w:hanging="360"/>
      </w:pPr>
    </w:lvl>
    <w:lvl w:ilvl="5" w:tplc="1B888B36" w:tentative="1">
      <w:start w:val="1"/>
      <w:numFmt w:val="lowerRoman"/>
      <w:lvlText w:val="%6."/>
      <w:lvlJc w:val="right"/>
      <w:pPr>
        <w:ind w:left="4320" w:hanging="180"/>
      </w:pPr>
    </w:lvl>
    <w:lvl w:ilvl="6" w:tplc="08F2B12E" w:tentative="1">
      <w:start w:val="1"/>
      <w:numFmt w:val="decimal"/>
      <w:lvlText w:val="%7."/>
      <w:lvlJc w:val="left"/>
      <w:pPr>
        <w:ind w:left="5040" w:hanging="360"/>
      </w:pPr>
    </w:lvl>
    <w:lvl w:ilvl="7" w:tplc="C86681A4" w:tentative="1">
      <w:start w:val="1"/>
      <w:numFmt w:val="lowerLetter"/>
      <w:lvlText w:val="%8."/>
      <w:lvlJc w:val="left"/>
      <w:pPr>
        <w:ind w:left="5760" w:hanging="360"/>
      </w:pPr>
    </w:lvl>
    <w:lvl w:ilvl="8" w:tplc="F14216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E6"/>
    <w:rsid w:val="00043A74"/>
    <w:rsid w:val="000816C1"/>
    <w:rsid w:val="000B1ED1"/>
    <w:rsid w:val="003A71AA"/>
    <w:rsid w:val="004E7990"/>
    <w:rsid w:val="00592CA5"/>
    <w:rsid w:val="00593A4D"/>
    <w:rsid w:val="00663914"/>
    <w:rsid w:val="007E68E6"/>
    <w:rsid w:val="00847A12"/>
    <w:rsid w:val="009A5F7E"/>
    <w:rsid w:val="00A52A7A"/>
    <w:rsid w:val="00AA0459"/>
    <w:rsid w:val="00B969D3"/>
    <w:rsid w:val="00CA6473"/>
    <w:rsid w:val="00CB150E"/>
    <w:rsid w:val="00D96A95"/>
    <w:rsid w:val="00DD2D64"/>
    <w:rsid w:val="00E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A4796A-7FB2-4B42-97F1-84854C22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68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68E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rsid w:val="007E68E6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uiPriority w:val="99"/>
    <w:unhideWhenUsed/>
    <w:rsid w:val="007E68E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7E6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0AFD-AAF6-48AF-9D2B-A8BCD264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5002</Words>
  <Characters>30016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Grażyna Dubiel</cp:lastModifiedBy>
  <cp:revision>2</cp:revision>
  <cp:lastPrinted>2021-11-19T14:18:00Z</cp:lastPrinted>
  <dcterms:created xsi:type="dcterms:W3CDTF">2022-09-26T07:08:00Z</dcterms:created>
  <dcterms:modified xsi:type="dcterms:W3CDTF">2022-09-26T07:08:00Z</dcterms:modified>
</cp:coreProperties>
</file>