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5A" w:rsidRPr="0091795A" w:rsidRDefault="0091795A" w:rsidP="009179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757C9" w:rsidRPr="00F757C9" w:rsidRDefault="00F757C9" w:rsidP="00F757C9">
      <w:pPr>
        <w:jc w:val="center"/>
        <w:rPr>
          <w:b/>
        </w:rPr>
      </w:pPr>
      <w:r w:rsidRPr="00F757C9">
        <w:rPr>
          <w:b/>
        </w:rPr>
        <w:t>OPIS PRZEDMIOTU ZAMÓWIENIA</w:t>
      </w:r>
    </w:p>
    <w:p w:rsidR="00816BCA" w:rsidRDefault="00816BCA" w:rsidP="00F757C9"/>
    <w:p w:rsidR="00F757C9" w:rsidRPr="00CD317D" w:rsidRDefault="00CD317D" w:rsidP="00CD317D">
      <w:pPr>
        <w:pStyle w:val="Akapitzlist"/>
        <w:numPr>
          <w:ilvl w:val="0"/>
          <w:numId w:val="3"/>
        </w:numPr>
        <w:rPr>
          <w:b/>
          <w:u w:val="single"/>
        </w:rPr>
      </w:pPr>
      <w:r w:rsidRPr="00CD317D">
        <w:rPr>
          <w:b/>
          <w:u w:val="single"/>
        </w:rPr>
        <w:t>Telewizor 50” – 2 sztuki</w:t>
      </w:r>
      <w:r w:rsidR="00F757C9" w:rsidRPr="00CD317D">
        <w:rPr>
          <w:b/>
          <w:u w:val="single"/>
        </w:rPr>
        <w:t>:</w:t>
      </w:r>
    </w:p>
    <w:p w:rsidR="00B668B9" w:rsidRDefault="00CD317D" w:rsidP="00B668B9">
      <w:pPr>
        <w:pStyle w:val="Akapitzlist"/>
        <w:numPr>
          <w:ilvl w:val="0"/>
          <w:numId w:val="2"/>
        </w:numPr>
        <w:ind w:left="993"/>
      </w:pPr>
      <w:r w:rsidRPr="00CD317D">
        <w:t>telewizor typu smart TV</w:t>
      </w:r>
    </w:p>
    <w:p w:rsidR="00B668B9" w:rsidRDefault="00CD317D" w:rsidP="00B668B9">
      <w:pPr>
        <w:pStyle w:val="Akapitzlist"/>
        <w:numPr>
          <w:ilvl w:val="0"/>
          <w:numId w:val="2"/>
        </w:numPr>
        <w:ind w:left="993"/>
      </w:pPr>
      <w:r w:rsidRPr="00CD317D">
        <w:t>system Android wersja 9.0 lub nowszy</w:t>
      </w:r>
    </w:p>
    <w:p w:rsidR="00B668B9" w:rsidRDefault="00CD317D" w:rsidP="00B668B9">
      <w:pPr>
        <w:pStyle w:val="Akapitzlist"/>
        <w:numPr>
          <w:ilvl w:val="0"/>
          <w:numId w:val="2"/>
        </w:numPr>
        <w:ind w:left="993"/>
      </w:pPr>
      <w:r w:rsidRPr="00CD317D">
        <w:t>matryca o rozdzielczości nie mniejszej niż: 4K o rozdzielczości nie mniejszej niż 3840 x 2160</w:t>
      </w:r>
    </w:p>
    <w:p w:rsidR="00B668B9" w:rsidRDefault="00B668B9" w:rsidP="00B668B9">
      <w:pPr>
        <w:pStyle w:val="Akapitzlist"/>
        <w:numPr>
          <w:ilvl w:val="0"/>
          <w:numId w:val="2"/>
        </w:numPr>
        <w:ind w:left="993"/>
      </w:pPr>
      <w:r w:rsidRPr="00B668B9">
        <w:t>średnica matrycy 50”</w:t>
      </w:r>
    </w:p>
    <w:p w:rsidR="00B668B9" w:rsidRDefault="00B668B9" w:rsidP="00B668B9">
      <w:pPr>
        <w:pStyle w:val="Akapitzlist"/>
        <w:numPr>
          <w:ilvl w:val="0"/>
          <w:numId w:val="2"/>
        </w:numPr>
        <w:ind w:left="993"/>
      </w:pPr>
      <w:r>
        <w:t>minimum 2 gniazda HDMI</w:t>
      </w:r>
    </w:p>
    <w:p w:rsidR="00190915" w:rsidRDefault="00190915" w:rsidP="00B668B9">
      <w:pPr>
        <w:pStyle w:val="Akapitzlist"/>
        <w:numPr>
          <w:ilvl w:val="0"/>
          <w:numId w:val="2"/>
        </w:numPr>
        <w:ind w:left="993"/>
      </w:pPr>
      <w:r>
        <w:t>gwarancja 24 miesiące</w:t>
      </w:r>
      <w:bookmarkStart w:id="0" w:name="_GoBack"/>
      <w:bookmarkEnd w:id="0"/>
    </w:p>
    <w:p w:rsidR="00B668B9" w:rsidRDefault="00B668B9" w:rsidP="00B668B9">
      <w:pPr>
        <w:rPr>
          <w:color w:val="FF0000"/>
        </w:rPr>
      </w:pPr>
    </w:p>
    <w:p w:rsidR="00CE54B1" w:rsidRPr="00CE54B1" w:rsidRDefault="00B668B9" w:rsidP="00CE54B1">
      <w:pPr>
        <w:pStyle w:val="Akapitzlist"/>
        <w:numPr>
          <w:ilvl w:val="0"/>
          <w:numId w:val="3"/>
        </w:numPr>
        <w:rPr>
          <w:b/>
        </w:rPr>
      </w:pPr>
      <w:r w:rsidRPr="00B668B9">
        <w:rPr>
          <w:b/>
          <w:bCs/>
          <w:u w:val="single"/>
        </w:rPr>
        <w:t>Uchwyt ścienny do TV 50"</w:t>
      </w:r>
      <w:r>
        <w:rPr>
          <w:b/>
          <w:bCs/>
          <w:u w:val="single"/>
        </w:rPr>
        <w:t xml:space="preserve"> – 2 sztuki:</w:t>
      </w:r>
    </w:p>
    <w:p w:rsidR="00CE54B1" w:rsidRPr="00CE54B1" w:rsidRDefault="00B668B9" w:rsidP="00CE54B1">
      <w:pPr>
        <w:pStyle w:val="Akapitzlist"/>
        <w:numPr>
          <w:ilvl w:val="0"/>
          <w:numId w:val="6"/>
        </w:numPr>
        <w:ind w:left="993"/>
        <w:rPr>
          <w:b/>
        </w:rPr>
      </w:pPr>
      <w:r w:rsidRPr="00B668B9">
        <w:t>minimalny udźwig 30</w:t>
      </w:r>
      <w:r>
        <w:t xml:space="preserve"> </w:t>
      </w:r>
      <w:r w:rsidRPr="00B668B9">
        <w:t>kg</w:t>
      </w:r>
    </w:p>
    <w:p w:rsidR="00CE54B1" w:rsidRPr="00CE54B1" w:rsidRDefault="00B668B9" w:rsidP="00CE54B1">
      <w:pPr>
        <w:pStyle w:val="Akapitzlist"/>
        <w:numPr>
          <w:ilvl w:val="0"/>
          <w:numId w:val="6"/>
        </w:numPr>
        <w:ind w:left="993"/>
        <w:rPr>
          <w:b/>
        </w:rPr>
      </w:pPr>
      <w:r w:rsidRPr="00B668B9">
        <w:t>możliwość zawieszenia telewizora 50"</w:t>
      </w:r>
    </w:p>
    <w:p w:rsidR="00CE54B1" w:rsidRPr="00CE54B1" w:rsidRDefault="00B668B9" w:rsidP="00CE54B1">
      <w:pPr>
        <w:pStyle w:val="Akapitzlist"/>
        <w:numPr>
          <w:ilvl w:val="0"/>
          <w:numId w:val="6"/>
        </w:numPr>
        <w:ind w:left="993"/>
        <w:rPr>
          <w:b/>
        </w:rPr>
      </w:pPr>
      <w:r w:rsidRPr="00B668B9">
        <w:t>regulacja obrotu prawo-lewo minimum 150°</w:t>
      </w:r>
    </w:p>
    <w:p w:rsidR="00B668B9" w:rsidRPr="00374587" w:rsidRDefault="00B668B9" w:rsidP="00CE54B1">
      <w:pPr>
        <w:pStyle w:val="Akapitzlist"/>
        <w:numPr>
          <w:ilvl w:val="0"/>
          <w:numId w:val="6"/>
        </w:numPr>
        <w:ind w:left="993"/>
        <w:rPr>
          <w:b/>
        </w:rPr>
      </w:pPr>
      <w:r w:rsidRPr="00B668B9">
        <w:t>regulacja pochylenia góra-dół minimum +-10°</w:t>
      </w:r>
    </w:p>
    <w:p w:rsidR="00374587" w:rsidRPr="00374587" w:rsidRDefault="00374587" w:rsidP="00CE54B1">
      <w:pPr>
        <w:pStyle w:val="Akapitzlist"/>
        <w:numPr>
          <w:ilvl w:val="0"/>
          <w:numId w:val="6"/>
        </w:numPr>
        <w:ind w:left="993"/>
      </w:pPr>
      <w:r w:rsidRPr="00374587">
        <w:t>gwarancja 24 miesiące</w:t>
      </w:r>
    </w:p>
    <w:p w:rsidR="00B668B9" w:rsidRDefault="00B668B9" w:rsidP="00B668B9"/>
    <w:p w:rsidR="00B668B9" w:rsidRPr="00CE54B1" w:rsidRDefault="00CE54B1" w:rsidP="00B668B9">
      <w:pPr>
        <w:pStyle w:val="Akapitzlist"/>
        <w:numPr>
          <w:ilvl w:val="0"/>
          <w:numId w:val="3"/>
        </w:numPr>
        <w:rPr>
          <w:b/>
        </w:rPr>
      </w:pPr>
      <w:r w:rsidRPr="00CE54B1">
        <w:rPr>
          <w:b/>
          <w:bCs/>
          <w:u w:val="single"/>
        </w:rPr>
        <w:t>Przewody sygnałowe do monitorów HDMI – HDMI – 2 sztuki:</w:t>
      </w:r>
    </w:p>
    <w:p w:rsidR="00CE54B1" w:rsidRDefault="00CE54B1" w:rsidP="00CE54B1">
      <w:pPr>
        <w:pStyle w:val="Akapitzlist"/>
        <w:numPr>
          <w:ilvl w:val="0"/>
          <w:numId w:val="5"/>
        </w:numPr>
        <w:ind w:left="993"/>
      </w:pPr>
      <w:r w:rsidRPr="00CE54B1">
        <w:t>wtyki męskie HDMI – HDMI</w:t>
      </w:r>
    </w:p>
    <w:p w:rsidR="00CE54B1" w:rsidRDefault="00CE54B1" w:rsidP="00CE54B1">
      <w:pPr>
        <w:pStyle w:val="Akapitzlist"/>
        <w:numPr>
          <w:ilvl w:val="0"/>
          <w:numId w:val="5"/>
        </w:numPr>
        <w:ind w:left="993"/>
      </w:pPr>
      <w:r w:rsidRPr="00CE54B1">
        <w:t xml:space="preserve">długość przewodu </w:t>
      </w:r>
      <w:r w:rsidR="0027159A">
        <w:t>10</w:t>
      </w:r>
      <w:r w:rsidRPr="00CE54B1">
        <w:t xml:space="preserve"> </w:t>
      </w:r>
      <w:r>
        <w:t>m</w:t>
      </w:r>
    </w:p>
    <w:p w:rsidR="00CE54B1" w:rsidRPr="00CE54B1" w:rsidRDefault="00CE54B1" w:rsidP="00CE54B1">
      <w:pPr>
        <w:pStyle w:val="Akapitzlist"/>
        <w:numPr>
          <w:ilvl w:val="0"/>
          <w:numId w:val="5"/>
        </w:numPr>
        <w:ind w:left="993"/>
      </w:pPr>
      <w:r w:rsidRPr="00CE54B1">
        <w:t>obsługujące rozdzielczość 4K przy 60Hz</w:t>
      </w:r>
    </w:p>
    <w:p w:rsidR="00B668B9" w:rsidRDefault="00B668B9" w:rsidP="00B668B9"/>
    <w:p w:rsidR="00B668B9" w:rsidRPr="00B668B9" w:rsidRDefault="00190915" w:rsidP="00B668B9">
      <w:r>
        <w:t>Dostawa przedmiotu zamówienia do dyspozytorni medycznej w Siedlcach, ul. Czerwonego Krzyża 45, 08-110 Siedlce.</w:t>
      </w:r>
    </w:p>
    <w:p w:rsidR="00C66579" w:rsidRDefault="00C66579" w:rsidP="00F757C9"/>
    <w:p w:rsidR="00450561" w:rsidRDefault="00450561" w:rsidP="00450561"/>
    <w:sectPr w:rsidR="00450561" w:rsidSect="00F91B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94"/>
    <w:multiLevelType w:val="hybridMultilevel"/>
    <w:tmpl w:val="8B4A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7AF"/>
    <w:multiLevelType w:val="hybridMultilevel"/>
    <w:tmpl w:val="DC3EB9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FF6FB3"/>
    <w:multiLevelType w:val="hybridMultilevel"/>
    <w:tmpl w:val="CC1E1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B1121"/>
    <w:multiLevelType w:val="hybridMultilevel"/>
    <w:tmpl w:val="8DE07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1658E"/>
    <w:multiLevelType w:val="hybridMultilevel"/>
    <w:tmpl w:val="9CA8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155F3"/>
    <w:multiLevelType w:val="hybridMultilevel"/>
    <w:tmpl w:val="48683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1"/>
    <w:rsid w:val="000166FD"/>
    <w:rsid w:val="000245AE"/>
    <w:rsid w:val="00091412"/>
    <w:rsid w:val="000C424C"/>
    <w:rsid w:val="00190915"/>
    <w:rsid w:val="00270D4F"/>
    <w:rsid w:val="0027159A"/>
    <w:rsid w:val="00312020"/>
    <w:rsid w:val="003510B3"/>
    <w:rsid w:val="00374587"/>
    <w:rsid w:val="00380BCD"/>
    <w:rsid w:val="003957AC"/>
    <w:rsid w:val="00405F72"/>
    <w:rsid w:val="00450561"/>
    <w:rsid w:val="00492DAA"/>
    <w:rsid w:val="0049626E"/>
    <w:rsid w:val="004A1141"/>
    <w:rsid w:val="004D74AF"/>
    <w:rsid w:val="004E5E04"/>
    <w:rsid w:val="00530CB1"/>
    <w:rsid w:val="00535E1C"/>
    <w:rsid w:val="005D62F6"/>
    <w:rsid w:val="00761547"/>
    <w:rsid w:val="007C0886"/>
    <w:rsid w:val="007C65FE"/>
    <w:rsid w:val="00816BCA"/>
    <w:rsid w:val="0083760B"/>
    <w:rsid w:val="008A5399"/>
    <w:rsid w:val="0091795A"/>
    <w:rsid w:val="009A3A4C"/>
    <w:rsid w:val="00A3716D"/>
    <w:rsid w:val="00A51D70"/>
    <w:rsid w:val="00A968A6"/>
    <w:rsid w:val="00AF1EF7"/>
    <w:rsid w:val="00B668B9"/>
    <w:rsid w:val="00B913C4"/>
    <w:rsid w:val="00BF58D6"/>
    <w:rsid w:val="00C10A6C"/>
    <w:rsid w:val="00C42BF2"/>
    <w:rsid w:val="00C66579"/>
    <w:rsid w:val="00C75461"/>
    <w:rsid w:val="00C7702F"/>
    <w:rsid w:val="00CD317D"/>
    <w:rsid w:val="00CE54B1"/>
    <w:rsid w:val="00D479B4"/>
    <w:rsid w:val="00D65A80"/>
    <w:rsid w:val="00D71C49"/>
    <w:rsid w:val="00D75E3C"/>
    <w:rsid w:val="00D873D7"/>
    <w:rsid w:val="00E15661"/>
    <w:rsid w:val="00E96959"/>
    <w:rsid w:val="00EE63AC"/>
    <w:rsid w:val="00F02F42"/>
    <w:rsid w:val="00F07CE3"/>
    <w:rsid w:val="00F7417C"/>
    <w:rsid w:val="00F757C9"/>
    <w:rsid w:val="00F777AC"/>
    <w:rsid w:val="00F91BA2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8BA2"/>
  <w15:chartTrackingRefBased/>
  <w15:docId w15:val="{0601B7E5-BF22-4D67-A910-E7E31D60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61"/>
  </w:style>
  <w:style w:type="paragraph" w:styleId="Nagwek1">
    <w:name w:val="heading 1"/>
    <w:basedOn w:val="Normalny"/>
    <w:link w:val="Nagwek1Znak"/>
    <w:uiPriority w:val="9"/>
    <w:qFormat/>
    <w:rsid w:val="0083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wiazanelink">
    <w:name w:val="powiazane_link"/>
    <w:basedOn w:val="Domylnaczcionkaakapitu"/>
    <w:rsid w:val="00450561"/>
  </w:style>
  <w:style w:type="paragraph" w:customStyle="1" w:styleId="Default">
    <w:name w:val="Default"/>
    <w:rsid w:val="00450561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  <w:style w:type="character" w:customStyle="1" w:styleId="text-field-mini">
    <w:name w:val="text-field-mini"/>
    <w:basedOn w:val="Domylnaczcionkaakapitu"/>
    <w:rsid w:val="0083760B"/>
  </w:style>
  <w:style w:type="character" w:customStyle="1" w:styleId="Nagwek1Znak">
    <w:name w:val="Nagłówek 1 Znak"/>
    <w:basedOn w:val="Domylnaczcionkaakapitu"/>
    <w:link w:val="Nagwek1"/>
    <w:uiPriority w:val="9"/>
    <w:rsid w:val="008376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A3A4C"/>
    <w:rPr>
      <w:b/>
      <w:bCs/>
    </w:rPr>
  </w:style>
  <w:style w:type="paragraph" w:styleId="Akapitzlist">
    <w:name w:val="List Paragraph"/>
    <w:basedOn w:val="Normalny"/>
    <w:uiPriority w:val="34"/>
    <w:qFormat/>
    <w:rsid w:val="00F7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Budzyń</dc:creator>
  <cp:keywords/>
  <dc:description/>
  <cp:lastModifiedBy>Monika Kozarzewska</cp:lastModifiedBy>
  <cp:revision>6</cp:revision>
  <dcterms:created xsi:type="dcterms:W3CDTF">2022-09-05T13:36:00Z</dcterms:created>
  <dcterms:modified xsi:type="dcterms:W3CDTF">2022-09-12T09:59:00Z</dcterms:modified>
</cp:coreProperties>
</file>