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C96931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9693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037245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9693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9693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0372452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9693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171CE3">
        <w:rPr>
          <w:rFonts w:ascii="Calibri" w:hAnsi="Calibri" w:cs="Calibri"/>
        </w:rPr>
        <w:t>18 maja 2022 r.</w:t>
      </w:r>
    </w:p>
    <w:p w:rsidR="004824F3" w:rsidRPr="00F7592A" w:rsidRDefault="00C96931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WPS-II.431.1.14.2021</w:t>
      </w:r>
      <w:bookmarkEnd w:id="2"/>
      <w:r w:rsidR="00171CE3">
        <w:rPr>
          <w:rFonts w:ascii="Calibri" w:hAnsi="Calibri" w:cs="Calibri"/>
        </w:rPr>
        <w:t>.MW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Monika Mierzejewska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podmiot prowadzący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Całodobowy Dom Opieki „Husaria”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Monika Mierzejewska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Jaszczułty 51a</w:t>
      </w:r>
    </w:p>
    <w:p w:rsidR="00171CE3" w:rsidRDefault="00171CE3" w:rsidP="00171CE3">
      <w:pPr>
        <w:spacing w:line="276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07-211 Jaszczułty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71CE3" w:rsidRDefault="00171CE3" w:rsidP="00171CE3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171CE3" w:rsidRDefault="00171CE3" w:rsidP="00171CE3">
      <w:pPr>
        <w:spacing w:line="276" w:lineRule="auto"/>
        <w:jc w:val="center"/>
        <w:rPr>
          <w:rFonts w:ascii="Calibri" w:hAnsi="Calibri" w:cs="Calibri"/>
          <w:szCs w:val="20"/>
        </w:rPr>
      </w:pPr>
    </w:p>
    <w:p w:rsidR="00171CE3" w:rsidRDefault="00171CE3" w:rsidP="00171CE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</w:t>
      </w:r>
      <w:r>
        <w:rPr>
          <w:rFonts w:ascii="Calibri" w:eastAsia="Calibri" w:hAnsi="Calibri" w:cs="Calibri"/>
          <w:lang w:eastAsia="en-US"/>
        </w:rPr>
        <w:t xml:space="preserve">zwanej dalej „ustawą”, oraz rozporządzenia Ministra Rodziny i Polityki Społecznej z dnia 9 grudnia 2020 r. w sprawie nadzoru i kontroli w pomocy społecznej (Dz. U. z 2020 r. poz. 2285 z </w:t>
      </w:r>
      <w:proofErr w:type="spellStart"/>
      <w:r>
        <w:rPr>
          <w:rFonts w:ascii="Calibri" w:eastAsia="Calibri" w:hAnsi="Calibri" w:cs="Calibri"/>
          <w:lang w:eastAsia="en-US"/>
        </w:rPr>
        <w:t>późn</w:t>
      </w:r>
      <w:proofErr w:type="spellEnd"/>
      <w:r>
        <w:rPr>
          <w:rFonts w:ascii="Calibri" w:eastAsia="Calibri" w:hAnsi="Calibri" w:cs="Calibri"/>
          <w:lang w:eastAsia="en-US"/>
        </w:rPr>
        <w:t>. zm.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4 i 5 października </w:t>
      </w:r>
      <w:r>
        <w:rPr>
          <w:rFonts w:ascii="Calibri" w:eastAsia="Calibri" w:hAnsi="Calibri" w:cs="Calibri"/>
          <w:bCs/>
          <w:lang w:eastAsia="en-US"/>
        </w:rPr>
        <w:t xml:space="preserve">2021 r. kontrolę kompleksową w placówce zapewniającej całodobową opiekę, pod nazwą Całodobowy Dom Opieki „Husaria” Monika Mierzejewska w miejscowości Jaszczułty. </w:t>
      </w:r>
    </w:p>
    <w:p w:rsidR="00171CE3" w:rsidRPr="00422D65" w:rsidRDefault="00171CE3" w:rsidP="00171CE3">
      <w:pPr>
        <w:autoSpaceDE w:val="0"/>
        <w:autoSpaceDN w:val="0"/>
        <w:adjustRightInd w:val="0"/>
        <w:spacing w:line="276" w:lineRule="auto"/>
        <w:ind w:firstLine="708"/>
        <w:rPr>
          <w:rStyle w:val="Pogrubienie"/>
          <w:b w:val="0"/>
          <w:strike/>
        </w:rPr>
      </w:pPr>
      <w:r>
        <w:rPr>
          <w:rFonts w:ascii="Calibri" w:eastAsia="Calibri" w:hAnsi="Calibri" w:cs="Calibri"/>
          <w:bCs/>
          <w:lang w:eastAsia="en-US"/>
        </w:rPr>
        <w:t xml:space="preserve">Zakres postępowania kontrolnego obejmował realizację usług opiekuńczych </w:t>
      </w:r>
      <w:r>
        <w:rPr>
          <w:rFonts w:ascii="Calibri" w:eastAsia="Calibri" w:hAnsi="Calibri" w:cs="Calibri"/>
          <w:bCs/>
          <w:lang w:eastAsia="en-US"/>
        </w:rPr>
        <w:br/>
        <w:t xml:space="preserve">i bytowych świadczonych przez placówkę na rzecz mieszkańców, stan i strukturę zatrudnienia </w:t>
      </w:r>
      <w:r w:rsidRPr="00422D65">
        <w:rPr>
          <w:rStyle w:val="Pogrubienie"/>
          <w:rFonts w:ascii="Calibri" w:hAnsi="Calibri" w:cs="Calibri"/>
          <w:b w:val="0"/>
        </w:rPr>
        <w:t xml:space="preserve">oraz przestrzeganie praw przebywających w niej mieszkańców. </w:t>
      </w:r>
    </w:p>
    <w:p w:rsidR="00171CE3" w:rsidRDefault="00171CE3" w:rsidP="00171CE3">
      <w:pPr>
        <w:autoSpaceDE w:val="0"/>
        <w:autoSpaceDN w:val="0"/>
        <w:adjustRightInd w:val="0"/>
        <w:spacing w:line="276" w:lineRule="auto"/>
        <w:ind w:firstLine="708"/>
      </w:pPr>
      <w:r>
        <w:rPr>
          <w:rFonts w:ascii="Calibri" w:eastAsia="Calibri" w:hAnsi="Calibri" w:cs="Calibri"/>
          <w:lang w:eastAsia="en-US"/>
        </w:rPr>
        <w:t xml:space="preserve">Podmiot prowadzący powyższą placówkę ma zezwolenie Wojewody Mazowieckiego 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nr 2578/2016 z dnia 30.11.2016 r. na czas nieokreślony. </w:t>
      </w:r>
    </w:p>
    <w:p w:rsidR="00171CE3" w:rsidRDefault="00171CE3" w:rsidP="00171CE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Kierownikiem placówki jest Pani Monika Mierzejewska.</w:t>
      </w:r>
    </w:p>
    <w:p w:rsidR="00171CE3" w:rsidRDefault="00171CE3" w:rsidP="00171CE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rFonts w:ascii="Calibri" w:hAnsi="Calibri" w:cs="Calibri"/>
          <w:color w:val="000000"/>
        </w:rPr>
        <w:t>organizowano im czas wolny,</w:t>
      </w:r>
      <w:r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  <w:t>z bliskimi. Warunki świadczenia usług mieszkańcom określała umowa.</w:t>
      </w:r>
    </w:p>
    <w:p w:rsidR="00171CE3" w:rsidRDefault="00171CE3" w:rsidP="00171CE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Niemniej w działalności kontrolowanej jednostki stwierdzono następujące nieprawidłowości: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powierzchnia pokoju trzyosobowego, znajdującego się na piętrze nie spełniała wymaganej powierzchni mieszkalnej, w myśl art. 68 ust. 4 pkt. 3 lit. b) ustawy,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- w kilku pokojach mieszkalnych brakowało stołu, krzesła, szafki nocnej, co było niezgodne </w:t>
      </w:r>
      <w:r>
        <w:rPr>
          <w:rFonts w:ascii="Calibri" w:hAnsi="Calibri" w:cs="Calibri"/>
          <w:color w:val="000000" w:themeColor="text1"/>
        </w:rPr>
        <w:br/>
        <w:t xml:space="preserve">z przepisem art. 68 ust. 4 pkt. 3 lit. c) ustawy oraz klamki w oknie, 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w kilku pomieszczeniach sanitarnych brakowało uchwytów ułatwiających osobom mniej sprawnym korzystanie z tych pomieszczeń, co było niezgodne z art.  68 ust. 5 pkt. 3 ustawy,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część pokoi mieszkalnych wymagała odświeżenia, malowania ścian oraz wyczyszczenia drzwi oraz nie wszystkie pokoje mieszkalne były wolne od nieprzyjemnych zapachów,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w placówce nie była prowadzona ewidencja korzystania ze świadczeń zdrowotnych na terenie placówki, ze wskazaniem daty i zakresu tych świadczeń, co było  niezgodne z art. 68a pkt. 1 lit. d) ustawy,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brak aktualnego przeglądu technicznego windy,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brak drzwi do łazienki w jednym z pokoi mieszkalnych,</w:t>
      </w:r>
    </w:p>
    <w:p w:rsidR="00171CE3" w:rsidRDefault="00171CE3" w:rsidP="00171CE3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leki były rozkładane przez osobę nieuprawnioną.</w:t>
      </w:r>
    </w:p>
    <w:p w:rsidR="00171CE3" w:rsidRDefault="00171CE3" w:rsidP="00171CE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Szczegółowe wyniki, ocena skontrolowanej działalności, przyczyny i skutki stwierdzonych uchybień zostały przedstawione w protokole z kontroli, podpisanym przez Panią bez zastrzeżeń w dniu 20 grudnia 2021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r.</w:t>
      </w:r>
    </w:p>
    <w:p w:rsidR="00171CE3" w:rsidRDefault="00171CE3" w:rsidP="00171CE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>
        <w:rPr>
          <w:rFonts w:ascii="Calibri" w:hAnsi="Calibri" w:cs="Calibri"/>
          <w:bCs/>
        </w:rPr>
        <w:t>zwracam się o realizację następujących zaleceń pokontrolnych</w:t>
      </w:r>
      <w:r>
        <w:rPr>
          <w:rFonts w:ascii="Calibri" w:hAnsi="Calibri" w:cs="Calibri"/>
        </w:rPr>
        <w:t>: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Dostosować standard powierzchni pokoju trzyosobowego w taki sposób, aby odpowiadał przepisom określonym w </w:t>
      </w:r>
      <w:r>
        <w:rPr>
          <w:rFonts w:ascii="Calibri" w:hAnsi="Calibri" w:cs="Calibri"/>
          <w:color w:val="000000" w:themeColor="text1"/>
        </w:rPr>
        <w:t>art. 68 ust. 4 pkt. 3 lit. b) ustawy.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Doposażać pokoje mieszkalne zgodnie z art. 68 ust. 4 pkt 3 lit. c) ustawy w taki sposób, aby  odpowiadało ono indywidualnym potrzebom i możliwościom osób </w:t>
      </w:r>
      <w:r>
        <w:rPr>
          <w:rFonts w:ascii="Calibri" w:hAnsi="Calibri" w:cs="Calibri"/>
        </w:rPr>
        <w:br/>
        <w:t xml:space="preserve">w nich przebywających, a jednocześnie nie zagrażało ich zdrowiu i życiu. 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Zamontować w pomieszczeniach sanitarnych brakujące uchwyty, ułatwiające korzystanie z nich osobom mniej sprawnym zgodnie z art</w:t>
      </w:r>
      <w:r>
        <w:rPr>
          <w:rFonts w:ascii="Calibri" w:hAnsi="Calibri" w:cs="Calibri"/>
          <w:color w:val="000000" w:themeColor="text1"/>
        </w:rPr>
        <w:t>.  68 ust. 5 pkt. 3 ustawy.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Dokonać odświeżenia, malowania ścian oraz wyczyszczenia drzwi w pokojach mieszkalnych wymagających podjęcia tych czynności.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Systematycznie sprzątać pokoje mieszkalne w celu wyeliminowania nieprzyjemnych zapachów. 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Prowadzić ewidencję przypadków korzystania ze świadczeń zdrowotnych na terenie placówki </w:t>
      </w:r>
      <w:r>
        <w:rPr>
          <w:rFonts w:ascii="Calibri" w:hAnsi="Calibri" w:cs="Calibri"/>
        </w:rPr>
        <w:t>ze wskazaniem daty i zakresu tych świadczeń</w:t>
      </w:r>
      <w:r>
        <w:rPr>
          <w:rFonts w:ascii="Calibri" w:hAnsi="Calibri" w:cs="Calibri"/>
          <w:color w:val="000000"/>
        </w:rPr>
        <w:t xml:space="preserve"> w myśl art. 68a ust. 1 lit. d ustawy.</w:t>
      </w:r>
    </w:p>
    <w:p w:rsidR="00171CE3" w:rsidRDefault="00171CE3" w:rsidP="00171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Podjąć działania mające na celu dokonanie</w:t>
      </w:r>
      <w:r w:rsidRPr="00B20E76">
        <w:rPr>
          <w:rFonts w:ascii="Calibri" w:hAnsi="Calibri" w:cs="Calibri"/>
        </w:rPr>
        <w:t xml:space="preserve"> przeglądu technicznego windy </w:t>
      </w:r>
      <w:r>
        <w:rPr>
          <w:rFonts w:ascii="Calibri" w:hAnsi="Calibri" w:cs="Calibri"/>
        </w:rPr>
        <w:br/>
      </w:r>
      <w:r w:rsidRPr="00B20E76">
        <w:rPr>
          <w:rFonts w:ascii="Calibri" w:hAnsi="Calibri" w:cs="Calibri"/>
        </w:rPr>
        <w:t>i przedstawić Wydziałowi Polityki Społecznej dowód na przeprowadzenie okresowej kontroli</w:t>
      </w:r>
      <w:r>
        <w:rPr>
          <w:rFonts w:ascii="Calibri" w:hAnsi="Calibri" w:cs="Calibri"/>
        </w:rPr>
        <w:t>.</w:t>
      </w:r>
    </w:p>
    <w:p w:rsidR="00171CE3" w:rsidRDefault="00171CE3" w:rsidP="00171CE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Zamontować drzwi do łazienki znajdującej się w jednym z pokoi mieszkalnych.</w:t>
      </w:r>
    </w:p>
    <w:p w:rsidR="00171CE3" w:rsidRPr="007B167B" w:rsidRDefault="00171CE3" w:rsidP="00171CE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</w:rPr>
      </w:pPr>
      <w:r w:rsidRPr="007B167B">
        <w:rPr>
          <w:rFonts w:ascii="Calibri" w:hAnsi="Calibri" w:cs="Calibri"/>
        </w:rPr>
        <w:t>Czynności związane z rozłożeniem leków mieszkańcom wykonywać wyłącznie przez osobę do tego uprawnioną.</w:t>
      </w:r>
    </w:p>
    <w:p w:rsidR="00171CE3" w:rsidRDefault="00171CE3" w:rsidP="00171CE3">
      <w:pPr>
        <w:spacing w:line="360" w:lineRule="auto"/>
        <w:ind w:left="142" w:hanging="142"/>
        <w:rPr>
          <w:rFonts w:ascii="Calibri" w:hAnsi="Calibri" w:cs="Calibri"/>
          <w:b/>
        </w:rPr>
      </w:pPr>
    </w:p>
    <w:p w:rsidR="00171CE3" w:rsidRDefault="00171CE3" w:rsidP="00171CE3">
      <w:pPr>
        <w:spacing w:line="360" w:lineRule="auto"/>
        <w:ind w:left="142" w:hanging="142"/>
        <w:rPr>
          <w:rFonts w:ascii="Calibri" w:hAnsi="Calibri" w:cs="Calibri"/>
          <w:b/>
        </w:rPr>
      </w:pPr>
    </w:p>
    <w:p w:rsidR="00171CE3" w:rsidRDefault="00171CE3" w:rsidP="00171CE3">
      <w:pPr>
        <w:spacing w:line="360" w:lineRule="auto"/>
        <w:rPr>
          <w:rFonts w:ascii="Calibri" w:hAnsi="Calibri" w:cs="Calibri"/>
        </w:rPr>
      </w:pPr>
    </w:p>
    <w:p w:rsidR="00171CE3" w:rsidRDefault="00171CE3" w:rsidP="00171CE3">
      <w:pPr>
        <w:spacing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Pouczenie</w:t>
      </w:r>
    </w:p>
    <w:p w:rsidR="00171CE3" w:rsidRDefault="00171CE3" w:rsidP="00171CE3">
      <w:pPr>
        <w:spacing w:line="276" w:lineRule="auto"/>
        <w:rPr>
          <w:rFonts w:ascii="Calibri" w:hAnsi="Calibri" w:cs="Calibri"/>
          <w:bCs/>
          <w:u w:val="single"/>
        </w:rPr>
      </w:pPr>
    </w:p>
    <w:p w:rsidR="00171CE3" w:rsidRDefault="00171CE3" w:rsidP="00171CE3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Zgodnie z art. 128 ustawy z dnia 12 marca 2004 r. o pomocy społecznej (</w:t>
      </w:r>
      <w:r>
        <w:rPr>
          <w:rFonts w:ascii="Calibri" w:hAnsi="Calibri" w:cs="Calibri"/>
        </w:rPr>
        <w:t xml:space="preserve">Dz.U. z 2021 r. poz. 2268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171CE3" w:rsidRDefault="00171CE3" w:rsidP="00171CE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171CE3" w:rsidRDefault="00171CE3" w:rsidP="00171CE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171CE3" w:rsidRDefault="00171CE3" w:rsidP="00171CE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71CE3" w:rsidRDefault="00171CE3" w:rsidP="00171CE3">
      <w:pPr>
        <w:spacing w:line="360" w:lineRule="auto"/>
        <w:rPr>
          <w:rFonts w:ascii="Calibri" w:hAnsi="Calibri" w:cs="Calibri"/>
          <w:bCs/>
        </w:rPr>
      </w:pPr>
    </w:p>
    <w:p w:rsidR="00C96931" w:rsidRPr="00236932" w:rsidRDefault="00C96931" w:rsidP="00C96931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C96931" w:rsidRPr="00236932" w:rsidRDefault="00C96931" w:rsidP="00C96931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C96931" w:rsidRPr="00236932" w:rsidRDefault="00C96931" w:rsidP="00C96931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C96931" w:rsidRDefault="00C96931" w:rsidP="00C96931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171CE3" w:rsidRDefault="00171CE3" w:rsidP="00171CE3">
      <w:pPr>
        <w:spacing w:before="720" w:line="276" w:lineRule="auto"/>
        <w:ind w:left="5387"/>
        <w:rPr>
          <w:rFonts w:ascii="Calibri" w:hAnsi="Calibri" w:cs="Calibri"/>
        </w:rPr>
      </w:pPr>
    </w:p>
    <w:p w:rsidR="004824F3" w:rsidRPr="007B2C86" w:rsidRDefault="00EA5279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sectPr w:rsidR="004824F3" w:rsidRPr="007B2C86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A04AD3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5EE3E30">
      <w:start w:val="1"/>
      <w:numFmt w:val="lowerLetter"/>
      <w:lvlText w:val="%2."/>
      <w:lvlJc w:val="left"/>
      <w:pPr>
        <w:ind w:left="1080" w:hanging="360"/>
      </w:pPr>
    </w:lvl>
    <w:lvl w:ilvl="2" w:tplc="2E8C0D56">
      <w:start w:val="1"/>
      <w:numFmt w:val="lowerRoman"/>
      <w:lvlText w:val="%3."/>
      <w:lvlJc w:val="right"/>
      <w:pPr>
        <w:ind w:left="1800" w:hanging="180"/>
      </w:pPr>
    </w:lvl>
    <w:lvl w:ilvl="3" w:tplc="1E7CE5C4">
      <w:start w:val="1"/>
      <w:numFmt w:val="decimal"/>
      <w:lvlText w:val="%4."/>
      <w:lvlJc w:val="left"/>
      <w:pPr>
        <w:ind w:left="2520" w:hanging="360"/>
      </w:pPr>
    </w:lvl>
    <w:lvl w:ilvl="4" w:tplc="56705CC8">
      <w:start w:val="1"/>
      <w:numFmt w:val="lowerLetter"/>
      <w:lvlText w:val="%5."/>
      <w:lvlJc w:val="left"/>
      <w:pPr>
        <w:ind w:left="3240" w:hanging="360"/>
      </w:pPr>
    </w:lvl>
    <w:lvl w:ilvl="5" w:tplc="D4BCE1BC">
      <w:start w:val="1"/>
      <w:numFmt w:val="lowerRoman"/>
      <w:lvlText w:val="%6."/>
      <w:lvlJc w:val="right"/>
      <w:pPr>
        <w:ind w:left="3960" w:hanging="180"/>
      </w:pPr>
    </w:lvl>
    <w:lvl w:ilvl="6" w:tplc="73F06174">
      <w:start w:val="1"/>
      <w:numFmt w:val="decimal"/>
      <w:lvlText w:val="%7."/>
      <w:lvlJc w:val="left"/>
      <w:pPr>
        <w:ind w:left="4680" w:hanging="360"/>
      </w:pPr>
    </w:lvl>
    <w:lvl w:ilvl="7" w:tplc="11A663BC">
      <w:start w:val="1"/>
      <w:numFmt w:val="lowerLetter"/>
      <w:lvlText w:val="%8."/>
      <w:lvlJc w:val="left"/>
      <w:pPr>
        <w:ind w:left="5400" w:hanging="360"/>
      </w:pPr>
    </w:lvl>
    <w:lvl w:ilvl="8" w:tplc="889062F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34DC6A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D514E4C0" w:tentative="1">
      <w:start w:val="1"/>
      <w:numFmt w:val="lowerLetter"/>
      <w:lvlText w:val="%2."/>
      <w:lvlJc w:val="left"/>
      <w:pPr>
        <w:ind w:left="1440" w:hanging="360"/>
      </w:pPr>
    </w:lvl>
    <w:lvl w:ilvl="2" w:tplc="2EBC571A" w:tentative="1">
      <w:start w:val="1"/>
      <w:numFmt w:val="lowerRoman"/>
      <w:lvlText w:val="%3."/>
      <w:lvlJc w:val="right"/>
      <w:pPr>
        <w:ind w:left="2160" w:hanging="180"/>
      </w:pPr>
    </w:lvl>
    <w:lvl w:ilvl="3" w:tplc="F8D6C248" w:tentative="1">
      <w:start w:val="1"/>
      <w:numFmt w:val="decimal"/>
      <w:lvlText w:val="%4."/>
      <w:lvlJc w:val="left"/>
      <w:pPr>
        <w:ind w:left="2880" w:hanging="360"/>
      </w:pPr>
    </w:lvl>
    <w:lvl w:ilvl="4" w:tplc="C360CA4A" w:tentative="1">
      <w:start w:val="1"/>
      <w:numFmt w:val="lowerLetter"/>
      <w:lvlText w:val="%5."/>
      <w:lvlJc w:val="left"/>
      <w:pPr>
        <w:ind w:left="3600" w:hanging="360"/>
      </w:pPr>
    </w:lvl>
    <w:lvl w:ilvl="5" w:tplc="0E30BE00" w:tentative="1">
      <w:start w:val="1"/>
      <w:numFmt w:val="lowerRoman"/>
      <w:lvlText w:val="%6."/>
      <w:lvlJc w:val="right"/>
      <w:pPr>
        <w:ind w:left="4320" w:hanging="180"/>
      </w:pPr>
    </w:lvl>
    <w:lvl w:ilvl="6" w:tplc="96EA1268" w:tentative="1">
      <w:start w:val="1"/>
      <w:numFmt w:val="decimal"/>
      <w:lvlText w:val="%7."/>
      <w:lvlJc w:val="left"/>
      <w:pPr>
        <w:ind w:left="5040" w:hanging="360"/>
      </w:pPr>
    </w:lvl>
    <w:lvl w:ilvl="7" w:tplc="88162C22" w:tentative="1">
      <w:start w:val="1"/>
      <w:numFmt w:val="lowerLetter"/>
      <w:lvlText w:val="%8."/>
      <w:lvlJc w:val="left"/>
      <w:pPr>
        <w:ind w:left="5760" w:hanging="360"/>
      </w:pPr>
    </w:lvl>
    <w:lvl w:ilvl="8" w:tplc="67B4F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3"/>
    <w:rsid w:val="00171CE3"/>
    <w:rsid w:val="00307FFB"/>
    <w:rsid w:val="00C96931"/>
    <w:rsid w:val="00E80CA0"/>
    <w:rsid w:val="00E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0AFAC-406A-4195-B3B0-3B07495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1CE3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17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5303-4C55-48A9-AC14-5330D24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2023-01-02T07:12:00Z</dcterms:created>
  <dcterms:modified xsi:type="dcterms:W3CDTF">2023-01-02T07:12:00Z</dcterms:modified>
</cp:coreProperties>
</file>