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714A0C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14A0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879613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14A0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714A0C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87961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714A0C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09 grudnia 2022 r. </w:t>
      </w:r>
      <w:bookmarkStart w:id="1" w:name="ezdDataPodpisu"/>
      <w:bookmarkEnd w:id="1"/>
    </w:p>
    <w:p w:rsidR="004824F3" w:rsidRPr="00F7592A" w:rsidRDefault="00714A0C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WPS-II.431.1.35.2022</w:t>
      </w:r>
      <w:bookmarkEnd w:id="2"/>
      <w:r>
        <w:rPr>
          <w:rFonts w:ascii="Calibri" w:hAnsi="Calibri" w:cs="Calibri"/>
        </w:rPr>
        <w:t>.MW</w:t>
      </w:r>
    </w:p>
    <w:p w:rsidR="00714A0C" w:rsidRDefault="00714A0C" w:rsidP="00714A0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Pani</w:t>
      </w:r>
    </w:p>
    <w:p w:rsidR="00714A0C" w:rsidRDefault="00714A0C" w:rsidP="00714A0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Anna Barczak vel </w:t>
      </w:r>
      <w:proofErr w:type="spellStart"/>
      <w:r>
        <w:rPr>
          <w:rFonts w:ascii="Calibri" w:hAnsi="Calibri" w:cs="Calibri"/>
        </w:rPr>
        <w:t>Kajetaniak</w:t>
      </w:r>
      <w:proofErr w:type="spellEnd"/>
    </w:p>
    <w:p w:rsidR="00714A0C" w:rsidRDefault="00714A0C" w:rsidP="00714A0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podmiot prowadzący </w:t>
      </w:r>
    </w:p>
    <w:p w:rsidR="00714A0C" w:rsidRDefault="00714A0C" w:rsidP="00714A0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Opieki „Marianówka”</w:t>
      </w:r>
    </w:p>
    <w:p w:rsidR="00714A0C" w:rsidRDefault="00714A0C" w:rsidP="00714A0C">
      <w:pPr>
        <w:spacing w:line="276" w:lineRule="auto"/>
        <w:jc w:val="center"/>
        <w:rPr>
          <w:rFonts w:ascii="Calibri" w:hAnsi="Calibri" w:cs="Calibri"/>
        </w:rPr>
      </w:pPr>
    </w:p>
    <w:p w:rsidR="00714A0C" w:rsidRDefault="00714A0C" w:rsidP="00714A0C">
      <w:pPr>
        <w:spacing w:line="276" w:lineRule="auto"/>
        <w:jc w:val="center"/>
      </w:pPr>
      <w:r>
        <w:rPr>
          <w:rFonts w:asciiTheme="minorHAnsi" w:hAnsiTheme="minorHAnsi" w:cstheme="minorHAnsi"/>
        </w:rPr>
        <w:t>ZALECENIA POKONTROLNE</w:t>
      </w:r>
    </w:p>
    <w:p w:rsidR="00714A0C" w:rsidRDefault="00714A0C" w:rsidP="00714A0C">
      <w:pPr>
        <w:spacing w:line="276" w:lineRule="auto"/>
      </w:pPr>
    </w:p>
    <w:p w:rsidR="00714A0C" w:rsidRDefault="00714A0C" w:rsidP="00714A0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późn.zm.) </w:t>
      </w:r>
      <w:r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FF0000"/>
          <w:lang w:eastAsia="en-US"/>
        </w:rPr>
        <w:br/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dniu 8 lipca </w:t>
      </w:r>
      <w:r>
        <w:rPr>
          <w:rFonts w:ascii="Calibri" w:eastAsia="Calibri" w:hAnsi="Calibri" w:cs="Calibri"/>
          <w:bCs/>
          <w:lang w:eastAsia="en-US"/>
        </w:rPr>
        <w:t xml:space="preserve">2022 r. kontrolę kompleksową w placówce zapewniającej całodobową opiekę osobom niepełnosprawnym, przewlekle chorym lub osobom w podeszłym wieku pod nazwą Dom Opieki „Marianówka” w miejscowości Polaki 30A, 08-130 Kotuń. </w:t>
      </w:r>
    </w:p>
    <w:p w:rsidR="00714A0C" w:rsidRDefault="00714A0C" w:rsidP="00714A0C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Zakres postępowania kontrolnego obejmował sprawdzenie warunków bytowych, realizację usług opiekuńczych świadczonych przez placówkę, przestrzeganie praw mieszkańców oraz strukturę zatrudnienia. </w:t>
      </w:r>
      <w:r>
        <w:rPr>
          <w:rFonts w:ascii="Calibri" w:eastAsia="Calibri" w:hAnsi="Calibri" w:cs="Calibri"/>
          <w:bCs/>
          <w:lang w:eastAsia="en-US"/>
        </w:rPr>
        <w:br/>
      </w:r>
      <w:r>
        <w:rPr>
          <w:rFonts w:ascii="Calibri" w:eastAsia="Calibri" w:hAnsi="Calibri" w:cs="Calibri"/>
          <w:lang w:eastAsia="en-US"/>
        </w:rPr>
        <w:tab/>
        <w:t xml:space="preserve">Podmiot prowadzący powyższą placówkę ma zezwolenie Wojewody Mazowieckiego na prowadzenie działalności gospodarczej w zakresie prowadzenia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>
        <w:rPr>
          <w:rFonts w:ascii="Calibri" w:hAnsi="Calibri" w:cs="Calibri"/>
        </w:rPr>
        <w:t xml:space="preserve">- decyzja Wojewody Mazowieckiego nr 2085/2015 z dnia 17 sierpnia 2015 r. na czas nieokreślony.  </w:t>
      </w:r>
    </w:p>
    <w:p w:rsidR="00714A0C" w:rsidRDefault="00714A0C" w:rsidP="00714A0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Kierownikiem placówki jest Pani Anna Barczak vel </w:t>
      </w:r>
      <w:proofErr w:type="spellStart"/>
      <w:r>
        <w:rPr>
          <w:rFonts w:ascii="Calibri" w:hAnsi="Calibri" w:cs="Calibri"/>
        </w:rPr>
        <w:t>Kajetaniak</w:t>
      </w:r>
      <w:proofErr w:type="spellEnd"/>
      <w:r>
        <w:rPr>
          <w:rFonts w:ascii="Calibri" w:hAnsi="Calibri" w:cs="Calibri"/>
        </w:rPr>
        <w:t>.</w:t>
      </w:r>
    </w:p>
    <w:p w:rsidR="00714A0C" w:rsidRDefault="00714A0C" w:rsidP="00714A0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>
        <w:rPr>
          <w:rFonts w:ascii="Calibri" w:hAnsi="Calibri" w:cs="Calibri"/>
          <w:color w:val="000000"/>
        </w:rPr>
        <w:t>organizowano im czas wolny,</w:t>
      </w:r>
      <w:r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>
        <w:rPr>
          <w:rFonts w:ascii="Calibri" w:eastAsia="Calibri" w:hAnsi="Calibri" w:cs="Calibri"/>
          <w:bCs/>
          <w:lang w:eastAsia="en-US"/>
        </w:rPr>
        <w:br/>
        <w:t>z bliskimi. Warunki świadczenia usług mieszkańcom określała umowa.</w:t>
      </w:r>
    </w:p>
    <w:p w:rsidR="00714A0C" w:rsidRDefault="00714A0C" w:rsidP="00714A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Niemniej, w działalności kontrolowanej jednostki stwierdzono następujące nieprawidłowości:</w:t>
      </w:r>
    </w:p>
    <w:p w:rsidR="00714A0C" w:rsidRDefault="00714A0C" w:rsidP="00714A0C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w dokumentacji dwóch osób całkowicie ubezwłasnowolnionych brak było postanowienia sądu opiekuńczego w przedmiocie udzielenia zezwolenia na umieszczenie w placówce;</w:t>
      </w:r>
    </w:p>
    <w:p w:rsidR="00714A0C" w:rsidRDefault="00714A0C" w:rsidP="00714A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w dokumentacji dwóch osób zabezpieczonych na wózku przed upadkiem pasami brak było adnotacji lekarza o konieczności zastosowania takiego środka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714A0C" w:rsidRDefault="00714A0C" w:rsidP="00714A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w jednym z pomieszczeń sanitarnych brak było uchwytów ułatwiających osobom mniej sprawnym korzystanie z tego pomieszczenia;</w:t>
      </w:r>
    </w:p>
    <w:p w:rsidR="00714A0C" w:rsidRDefault="00714A0C" w:rsidP="00714A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osoba zatrudniona na stanowisku opiekunki nie posiada kwalifikacji lub co najmniej </w:t>
      </w:r>
      <w:r>
        <w:rPr>
          <w:rFonts w:asciiTheme="minorHAnsi" w:hAnsiTheme="minorHAnsi" w:cstheme="minorHAnsi"/>
          <w:color w:val="000000" w:themeColor="text1"/>
        </w:rPr>
        <w:br/>
        <w:t>2-letniego doświadczenia zawodowego określonego w art. 68a pkt 4 ustawy o pomocy społecznej;</w:t>
      </w:r>
    </w:p>
    <w:p w:rsidR="00714A0C" w:rsidRDefault="00714A0C" w:rsidP="00714A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- w ewidencji przypadków korzystania ze świadczeń zdrowotnych na terenie placówki brak było informacji dotyczącej zakresu wykonanych świadczeń zdrowotnych na terenie placówki na rzecz mieszkańca oraz podpisu i pieczęci lekarza udzielającego świadczeń zdrowotnych.</w:t>
      </w:r>
    </w:p>
    <w:p w:rsidR="00714A0C" w:rsidRDefault="00714A0C" w:rsidP="00714A0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Szczegółowe wyniki, ocena skontrolowanej działalności, przyczyny i skutki stwierdzonych nieprawidłowości zostały przedstawione w protokole z kontroli, podpisanym przez Kierownika placówki bez zastrzeżeń w dniu 21 listopada 2022 r.</w:t>
      </w:r>
    </w:p>
    <w:p w:rsidR="00714A0C" w:rsidRDefault="00714A0C" w:rsidP="00714A0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Wobec przedstawionej oceny dotyczącej funkcjonowania jednostki poddanej kontroli, stosownie do art. 128 ustawy, </w:t>
      </w:r>
      <w:r>
        <w:rPr>
          <w:rFonts w:ascii="Calibri" w:hAnsi="Calibri" w:cs="Calibri"/>
          <w:bCs/>
        </w:rPr>
        <w:t>zwracam się o realizację następujących zaleceń pokontrolnych</w:t>
      </w:r>
      <w:r>
        <w:rPr>
          <w:rFonts w:ascii="Calibri" w:hAnsi="Calibri" w:cs="Calibri"/>
        </w:rPr>
        <w:t>:</w:t>
      </w:r>
    </w:p>
    <w:p w:rsidR="00714A0C" w:rsidRDefault="00714A0C" w:rsidP="00714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  <w:color w:val="000000"/>
        </w:rPr>
        <w:t>Uzupełnić dokumentację mieszkańc</w:t>
      </w:r>
      <w:r>
        <w:rPr>
          <w:rFonts w:ascii="Calibri" w:hAnsi="Calibri" w:cs="Calibri"/>
          <w:color w:val="000000"/>
        </w:rPr>
        <w:t>ów całkowicie ubezwłasnowolnionych</w:t>
      </w:r>
      <w:r w:rsidRPr="00B20E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B20E76">
        <w:rPr>
          <w:rFonts w:ascii="Calibri" w:hAnsi="Calibri" w:cs="Calibri"/>
          <w:color w:val="000000"/>
        </w:rPr>
        <w:t>o postanowienie sądu opiekuńczego w zakresie udzielenia zezwolenia na jego umieszczenie w placówce, zgodnie z art. 68a pkt 1 lit f) ustawy</w:t>
      </w:r>
      <w:r w:rsidRPr="00B20E76">
        <w:rPr>
          <w:rFonts w:ascii="Calibri" w:hAnsi="Calibri" w:cs="Calibri"/>
        </w:rPr>
        <w:t>.</w:t>
      </w:r>
    </w:p>
    <w:p w:rsidR="00714A0C" w:rsidRPr="00916EC4" w:rsidRDefault="00714A0C" w:rsidP="00714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Pr="00412F6F">
        <w:rPr>
          <w:rFonts w:ascii="Calibri" w:hAnsi="Calibri" w:cs="Calibri"/>
        </w:rPr>
        <w:t xml:space="preserve"> przypadku mieszkańców poruszających się na wózkach inwalidzkich, którzy ze względu na stan zdrowia wymagają </w:t>
      </w:r>
      <w:r w:rsidRPr="00B20E76">
        <w:rPr>
          <w:rFonts w:ascii="Calibri" w:hAnsi="Calibri" w:cs="Calibri"/>
        </w:rPr>
        <w:t>zabezpieczenia</w:t>
      </w:r>
      <w:r>
        <w:rPr>
          <w:rFonts w:ascii="Calibri" w:hAnsi="Calibri" w:cs="Calibri"/>
        </w:rPr>
        <w:t xml:space="preserve"> przed upadkiem,</w:t>
      </w:r>
      <w:r w:rsidRPr="00B20E76">
        <w:rPr>
          <w:rFonts w:ascii="Calibri" w:hAnsi="Calibri" w:cs="Calibri"/>
        </w:rPr>
        <w:t xml:space="preserve"> uzupełnić </w:t>
      </w:r>
      <w:r>
        <w:rPr>
          <w:rFonts w:ascii="Calibri" w:hAnsi="Calibri" w:cs="Calibri"/>
        </w:rPr>
        <w:t xml:space="preserve">ich dokumentację </w:t>
      </w:r>
      <w:r w:rsidRPr="00B20E76">
        <w:rPr>
          <w:rFonts w:ascii="Calibri" w:hAnsi="Calibri" w:cs="Calibri"/>
        </w:rPr>
        <w:t>o z</w:t>
      </w:r>
      <w:r>
        <w:rPr>
          <w:rFonts w:ascii="Calibri" w:hAnsi="Calibri" w:cs="Calibri"/>
        </w:rPr>
        <w:t>a</w:t>
      </w:r>
      <w:r w:rsidRPr="00B20E76">
        <w:rPr>
          <w:rFonts w:ascii="Calibri" w:hAnsi="Calibri" w:cs="Calibri"/>
        </w:rPr>
        <w:t>lecenie lekarskie w tym zakresie</w:t>
      </w:r>
      <w:r>
        <w:rPr>
          <w:rFonts w:ascii="Calibri" w:hAnsi="Calibri" w:cs="Calibri"/>
          <w:color w:val="000000"/>
        </w:rPr>
        <w:t>.</w:t>
      </w:r>
    </w:p>
    <w:p w:rsidR="00714A0C" w:rsidRPr="00B20E76" w:rsidRDefault="00714A0C" w:rsidP="00714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</w:rPr>
        <w:t>Zamontować w pomieszczeni</w:t>
      </w:r>
      <w:r>
        <w:rPr>
          <w:rFonts w:ascii="Calibri" w:hAnsi="Calibri" w:cs="Calibri"/>
        </w:rPr>
        <w:t>u</w:t>
      </w:r>
      <w:r w:rsidRPr="00B20E76">
        <w:rPr>
          <w:rFonts w:ascii="Calibri" w:hAnsi="Calibri" w:cs="Calibri"/>
        </w:rPr>
        <w:t xml:space="preserve"> sanitarn</w:t>
      </w:r>
      <w:r>
        <w:rPr>
          <w:rFonts w:ascii="Calibri" w:hAnsi="Calibri" w:cs="Calibri"/>
        </w:rPr>
        <w:t>ym</w:t>
      </w:r>
      <w:r w:rsidRPr="00B20E76">
        <w:rPr>
          <w:rFonts w:ascii="Calibri" w:hAnsi="Calibri" w:cs="Calibri"/>
        </w:rPr>
        <w:t xml:space="preserve"> brakujące uchwyty, ułatwiające korzystanie z ni</w:t>
      </w:r>
      <w:r>
        <w:rPr>
          <w:rFonts w:ascii="Calibri" w:hAnsi="Calibri" w:cs="Calibri"/>
        </w:rPr>
        <w:t>ego</w:t>
      </w:r>
      <w:r w:rsidRPr="00B20E76">
        <w:rPr>
          <w:rFonts w:ascii="Calibri" w:hAnsi="Calibri" w:cs="Calibri"/>
        </w:rPr>
        <w:t xml:space="preserve"> osobom mniej sprawnym</w:t>
      </w:r>
      <w:r>
        <w:rPr>
          <w:rFonts w:ascii="Calibri" w:hAnsi="Calibri" w:cs="Calibri"/>
        </w:rPr>
        <w:t xml:space="preserve"> zgodnie z art. 68 ust. 5 pkt 3 ustawy.</w:t>
      </w:r>
    </w:p>
    <w:p w:rsidR="00714A0C" w:rsidRPr="00C336D5" w:rsidRDefault="00714A0C" w:rsidP="00714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Czynności związane z wykonywaniem usług opiekuńczych zapewnić przez osoby posiadające kwalifikacje określone w art. 68a pkt 4 ustawy. </w:t>
      </w:r>
    </w:p>
    <w:p w:rsidR="00714A0C" w:rsidRPr="00714A0C" w:rsidRDefault="00714A0C" w:rsidP="00714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Wpisy w ewidencji przypadków korzystania ze świadczeń zdrowotnych na terenie placówki prowadzić ze wskazaniem zakresu wykonanych świadczeń zdrowotnych na rzecz mieszkańca, opatrzone podpisem i pieczęcią lekarza udzielającego świadczeń zdrowotnych. </w:t>
      </w:r>
    </w:p>
    <w:p w:rsidR="00714A0C" w:rsidRDefault="00714A0C" w:rsidP="00714A0C">
      <w:pPr>
        <w:spacing w:line="276" w:lineRule="auto"/>
        <w:jc w:val="center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Pouczenie</w:t>
      </w:r>
    </w:p>
    <w:p w:rsidR="00714A0C" w:rsidRDefault="00714A0C" w:rsidP="00714A0C">
      <w:pPr>
        <w:pStyle w:val="Defaul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Zgodnie z art. 128 ustawy z dnia 12 marca 2004 r. o pomocy społecznej (</w:t>
      </w:r>
      <w:r>
        <w:rPr>
          <w:rFonts w:ascii="Calibri" w:hAnsi="Calibri" w:cs="Calibri"/>
        </w:rPr>
        <w:t xml:space="preserve">Dz.U. z 2021 r. poz. 2268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714A0C" w:rsidRDefault="00714A0C" w:rsidP="00714A0C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714A0C" w:rsidRDefault="00714A0C" w:rsidP="00714A0C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 xml:space="preserve">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714A0C" w:rsidRDefault="00714A0C" w:rsidP="00714A0C">
      <w:pPr>
        <w:rPr>
          <w:rFonts w:ascii="Calibri" w:hAnsi="Calibri" w:cs="Calibri"/>
          <w:sz w:val="20"/>
          <w:szCs w:val="20"/>
        </w:rPr>
      </w:pPr>
    </w:p>
    <w:p w:rsidR="00714A0C" w:rsidRDefault="00714A0C" w:rsidP="00714A0C">
      <w:pPr>
        <w:contextualSpacing/>
        <w:rPr>
          <w:rFonts w:ascii="Calibri" w:hAnsi="Calibri" w:cs="Calibri"/>
          <w:sz w:val="20"/>
          <w:szCs w:val="20"/>
        </w:rPr>
      </w:pPr>
    </w:p>
    <w:p w:rsidR="00714A0C" w:rsidRDefault="00714A0C" w:rsidP="00714A0C">
      <w:pPr>
        <w:contextualSpacing/>
        <w:rPr>
          <w:rFonts w:ascii="Calibri" w:hAnsi="Calibri" w:cs="Calibri"/>
          <w:sz w:val="20"/>
          <w:szCs w:val="20"/>
        </w:rPr>
      </w:pPr>
    </w:p>
    <w:p w:rsidR="00714A0C" w:rsidRPr="00236932" w:rsidRDefault="00714A0C" w:rsidP="00714A0C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714A0C" w:rsidRPr="00236932" w:rsidRDefault="00714A0C" w:rsidP="00714A0C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714A0C" w:rsidRPr="00236932" w:rsidRDefault="00714A0C" w:rsidP="00714A0C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714A0C" w:rsidRDefault="00714A0C" w:rsidP="00714A0C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714A0C" w:rsidRDefault="00714A0C" w:rsidP="00714A0C">
      <w:pPr>
        <w:contextualSpacing/>
        <w:rPr>
          <w:rFonts w:ascii="Calibri" w:hAnsi="Calibri" w:cs="Calibri"/>
          <w:sz w:val="20"/>
          <w:szCs w:val="20"/>
        </w:rPr>
      </w:pPr>
    </w:p>
    <w:p w:rsidR="00714A0C" w:rsidRDefault="00714A0C" w:rsidP="00714A0C">
      <w:p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Otrzymują:</w:t>
      </w:r>
    </w:p>
    <w:p w:rsidR="00714A0C" w:rsidRDefault="00714A0C" w:rsidP="00714A0C">
      <w:pPr>
        <w:pStyle w:val="Akapitzlist"/>
        <w:numPr>
          <w:ilvl w:val="3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 Anna Barczak vel </w:t>
      </w:r>
      <w:proofErr w:type="spellStart"/>
      <w:r>
        <w:rPr>
          <w:rFonts w:ascii="Calibri" w:hAnsi="Calibri" w:cs="Calibri"/>
          <w:sz w:val="20"/>
          <w:szCs w:val="20"/>
        </w:rPr>
        <w:t>Kajetaniak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714A0C" w:rsidRDefault="00714A0C" w:rsidP="00714A0C">
      <w:pPr>
        <w:pStyle w:val="Akapitzlist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Polaki 30A</w:t>
      </w:r>
    </w:p>
    <w:p w:rsidR="00714A0C" w:rsidRDefault="00714A0C" w:rsidP="00714A0C">
      <w:pPr>
        <w:ind w:left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08-130 Kotuń</w:t>
      </w:r>
    </w:p>
    <w:p w:rsidR="00714A0C" w:rsidRPr="00E04BC5" w:rsidRDefault="00714A0C" w:rsidP="00714A0C">
      <w:pPr>
        <w:pStyle w:val="Akapitzlist"/>
        <w:numPr>
          <w:ilvl w:val="3"/>
          <w:numId w:val="2"/>
        </w:numPr>
        <w:ind w:left="284" w:hanging="25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916EC4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p w:rsidR="004824F3" w:rsidRPr="007B2C86" w:rsidRDefault="00C23A7C" w:rsidP="00003484">
      <w:pPr>
        <w:spacing w:before="120" w:line="276" w:lineRule="auto"/>
        <w:ind w:left="3969"/>
        <w:jc w:val="center"/>
        <w:rPr>
          <w:rFonts w:ascii="Calibri" w:hAnsi="Calibri" w:cs="Calibri"/>
          <w:sz w:val="22"/>
          <w:szCs w:val="22"/>
        </w:rPr>
      </w:pPr>
    </w:p>
    <w:sectPr w:rsidR="004824F3" w:rsidRPr="007B2C86" w:rsidSect="00714A0C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090A22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D278E5F0">
      <w:start w:val="1"/>
      <w:numFmt w:val="lowerLetter"/>
      <w:lvlText w:val="%2."/>
      <w:lvlJc w:val="left"/>
      <w:pPr>
        <w:ind w:left="1080" w:hanging="360"/>
      </w:pPr>
    </w:lvl>
    <w:lvl w:ilvl="2" w:tplc="E85C9022">
      <w:start w:val="1"/>
      <w:numFmt w:val="lowerRoman"/>
      <w:lvlText w:val="%3."/>
      <w:lvlJc w:val="right"/>
      <w:pPr>
        <w:ind w:left="1800" w:hanging="180"/>
      </w:pPr>
    </w:lvl>
    <w:lvl w:ilvl="3" w:tplc="05307DB4">
      <w:start w:val="1"/>
      <w:numFmt w:val="decimal"/>
      <w:lvlText w:val="%4."/>
      <w:lvlJc w:val="left"/>
      <w:pPr>
        <w:ind w:left="2520" w:hanging="360"/>
      </w:pPr>
    </w:lvl>
    <w:lvl w:ilvl="4" w:tplc="CF9C2A8A">
      <w:start w:val="1"/>
      <w:numFmt w:val="lowerLetter"/>
      <w:lvlText w:val="%5."/>
      <w:lvlJc w:val="left"/>
      <w:pPr>
        <w:ind w:left="3240" w:hanging="360"/>
      </w:pPr>
    </w:lvl>
    <w:lvl w:ilvl="5" w:tplc="69AAF4EA">
      <w:start w:val="1"/>
      <w:numFmt w:val="lowerRoman"/>
      <w:lvlText w:val="%6."/>
      <w:lvlJc w:val="right"/>
      <w:pPr>
        <w:ind w:left="3960" w:hanging="180"/>
      </w:pPr>
    </w:lvl>
    <w:lvl w:ilvl="6" w:tplc="80CA3404">
      <w:start w:val="1"/>
      <w:numFmt w:val="decimal"/>
      <w:lvlText w:val="%7."/>
      <w:lvlJc w:val="left"/>
      <w:pPr>
        <w:ind w:left="4680" w:hanging="360"/>
      </w:pPr>
    </w:lvl>
    <w:lvl w:ilvl="7" w:tplc="F66E9AA0">
      <w:start w:val="1"/>
      <w:numFmt w:val="lowerLetter"/>
      <w:lvlText w:val="%8."/>
      <w:lvlJc w:val="left"/>
      <w:pPr>
        <w:ind w:left="5400" w:hanging="360"/>
      </w:pPr>
    </w:lvl>
    <w:lvl w:ilvl="8" w:tplc="9D08D96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B302B"/>
    <w:multiLevelType w:val="hybridMultilevel"/>
    <w:tmpl w:val="0840BBDE"/>
    <w:lvl w:ilvl="0" w:tplc="F2C05D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E2FC6228">
      <w:start w:val="1"/>
      <w:numFmt w:val="lowerLetter"/>
      <w:lvlText w:val="%2."/>
      <w:lvlJc w:val="left"/>
      <w:pPr>
        <w:ind w:left="1440" w:hanging="360"/>
      </w:pPr>
    </w:lvl>
    <w:lvl w:ilvl="2" w:tplc="F760CA72">
      <w:start w:val="1"/>
      <w:numFmt w:val="lowerRoman"/>
      <w:lvlText w:val="%3."/>
      <w:lvlJc w:val="right"/>
      <w:pPr>
        <w:ind w:left="2160" w:hanging="180"/>
      </w:pPr>
    </w:lvl>
    <w:lvl w:ilvl="3" w:tplc="178EF44E">
      <w:start w:val="1"/>
      <w:numFmt w:val="decimal"/>
      <w:lvlText w:val="%4."/>
      <w:lvlJc w:val="left"/>
      <w:pPr>
        <w:ind w:left="2880" w:hanging="360"/>
      </w:pPr>
    </w:lvl>
    <w:lvl w:ilvl="4" w:tplc="DB8874C4">
      <w:start w:val="1"/>
      <w:numFmt w:val="lowerLetter"/>
      <w:lvlText w:val="%5."/>
      <w:lvlJc w:val="left"/>
      <w:pPr>
        <w:ind w:left="3600" w:hanging="360"/>
      </w:pPr>
    </w:lvl>
    <w:lvl w:ilvl="5" w:tplc="F478349A">
      <w:start w:val="1"/>
      <w:numFmt w:val="lowerRoman"/>
      <w:lvlText w:val="%6."/>
      <w:lvlJc w:val="right"/>
      <w:pPr>
        <w:ind w:left="4320" w:hanging="180"/>
      </w:pPr>
    </w:lvl>
    <w:lvl w:ilvl="6" w:tplc="4266D086">
      <w:start w:val="1"/>
      <w:numFmt w:val="decimal"/>
      <w:lvlText w:val="%7."/>
      <w:lvlJc w:val="left"/>
      <w:pPr>
        <w:ind w:left="5040" w:hanging="360"/>
      </w:pPr>
    </w:lvl>
    <w:lvl w:ilvl="7" w:tplc="221A8EB2">
      <w:start w:val="1"/>
      <w:numFmt w:val="lowerLetter"/>
      <w:lvlText w:val="%8."/>
      <w:lvlJc w:val="left"/>
      <w:pPr>
        <w:ind w:left="5760" w:hanging="360"/>
      </w:pPr>
    </w:lvl>
    <w:lvl w:ilvl="8" w:tplc="AD60D7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0C"/>
    <w:rsid w:val="00714A0C"/>
    <w:rsid w:val="00C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0AFAC-406A-4195-B3B0-3B07495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A0C"/>
    <w:pPr>
      <w:ind w:left="720"/>
      <w:contextualSpacing/>
    </w:pPr>
  </w:style>
  <w:style w:type="paragraph" w:customStyle="1" w:styleId="Default">
    <w:name w:val="Default"/>
    <w:rsid w:val="00714A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7E5D-4A67-432F-874A-F7E14F2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2023-01-02T07:10:00Z</dcterms:created>
  <dcterms:modified xsi:type="dcterms:W3CDTF">2023-01-02T07:10:00Z</dcterms:modified>
</cp:coreProperties>
</file>