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0F" w:rsidRDefault="0015670F" w:rsidP="002C5FDE">
      <w:pPr>
        <w:spacing w:after="100" w:line="259" w:lineRule="auto"/>
        <w:jc w:val="center"/>
        <w:rPr>
          <w:rFonts w:cstheme="minorHAnsi"/>
          <w:b/>
        </w:rPr>
      </w:pPr>
      <w:bookmarkStart w:id="0" w:name="_GoBack"/>
      <w:bookmarkEnd w:id="0"/>
    </w:p>
    <w:p w:rsidR="00657087" w:rsidRPr="000466BF" w:rsidRDefault="00635EA1" w:rsidP="002C5FDE">
      <w:pPr>
        <w:spacing w:after="100" w:line="259" w:lineRule="auto"/>
        <w:jc w:val="center"/>
        <w:rPr>
          <w:rFonts w:cstheme="minorHAnsi"/>
          <w:b/>
        </w:rPr>
      </w:pPr>
      <w:r w:rsidRPr="000466BF">
        <w:rPr>
          <w:rFonts w:cstheme="minorHAnsi"/>
          <w:b/>
        </w:rPr>
        <w:t>Opis przedmiotu zamówienia</w:t>
      </w:r>
    </w:p>
    <w:p w:rsidR="007776D2" w:rsidRPr="000466BF" w:rsidRDefault="007776D2" w:rsidP="000466BF">
      <w:pPr>
        <w:spacing w:after="100" w:line="259" w:lineRule="auto"/>
        <w:jc w:val="both"/>
        <w:rPr>
          <w:rFonts w:cstheme="minorHAnsi"/>
          <w:b/>
        </w:rPr>
      </w:pPr>
    </w:p>
    <w:p w:rsidR="00A039C4" w:rsidRPr="00550DA7" w:rsidRDefault="00F14B43" w:rsidP="00CA6485">
      <w:pPr>
        <w:spacing w:after="100" w:line="259" w:lineRule="auto"/>
        <w:jc w:val="both"/>
        <w:rPr>
          <w:rFonts w:cstheme="minorHAnsi"/>
          <w:b/>
          <w:color w:val="FF0000"/>
        </w:rPr>
      </w:pPr>
      <w:r w:rsidRPr="000466BF">
        <w:rPr>
          <w:rFonts w:cstheme="minorHAnsi"/>
          <w:b/>
        </w:rPr>
        <w:t xml:space="preserve">Zakup oraz dostawa </w:t>
      </w:r>
      <w:r w:rsidR="00CA6485">
        <w:rPr>
          <w:rFonts w:cstheme="minorHAnsi"/>
          <w:b/>
        </w:rPr>
        <w:t>c</w:t>
      </w:r>
      <w:r w:rsidR="00A039C4" w:rsidRPr="000466BF">
        <w:rPr>
          <w:rFonts w:cstheme="minorHAnsi"/>
          <w:b/>
          <w:bCs/>
        </w:rPr>
        <w:t>zytnik</w:t>
      </w:r>
      <w:r w:rsidR="000A4BD3">
        <w:rPr>
          <w:rFonts w:cstheme="minorHAnsi"/>
          <w:b/>
          <w:bCs/>
        </w:rPr>
        <w:t>ów</w:t>
      </w:r>
      <w:r w:rsidR="00A039C4" w:rsidRPr="000466BF">
        <w:rPr>
          <w:rFonts w:cstheme="minorHAnsi"/>
          <w:b/>
          <w:bCs/>
        </w:rPr>
        <w:t xml:space="preserve"> dokumentów - </w:t>
      </w:r>
      <w:r w:rsidR="00A039C4" w:rsidRPr="000466BF">
        <w:rPr>
          <w:rFonts w:cstheme="minorHAnsi"/>
          <w:bCs/>
        </w:rPr>
        <w:t>n</w:t>
      </w:r>
      <w:r w:rsidR="00A039C4" w:rsidRPr="000466BF">
        <w:rPr>
          <w:rFonts w:cstheme="minorHAnsi"/>
        </w:rPr>
        <w:t>iewielkich rozmiarów czytnik podłączany do komputera za pomocą kabla USB. Bez części ruchomych. Urządzenie ma umożliwiać zapis obrazów dokumentów w świe</w:t>
      </w:r>
      <w:r w:rsidR="00A039C4" w:rsidRPr="00550DA7">
        <w:rPr>
          <w:rFonts w:cstheme="minorHAnsi"/>
          <w:color w:val="000000" w:themeColor="text1"/>
        </w:rPr>
        <w:t xml:space="preserve">tle białym, podczerwonym, ultrafioletowym oraz posiadać czytnik RFID oraz smart cards – </w:t>
      </w:r>
      <w:r w:rsidR="00550DA7" w:rsidRPr="00550DA7">
        <w:rPr>
          <w:rFonts w:cstheme="minorHAnsi"/>
          <w:b/>
          <w:color w:val="000000" w:themeColor="text1"/>
        </w:rPr>
        <w:t>5</w:t>
      </w:r>
      <w:r w:rsidR="00A039C4" w:rsidRPr="00550DA7">
        <w:rPr>
          <w:rFonts w:cstheme="minorHAnsi"/>
          <w:b/>
          <w:color w:val="000000" w:themeColor="text1"/>
        </w:rPr>
        <w:t xml:space="preserve"> sztuk;</w:t>
      </w:r>
    </w:p>
    <w:p w:rsidR="00762D69" w:rsidRPr="00550DA7" w:rsidRDefault="00762D69" w:rsidP="00762D69">
      <w:pPr>
        <w:autoSpaceDN w:val="0"/>
        <w:jc w:val="both"/>
        <w:textAlignment w:val="baseline"/>
        <w:rPr>
          <w:b/>
          <w:bCs/>
          <w:color w:val="000000" w:themeColor="text1"/>
        </w:rPr>
      </w:pPr>
      <w:r w:rsidRPr="00550DA7">
        <w:rPr>
          <w:rFonts w:cstheme="minorHAnsi"/>
          <w:color w:val="000000" w:themeColor="text1"/>
        </w:rPr>
        <w:t xml:space="preserve">Powyższy zakup i dostawa jest </w:t>
      </w:r>
      <w:r w:rsidR="005558C0" w:rsidRPr="00550DA7">
        <w:rPr>
          <w:rFonts w:eastAsia="Arial" w:cstheme="minorHAnsi"/>
          <w:color w:val="000000" w:themeColor="text1"/>
          <w:kern w:val="1"/>
          <w:lang w:eastAsia="hi-IN" w:bidi="hi-IN"/>
        </w:rPr>
        <w:t>współfinansowan</w:t>
      </w:r>
      <w:r w:rsidRPr="00550DA7">
        <w:rPr>
          <w:rFonts w:eastAsia="Arial" w:cstheme="minorHAnsi"/>
          <w:color w:val="000000" w:themeColor="text1"/>
          <w:kern w:val="1"/>
          <w:lang w:eastAsia="hi-IN" w:bidi="hi-IN"/>
        </w:rPr>
        <w:t>a</w:t>
      </w:r>
      <w:r w:rsidR="005558C0" w:rsidRPr="00550DA7">
        <w:rPr>
          <w:rFonts w:eastAsia="Arial" w:cstheme="minorHAnsi"/>
          <w:color w:val="000000" w:themeColor="text1"/>
          <w:kern w:val="1"/>
          <w:lang w:eastAsia="hi-IN" w:bidi="hi-IN"/>
        </w:rPr>
        <w:t xml:space="preserve"> </w:t>
      </w:r>
      <w:r w:rsidRPr="00550DA7">
        <w:rPr>
          <w:rFonts w:eastAsia="Arial" w:cstheme="minorHAnsi"/>
          <w:color w:val="000000" w:themeColor="text1"/>
          <w:kern w:val="1"/>
          <w:lang w:eastAsia="hi-IN" w:bidi="hi-IN"/>
        </w:rPr>
        <w:t xml:space="preserve">w ramach projektu nr </w:t>
      </w:r>
      <w:r w:rsidRPr="00550DA7">
        <w:rPr>
          <w:bCs/>
          <w:color w:val="000000" w:themeColor="text1"/>
        </w:rPr>
        <w:t>1</w:t>
      </w:r>
      <w:r w:rsidR="004223C2" w:rsidRPr="00550DA7">
        <w:rPr>
          <w:bCs/>
          <w:color w:val="000000" w:themeColor="text1"/>
        </w:rPr>
        <w:t>3</w:t>
      </w:r>
      <w:r w:rsidRPr="00550DA7">
        <w:rPr>
          <w:bCs/>
          <w:color w:val="000000" w:themeColor="text1"/>
        </w:rPr>
        <w:t>/</w:t>
      </w:r>
      <w:r w:rsidR="004223C2" w:rsidRPr="00550DA7">
        <w:rPr>
          <w:bCs/>
          <w:color w:val="000000" w:themeColor="text1"/>
        </w:rPr>
        <w:t>14</w:t>
      </w:r>
      <w:r w:rsidRPr="00550DA7">
        <w:rPr>
          <w:bCs/>
          <w:color w:val="000000" w:themeColor="text1"/>
        </w:rPr>
        <w:t>-20</w:t>
      </w:r>
      <w:r w:rsidR="004223C2" w:rsidRPr="00550DA7">
        <w:rPr>
          <w:bCs/>
          <w:color w:val="000000" w:themeColor="text1"/>
        </w:rPr>
        <w:t>22</w:t>
      </w:r>
      <w:r w:rsidRPr="00550DA7">
        <w:rPr>
          <w:bCs/>
          <w:color w:val="000000" w:themeColor="text1"/>
        </w:rPr>
        <w:t>/OG-FAMI pt.</w:t>
      </w:r>
      <w:r w:rsidRPr="00550DA7">
        <w:rPr>
          <w:b/>
          <w:bCs/>
          <w:color w:val="000000" w:themeColor="text1"/>
        </w:rPr>
        <w:t xml:space="preserve"> </w:t>
      </w:r>
      <w:r w:rsidRPr="00550DA7">
        <w:rPr>
          <w:rFonts w:eastAsia="Arial" w:cstheme="minorHAnsi"/>
          <w:color w:val="000000" w:themeColor="text1"/>
          <w:kern w:val="1"/>
          <w:lang w:eastAsia="hi-IN" w:bidi="hi-IN"/>
        </w:rPr>
        <w:t>„</w:t>
      </w:r>
      <w:r w:rsidR="004223C2" w:rsidRPr="00550DA7">
        <w:rPr>
          <w:rFonts w:eastAsia="Arial" w:cstheme="minorHAnsi"/>
          <w:color w:val="000000" w:themeColor="text1"/>
          <w:kern w:val="1"/>
          <w:lang w:eastAsia="hi-IN" w:bidi="hi-IN"/>
        </w:rPr>
        <w:t>Wsparcie integracji cudzoziemców na Mazowszu ze szczególnym uwzględnieniem potrzeb wynikających z masowego napływu obywateli państw trzecich spowodowanego wojną w Ukrainie</w:t>
      </w:r>
      <w:r w:rsidRPr="00550DA7">
        <w:rPr>
          <w:rFonts w:cstheme="minorHAnsi"/>
          <w:color w:val="000000" w:themeColor="text1"/>
        </w:rPr>
        <w:t xml:space="preserve">” </w:t>
      </w:r>
      <w:r w:rsidRPr="00550DA7">
        <w:rPr>
          <w:b/>
          <w:bCs/>
          <w:color w:val="000000" w:themeColor="text1"/>
        </w:rPr>
        <w:t>realizowanego w ramach Funduszu Azylu, Migracji i Integracji.</w:t>
      </w:r>
    </w:p>
    <w:p w:rsidR="001B1322" w:rsidRPr="00762D69" w:rsidRDefault="005558C0" w:rsidP="000466BF">
      <w:pPr>
        <w:spacing w:after="100" w:line="259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Ww. urządzenia </w:t>
      </w:r>
      <w:r w:rsidRPr="00E64734">
        <w:rPr>
          <w:rFonts w:cstheme="minorHAnsi"/>
          <w:color w:val="000000" w:themeColor="text1"/>
        </w:rPr>
        <w:t>zostaną dostarcz</w:t>
      </w:r>
      <w:r w:rsidR="00762D69" w:rsidRPr="00E64734">
        <w:rPr>
          <w:rFonts w:cstheme="minorHAnsi"/>
          <w:color w:val="000000" w:themeColor="text1"/>
        </w:rPr>
        <w:t>one</w:t>
      </w:r>
      <w:r w:rsidRPr="00E64734">
        <w:rPr>
          <w:rFonts w:cstheme="minorHAnsi"/>
          <w:color w:val="000000" w:themeColor="text1"/>
        </w:rPr>
        <w:t xml:space="preserve"> do siedziby Zamawiając</w:t>
      </w:r>
      <w:r w:rsidR="00762D69" w:rsidRPr="00E64734">
        <w:rPr>
          <w:rFonts w:cstheme="minorHAnsi"/>
          <w:color w:val="000000" w:themeColor="text1"/>
        </w:rPr>
        <w:t>ego</w:t>
      </w:r>
      <w:r w:rsidRPr="00E64734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przy pl. Bankowym 3/5 w Warszawie.</w:t>
      </w:r>
      <w:r w:rsidR="001B1322" w:rsidRPr="000466B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5558C0" w:rsidRPr="000A4BD3" w:rsidRDefault="001B1322" w:rsidP="000466BF">
      <w:pPr>
        <w:spacing w:after="100" w:line="259" w:lineRule="auto"/>
        <w:jc w:val="both"/>
        <w:rPr>
          <w:rFonts w:cstheme="minorHAnsi"/>
          <w:color w:val="000000" w:themeColor="text1"/>
        </w:rPr>
      </w:pPr>
      <w:r w:rsidRPr="000A4BD3">
        <w:rPr>
          <w:rFonts w:cstheme="minorHAnsi"/>
          <w:color w:val="000000" w:themeColor="text1"/>
        </w:rPr>
        <w:t xml:space="preserve">Szkolenie pracowników </w:t>
      </w:r>
      <w:r w:rsidR="005558C0" w:rsidRPr="000A4BD3">
        <w:rPr>
          <w:rFonts w:cstheme="minorHAnsi"/>
          <w:color w:val="000000" w:themeColor="text1"/>
        </w:rPr>
        <w:t xml:space="preserve">odbędzie się </w:t>
      </w:r>
      <w:r w:rsidRPr="000A4BD3">
        <w:rPr>
          <w:rFonts w:cstheme="minorHAnsi"/>
          <w:color w:val="000000" w:themeColor="text1"/>
        </w:rPr>
        <w:t>w siedzibie Wydziału Spraw Cudzoziemców Mazowieckiego Urzędu Wojewódzkiego w Warszawie przy ul. Marszałkowskiej 3/5.</w:t>
      </w:r>
    </w:p>
    <w:p w:rsidR="007B6684" w:rsidRPr="000466BF" w:rsidRDefault="005558C0" w:rsidP="000466BF">
      <w:pPr>
        <w:spacing w:after="100" w:line="259" w:lineRule="auto"/>
        <w:jc w:val="both"/>
        <w:rPr>
          <w:rFonts w:cstheme="minorHAnsi"/>
        </w:rPr>
      </w:pPr>
      <w:r>
        <w:rPr>
          <w:rFonts w:cstheme="minorHAnsi"/>
        </w:rPr>
        <w:t>Dostarczone</w:t>
      </w:r>
      <w:r w:rsidR="001B1322" w:rsidRPr="000466BF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1B1322" w:rsidRPr="000466BF">
        <w:rPr>
          <w:rFonts w:cstheme="minorHAnsi"/>
        </w:rPr>
        <w:t xml:space="preserve">nstrukcje do ww. urządzeń </w:t>
      </w:r>
      <w:r>
        <w:rPr>
          <w:rFonts w:cstheme="minorHAnsi"/>
        </w:rPr>
        <w:t>musz</w:t>
      </w:r>
      <w:r w:rsidRPr="00AB45AD">
        <w:rPr>
          <w:rFonts w:cstheme="minorHAnsi"/>
          <w:color w:val="000000" w:themeColor="text1"/>
        </w:rPr>
        <w:t xml:space="preserve">ą być </w:t>
      </w:r>
      <w:r w:rsidR="001B1322" w:rsidRPr="00AB45AD">
        <w:rPr>
          <w:rFonts w:cstheme="minorHAnsi"/>
          <w:color w:val="000000" w:themeColor="text1"/>
        </w:rPr>
        <w:t>w języku polskim</w:t>
      </w:r>
      <w:r w:rsidR="00762D69" w:rsidRPr="00AB45AD">
        <w:rPr>
          <w:rFonts w:cstheme="minorHAnsi"/>
          <w:color w:val="000000" w:themeColor="text1"/>
        </w:rPr>
        <w:t xml:space="preserve"> w formie elektronicznej i</w:t>
      </w:r>
      <w:r w:rsidR="00AB45AD">
        <w:rPr>
          <w:rFonts w:cstheme="minorHAnsi"/>
          <w:color w:val="000000" w:themeColor="text1"/>
        </w:rPr>
        <w:t> </w:t>
      </w:r>
      <w:r w:rsidR="00762D69" w:rsidRPr="00AB45AD">
        <w:rPr>
          <w:rFonts w:cstheme="minorHAnsi"/>
          <w:color w:val="000000" w:themeColor="text1"/>
        </w:rPr>
        <w:t>papierowej</w:t>
      </w:r>
      <w:r w:rsidR="001B1322" w:rsidRPr="00AB45AD">
        <w:rPr>
          <w:rFonts w:cstheme="minorHAnsi"/>
          <w:color w:val="000000" w:themeColor="text1"/>
        </w:rPr>
        <w:t xml:space="preserve">. </w:t>
      </w:r>
    </w:p>
    <w:p w:rsidR="001B15E9" w:rsidRPr="000466BF" w:rsidRDefault="001B15E9" w:rsidP="000466BF">
      <w:pPr>
        <w:spacing w:after="100" w:line="259" w:lineRule="auto"/>
        <w:jc w:val="both"/>
        <w:rPr>
          <w:rFonts w:eastAsia="Times New Roman" w:cstheme="minorHAnsi"/>
          <w:b/>
          <w:lang w:eastAsia="pl-PL"/>
        </w:rPr>
      </w:pPr>
    </w:p>
    <w:p w:rsidR="00F14B43" w:rsidRPr="00AB45AD" w:rsidRDefault="00F14B43" w:rsidP="000466BF">
      <w:pPr>
        <w:spacing w:after="100" w:line="259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B45AD">
        <w:rPr>
          <w:rFonts w:eastAsia="Times New Roman" w:cstheme="minorHAnsi"/>
          <w:b/>
          <w:color w:val="000000" w:themeColor="text1"/>
          <w:lang w:eastAsia="pl-PL"/>
        </w:rPr>
        <w:t>Parametry techniczne:</w:t>
      </w:r>
    </w:p>
    <w:p w:rsidR="00A039C4" w:rsidRPr="000466BF" w:rsidRDefault="00A039C4" w:rsidP="000466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b/>
          <w:bCs/>
        </w:rPr>
        <w:t xml:space="preserve">Czytnik dokumentów - </w:t>
      </w:r>
      <w:r w:rsidRPr="000466BF">
        <w:rPr>
          <w:rFonts w:cstheme="minorHAnsi"/>
          <w:bCs/>
        </w:rPr>
        <w:t>n</w:t>
      </w:r>
      <w:r w:rsidRPr="000466BF">
        <w:rPr>
          <w:rFonts w:cstheme="minorHAnsi"/>
        </w:rPr>
        <w:t>iewielkich rozmiarów czytnik podłączany do komputera za pomocą kabla USB</w:t>
      </w:r>
      <w:r w:rsidR="00446DB2" w:rsidRPr="000466BF">
        <w:rPr>
          <w:rFonts w:cstheme="minorHAnsi"/>
        </w:rPr>
        <w:t xml:space="preserve"> pozwalający na </w:t>
      </w:r>
      <w:r w:rsidR="001468A6" w:rsidRPr="000466BF">
        <w:rPr>
          <w:rFonts w:cstheme="minorHAnsi"/>
        </w:rPr>
        <w:t xml:space="preserve">szybki odczyt wszelkiego rodzaju danych zawartych w paszportach, wizach, dowodach osobistych itp. </w:t>
      </w:r>
      <w:r w:rsidRPr="000466BF">
        <w:rPr>
          <w:rFonts w:cstheme="minorHAnsi"/>
        </w:rPr>
        <w:t>Bez części ruchomych. Urządzenie ma umożliwiać zapis obrazów dokumentów w świetle białym, podczerwonym, ultrafioletowym oraz posiadać czytnik RFID oraz smart cards</w:t>
      </w:r>
      <w:r w:rsidR="00446DB2" w:rsidRPr="000466BF">
        <w:rPr>
          <w:rFonts w:cstheme="minorHAnsi"/>
        </w:rPr>
        <w:t>.</w:t>
      </w:r>
    </w:p>
    <w:p w:rsidR="001468A6" w:rsidRPr="000466BF" w:rsidRDefault="001468A6" w:rsidP="00AA16A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/>
        </w:rPr>
        <w:t xml:space="preserve">Cechy urządzenia: </w:t>
      </w:r>
    </w:p>
    <w:p w:rsidR="001B15E9" w:rsidRPr="000466BF" w:rsidRDefault="00A039C4" w:rsidP="00AA16A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Cs/>
        </w:rPr>
        <w:t>pełnostronicowy czytnik dokumentów nie zawierający wewnątrz części ruchomych;</w:t>
      </w:r>
    </w:p>
    <w:p w:rsidR="00A039C4" w:rsidRPr="000466BF" w:rsidRDefault="00A039C4" w:rsidP="00AA16A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Cs/>
        </w:rPr>
        <w:t>automatyczny odczyt informacji tekstowych (OCR), odczyt strefy MRZ, odczyt strefy VIS, odczytywanie barkodów;</w:t>
      </w:r>
    </w:p>
    <w:p w:rsidR="001B15E9" w:rsidRPr="000466BF" w:rsidRDefault="00A039C4" w:rsidP="00AA16A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Cs/>
        </w:rPr>
        <w:t>automatyczna weryfikacja autentyczności oraz ważności dokumentu na podstawie danych zawartych w dokumencie poprzez analizę tekstową, graficzną w różnych zakresach fal świetlnych;</w:t>
      </w:r>
    </w:p>
    <w:p w:rsidR="00A039C4" w:rsidRPr="002E2418" w:rsidRDefault="00446DB2" w:rsidP="00AA16A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/>
          <w:bCs/>
        </w:rPr>
        <w:t xml:space="preserve">kompatybilność z </w:t>
      </w:r>
      <w:r w:rsidRPr="004D4DC3">
        <w:rPr>
          <w:rFonts w:cstheme="minorHAnsi"/>
          <w:b/>
          <w:bCs/>
          <w:color w:val="000000" w:themeColor="text1"/>
        </w:rPr>
        <w:t>systemem</w:t>
      </w:r>
      <w:r w:rsidR="00A039C4" w:rsidRPr="004D4DC3">
        <w:rPr>
          <w:rFonts w:cstheme="minorHAnsi"/>
          <w:b/>
          <w:bCs/>
          <w:color w:val="000000" w:themeColor="text1"/>
        </w:rPr>
        <w:t xml:space="preserve"> </w:t>
      </w:r>
      <w:r w:rsidR="00A039C4" w:rsidRPr="004D4DC3">
        <w:rPr>
          <w:rFonts w:cstheme="minorHAnsi"/>
          <w:b/>
          <w:bCs/>
          <w:i/>
          <w:iCs/>
          <w:color w:val="000000" w:themeColor="text1"/>
        </w:rPr>
        <w:t>„</w:t>
      </w:r>
      <w:r w:rsidR="00A039C4" w:rsidRPr="00A43C73">
        <w:rPr>
          <w:rFonts w:cstheme="minorHAnsi"/>
          <w:b/>
          <w:bCs/>
          <w:i/>
          <w:iCs/>
          <w:color w:val="000000" w:themeColor="text1"/>
        </w:rPr>
        <w:t>SI POBYT v.</w:t>
      </w:r>
      <w:r w:rsidR="001220DD" w:rsidRPr="00A43C73">
        <w:rPr>
          <w:rFonts w:cstheme="minorHAnsi"/>
          <w:b/>
          <w:bCs/>
          <w:i/>
          <w:iCs/>
          <w:color w:val="000000" w:themeColor="text1"/>
        </w:rPr>
        <w:t>3</w:t>
      </w:r>
      <w:r w:rsidR="00A43C73" w:rsidRPr="00A43C73">
        <w:rPr>
          <w:rFonts w:cstheme="minorHAnsi"/>
          <w:b/>
          <w:bCs/>
          <w:i/>
          <w:iCs/>
          <w:color w:val="000000" w:themeColor="text1"/>
        </w:rPr>
        <w:t>.7.100</w:t>
      </w:r>
      <w:r w:rsidR="00A039C4" w:rsidRPr="00A43C73">
        <w:rPr>
          <w:rFonts w:cstheme="minorHAnsi"/>
          <w:b/>
          <w:bCs/>
          <w:i/>
          <w:iCs/>
          <w:color w:val="000000" w:themeColor="text1"/>
        </w:rPr>
        <w:t>”</w:t>
      </w:r>
      <w:r w:rsidR="00A039C4" w:rsidRPr="00A43C73">
        <w:rPr>
          <w:rFonts w:cstheme="minorHAnsi"/>
          <w:b/>
          <w:bCs/>
          <w:color w:val="000000" w:themeColor="text1"/>
        </w:rPr>
        <w:t>.</w:t>
      </w:r>
    </w:p>
    <w:p w:rsidR="002E2418" w:rsidRPr="00476CC4" w:rsidRDefault="002E2418" w:rsidP="002E2418">
      <w:pPr>
        <w:pStyle w:val="Akapitzlist"/>
        <w:autoSpaceDE w:val="0"/>
        <w:autoSpaceDN w:val="0"/>
        <w:adjustRightInd w:val="0"/>
        <w:spacing w:after="100" w:line="259" w:lineRule="auto"/>
        <w:ind w:left="1134"/>
        <w:contextualSpacing w:val="0"/>
        <w:jc w:val="both"/>
        <w:rPr>
          <w:rFonts w:cstheme="minorHAnsi"/>
          <w:color w:val="000000" w:themeColor="text1"/>
        </w:rPr>
      </w:pPr>
      <w:r w:rsidRPr="00476CC4">
        <w:rPr>
          <w:rFonts w:cstheme="minorHAnsi"/>
          <w:bCs/>
          <w:color w:val="000000" w:themeColor="text1"/>
        </w:rPr>
        <w:t>(</w:t>
      </w:r>
      <w:r w:rsidR="00476CC4" w:rsidRPr="00476CC4">
        <w:rPr>
          <w:rFonts w:cstheme="minorHAnsi"/>
          <w:bCs/>
          <w:color w:val="000000" w:themeColor="text1"/>
        </w:rPr>
        <w:t>dostarczone urządzenie musi posiadać odpowiedni Plugin pozwalający na jego podłączenie do systemu SI POBYT</w:t>
      </w:r>
      <w:r w:rsidRPr="00476CC4">
        <w:rPr>
          <w:rFonts w:cstheme="minorHAnsi"/>
          <w:bCs/>
          <w:color w:val="000000" w:themeColor="text1"/>
        </w:rPr>
        <w:t>)</w:t>
      </w:r>
    </w:p>
    <w:p w:rsidR="00446DB2" w:rsidRPr="000466BF" w:rsidRDefault="00446DB2" w:rsidP="000466BF">
      <w:pPr>
        <w:autoSpaceDE w:val="0"/>
        <w:autoSpaceDN w:val="0"/>
        <w:adjustRightInd w:val="0"/>
        <w:spacing w:after="100" w:line="259" w:lineRule="auto"/>
        <w:ind w:left="426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/>
          <w:color w:val="000000"/>
        </w:rPr>
        <w:t>Rozszerzone wymagania techniczne:</w:t>
      </w:r>
    </w:p>
    <w:p w:rsidR="001B15E9" w:rsidRPr="000466BF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/>
          <w:bCs/>
        </w:rPr>
        <w:t xml:space="preserve">Rozpoznawanie typu dokumentu: </w:t>
      </w:r>
      <w:r w:rsidRPr="000466BF">
        <w:rPr>
          <w:rFonts w:cstheme="minorHAnsi"/>
        </w:rPr>
        <w:t>Rozpoznawanie formatu:</w:t>
      </w:r>
    </w:p>
    <w:p w:rsidR="00446DB2" w:rsidRPr="000466BF" w:rsidRDefault="00446DB2" w:rsidP="000466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</w:rPr>
        <w:t xml:space="preserve">ID-1 (karta identyfikacyjna); </w:t>
      </w:r>
    </w:p>
    <w:p w:rsidR="00446DB2" w:rsidRPr="000466BF" w:rsidRDefault="00446DB2" w:rsidP="000466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</w:rPr>
        <w:t xml:space="preserve">ID-2 (paszport, wiza); </w:t>
      </w:r>
    </w:p>
    <w:p w:rsidR="001B15E9" w:rsidRPr="000466BF" w:rsidRDefault="00446DB2" w:rsidP="000466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</w:rPr>
        <w:lastRenderedPageBreak/>
        <w:t>ID-3 (paszport);</w:t>
      </w:r>
    </w:p>
    <w:p w:rsidR="00446DB2" w:rsidRPr="000466BF" w:rsidRDefault="00446DB2" w:rsidP="000466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</w:rPr>
        <w:t xml:space="preserve"> lub innych do rozmiaru</w:t>
      </w:r>
      <w:r w:rsidR="0059014C" w:rsidRPr="000466BF">
        <w:rPr>
          <w:rFonts w:cstheme="minorHAnsi"/>
        </w:rPr>
        <w:t xml:space="preserve"> minimalnie </w:t>
      </w:r>
      <w:r w:rsidRPr="000466BF">
        <w:rPr>
          <w:rFonts w:cstheme="minorHAnsi"/>
        </w:rPr>
        <w:t xml:space="preserve"> </w:t>
      </w:r>
      <w:r w:rsidR="0059014C" w:rsidRPr="000466BF">
        <w:rPr>
          <w:rFonts w:cstheme="minorHAnsi"/>
        </w:rPr>
        <w:t>80</w:t>
      </w:r>
      <w:r w:rsidRPr="000466BF">
        <w:rPr>
          <w:rFonts w:cstheme="minorHAnsi"/>
        </w:rPr>
        <w:t>x1</w:t>
      </w:r>
      <w:r w:rsidR="0059014C" w:rsidRPr="000466BF">
        <w:rPr>
          <w:rFonts w:cstheme="minorHAnsi"/>
        </w:rPr>
        <w:t>2</w:t>
      </w:r>
      <w:r w:rsidRPr="000466BF">
        <w:rPr>
          <w:rFonts w:cstheme="minorHAnsi"/>
        </w:rPr>
        <w:t>0 mm.</w:t>
      </w:r>
    </w:p>
    <w:p w:rsidR="001B15E9" w:rsidRPr="000466BF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/>
          <w:bCs/>
          <w:color w:val="000000"/>
        </w:rPr>
        <w:t>Skanowanie</w:t>
      </w:r>
      <w:r w:rsidR="001B15E9" w:rsidRPr="000466BF">
        <w:rPr>
          <w:rFonts w:cstheme="minorHAnsi"/>
          <w:b/>
          <w:bCs/>
          <w:color w:val="000000"/>
        </w:rPr>
        <w:t>:</w:t>
      </w:r>
    </w:p>
    <w:p w:rsidR="00446DB2" w:rsidRPr="000466BF" w:rsidRDefault="00446DB2" w:rsidP="000466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t xml:space="preserve">automatyczne skanowanie po detekcji dokumentu; </w:t>
      </w:r>
    </w:p>
    <w:p w:rsidR="00446DB2" w:rsidRPr="000466BF" w:rsidRDefault="00446DB2" w:rsidP="000466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t xml:space="preserve">eliminacja niepożądanych błysków z laminatu i hologramów dla światła białego i IR; </w:t>
      </w:r>
    </w:p>
    <w:p w:rsidR="001B15E9" w:rsidRPr="000466BF" w:rsidRDefault="00446DB2" w:rsidP="000466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t>kompensacja zewnętrznego światła podczas zapisu zdjęć w świetle UV (Smart UV);</w:t>
      </w:r>
    </w:p>
    <w:p w:rsidR="001B15E9" w:rsidRPr="000466BF" w:rsidRDefault="00446DB2" w:rsidP="000466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t>automatyczna regulacja intensywności dla poszczególnych typów dokumentów;</w:t>
      </w:r>
    </w:p>
    <w:p w:rsidR="00446DB2" w:rsidRPr="00681111" w:rsidRDefault="00446DB2" w:rsidP="000466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 w:themeColor="text1"/>
        </w:rPr>
      </w:pPr>
      <w:r w:rsidRPr="000466BF">
        <w:rPr>
          <w:rFonts w:cstheme="minorHAnsi"/>
          <w:color w:val="000000"/>
        </w:rPr>
        <w:t xml:space="preserve">wyszukiwanie i przycinanie zrobionego zdjęcia dokumentu w celu eliminacji </w:t>
      </w:r>
      <w:r w:rsidRPr="00681111">
        <w:rPr>
          <w:rFonts w:cstheme="minorHAnsi"/>
          <w:color w:val="000000" w:themeColor="text1"/>
        </w:rPr>
        <w:t>niepotrzebnych obszarów.</w:t>
      </w:r>
    </w:p>
    <w:p w:rsidR="001B15E9" w:rsidRPr="00681111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</w:rPr>
        <w:t>Wspierane formaty MRZ</w:t>
      </w:r>
      <w:r w:rsidR="001B15E9" w:rsidRPr="00681111">
        <w:rPr>
          <w:rFonts w:cstheme="minorHAnsi"/>
          <w:b/>
          <w:bCs/>
          <w:color w:val="000000" w:themeColor="text1"/>
        </w:rPr>
        <w:t>:</w:t>
      </w:r>
    </w:p>
    <w:p w:rsidR="002E7E53" w:rsidRPr="00681111" w:rsidRDefault="00446DB2" w:rsidP="0068111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color w:val="000000" w:themeColor="text1"/>
        </w:rPr>
        <w:t>w ścisłości MRZ w zestawieniu z ICAO 9303: 44x2; 30x3; 36x2</w:t>
      </w:r>
      <w:r w:rsidR="00681111" w:rsidRPr="00681111">
        <w:rPr>
          <w:rFonts w:cstheme="minorHAnsi"/>
          <w:color w:val="000000" w:themeColor="text1"/>
        </w:rPr>
        <w:t xml:space="preserve"> lub równoważnymi (jeżeli takie istnieją i pozwalają na dokonywanie czynności w przewidzianym zakresie – badanie dokumentów podróży)</w:t>
      </w:r>
      <w:r w:rsidRPr="00681111">
        <w:rPr>
          <w:rFonts w:cstheme="minorHAnsi"/>
          <w:color w:val="000000" w:themeColor="text1"/>
        </w:rPr>
        <w:t>;</w:t>
      </w:r>
    </w:p>
    <w:p w:rsidR="00446DB2" w:rsidRPr="00681111" w:rsidRDefault="00446DB2" w:rsidP="000466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color w:val="000000" w:themeColor="text1"/>
        </w:rPr>
        <w:t>wsparcie danych struktury MRZ wykorzystywanych w poszczególnych krajach.</w:t>
      </w:r>
    </w:p>
    <w:p w:rsidR="002E7E53" w:rsidRPr="00681111" w:rsidRDefault="00446DB2" w:rsidP="000466BF">
      <w:pPr>
        <w:autoSpaceDE w:val="0"/>
        <w:autoSpaceDN w:val="0"/>
        <w:adjustRightInd w:val="0"/>
        <w:spacing w:after="100" w:line="259" w:lineRule="auto"/>
        <w:ind w:left="851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</w:rPr>
        <w:t>Cechy:</w:t>
      </w:r>
    </w:p>
    <w:p w:rsidR="002E7E53" w:rsidRPr="00681111" w:rsidRDefault="00446DB2" w:rsidP="000466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color w:val="000000" w:themeColor="text1"/>
        </w:rPr>
        <w:t>wyszukiwanie MRZ wzdłuż całości dokumentu;</w:t>
      </w:r>
    </w:p>
    <w:p w:rsidR="002E7E53" w:rsidRPr="00681111" w:rsidRDefault="00446DB2" w:rsidP="000466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color w:val="000000" w:themeColor="text1"/>
        </w:rPr>
        <w:t>rozpoznawanie MRZ w świetle białym I podczerwonym (IR);</w:t>
      </w:r>
    </w:p>
    <w:p w:rsidR="002E7E53" w:rsidRPr="00681111" w:rsidRDefault="00446DB2" w:rsidP="006811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color w:val="000000" w:themeColor="text1"/>
        </w:rPr>
        <w:t>sprawdzenie cyfry kontrolnej i struktury dokumentu w zgodności z wymaganiami ICAO9303 a BSI TR-03105 Part 5.1</w:t>
      </w:r>
      <w:r w:rsidR="00681111" w:rsidRPr="00681111">
        <w:rPr>
          <w:rFonts w:cstheme="minorHAnsi"/>
          <w:color w:val="000000" w:themeColor="text1"/>
        </w:rPr>
        <w:t xml:space="preserve"> lub równoważnymi (jeżeli takie istnieją i pozwalają na dokonywanie czynności w przewidzianym zakresie – badanie dokumentów podróży)</w:t>
      </w:r>
      <w:r w:rsidRPr="00681111">
        <w:rPr>
          <w:rFonts w:cstheme="minorHAnsi"/>
          <w:color w:val="000000" w:themeColor="text1"/>
        </w:rPr>
        <w:t>;</w:t>
      </w:r>
    </w:p>
    <w:p w:rsidR="00446DB2" w:rsidRPr="00681111" w:rsidRDefault="00446DB2" w:rsidP="000466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color w:val="000000" w:themeColor="text1"/>
        </w:rPr>
        <w:t>ocena jakości MRZ w zgodności ze standardami ICAO 9303, ISO 7501, 1831,1073-2</w:t>
      </w:r>
      <w:r w:rsidR="00681111" w:rsidRPr="00681111">
        <w:rPr>
          <w:rFonts w:cstheme="minorHAnsi"/>
          <w:color w:val="000000" w:themeColor="text1"/>
        </w:rPr>
        <w:t xml:space="preserve"> </w:t>
      </w:r>
      <w:r w:rsidR="00FA0A28" w:rsidRPr="00681111">
        <w:rPr>
          <w:rFonts w:cstheme="minorHAnsi"/>
          <w:color w:val="000000" w:themeColor="text1"/>
        </w:rPr>
        <w:t xml:space="preserve">lub równoważnymi </w:t>
      </w:r>
      <w:r w:rsidR="00681111" w:rsidRPr="00681111">
        <w:rPr>
          <w:rFonts w:cstheme="minorHAnsi"/>
          <w:color w:val="000000" w:themeColor="text1"/>
        </w:rPr>
        <w:t>(</w:t>
      </w:r>
      <w:r w:rsidR="00FA0A28" w:rsidRPr="00681111">
        <w:rPr>
          <w:rFonts w:cstheme="minorHAnsi"/>
          <w:color w:val="000000" w:themeColor="text1"/>
        </w:rPr>
        <w:t>jeżeli takie istnieją i pozwalają</w:t>
      </w:r>
      <w:r w:rsidR="001953FE" w:rsidRPr="00681111">
        <w:rPr>
          <w:rFonts w:cstheme="minorHAnsi"/>
          <w:color w:val="000000" w:themeColor="text1"/>
        </w:rPr>
        <w:t xml:space="preserve"> na dokonywanie czynności w przewidzianym zakresie – badanie dokumentów podróży</w:t>
      </w:r>
      <w:r w:rsidR="00681111" w:rsidRPr="00681111">
        <w:rPr>
          <w:rFonts w:cstheme="minorHAnsi"/>
          <w:color w:val="000000" w:themeColor="text1"/>
        </w:rPr>
        <w:t>)</w:t>
      </w:r>
      <w:r w:rsidRPr="00681111">
        <w:rPr>
          <w:rFonts w:cstheme="minorHAnsi"/>
          <w:color w:val="000000" w:themeColor="text1"/>
        </w:rPr>
        <w:t>.</w:t>
      </w:r>
    </w:p>
    <w:p w:rsidR="00446DB2" w:rsidRPr="00681111" w:rsidRDefault="00EB0CE7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</w:rPr>
        <w:t>Odczyt barkodów</w:t>
      </w:r>
      <w:r w:rsidR="00FD63D3" w:rsidRPr="00681111">
        <w:rPr>
          <w:rFonts w:cstheme="minorHAnsi"/>
          <w:b/>
          <w:bCs/>
          <w:color w:val="000000" w:themeColor="text1"/>
        </w:rPr>
        <w:t>:</w:t>
      </w:r>
    </w:p>
    <w:p w:rsidR="00932D4A" w:rsidRPr="00681111" w:rsidRDefault="00446DB2" w:rsidP="000466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</w:rPr>
        <w:t xml:space="preserve">2D: </w:t>
      </w:r>
      <w:r w:rsidRPr="00681111">
        <w:rPr>
          <w:rFonts w:cstheme="minorHAnsi"/>
          <w:color w:val="000000" w:themeColor="text1"/>
        </w:rPr>
        <w:t>PDF-417, QR-Code, Datamatrix, Aztec;</w:t>
      </w:r>
    </w:p>
    <w:p w:rsidR="00446DB2" w:rsidRPr="000466BF" w:rsidRDefault="00446DB2" w:rsidP="000466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681111">
        <w:rPr>
          <w:rFonts w:cstheme="minorHAnsi"/>
          <w:b/>
          <w:bCs/>
          <w:color w:val="000000" w:themeColor="text1"/>
          <w:lang w:val="en-GB"/>
        </w:rPr>
        <w:t xml:space="preserve">1D: </w:t>
      </w:r>
      <w:r w:rsidRPr="00681111">
        <w:rPr>
          <w:rFonts w:cstheme="minorHAnsi"/>
          <w:color w:val="000000" w:themeColor="text1"/>
          <w:lang w:val="en-GB"/>
        </w:rPr>
        <w:t xml:space="preserve">Codabar, Code 128, Code 39 </w:t>
      </w:r>
      <w:r w:rsidRPr="000466BF">
        <w:rPr>
          <w:rFonts w:cstheme="minorHAnsi"/>
          <w:color w:val="000000"/>
          <w:lang w:val="en-GB"/>
        </w:rPr>
        <w:t>(+rozszerzony), Code 93, EAN-13, EAN-8, Interleaved 2 of 5 (ITF), STF (industrial), Matrix 2 of 5, IATA 2 of 5 (Airline), UPC-A, UPC-E.</w:t>
      </w:r>
    </w:p>
    <w:p w:rsidR="003E0ADA" w:rsidRPr="000466BF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/>
          <w:bCs/>
          <w:color w:val="000000"/>
        </w:rPr>
        <w:t xml:space="preserve">Automatyczne rozpoznawanie typu dokumentu: </w:t>
      </w:r>
      <w:r w:rsidRPr="000466BF">
        <w:rPr>
          <w:rFonts w:cstheme="minorHAnsi"/>
          <w:bCs/>
          <w:color w:val="000000"/>
        </w:rPr>
        <w:t>Kolejność rozpoznawania typu dokumentu</w:t>
      </w:r>
      <w:r w:rsidRPr="000466BF">
        <w:rPr>
          <w:rFonts w:cstheme="minorHAnsi"/>
          <w:b/>
          <w:bCs/>
          <w:color w:val="000000"/>
        </w:rPr>
        <w:t xml:space="preserve">: </w:t>
      </w:r>
      <w:r w:rsidRPr="000466BF">
        <w:rPr>
          <w:rFonts w:cstheme="minorHAnsi"/>
          <w:color w:val="000000"/>
        </w:rPr>
        <w:t>Kraj/Typ/Seria.</w:t>
      </w:r>
    </w:p>
    <w:p w:rsidR="00446DB2" w:rsidRPr="000466BF" w:rsidRDefault="00446DB2" w:rsidP="000466BF">
      <w:pPr>
        <w:pStyle w:val="Akapitzlist"/>
        <w:autoSpaceDE w:val="0"/>
        <w:autoSpaceDN w:val="0"/>
        <w:adjustRightInd w:val="0"/>
        <w:spacing w:after="100" w:line="259" w:lineRule="auto"/>
        <w:ind w:left="851"/>
        <w:contextualSpacing w:val="0"/>
        <w:jc w:val="both"/>
        <w:rPr>
          <w:rFonts w:cstheme="minorHAnsi"/>
          <w:b/>
          <w:bCs/>
          <w:color w:val="000000"/>
        </w:rPr>
      </w:pPr>
      <w:r w:rsidRPr="000466BF">
        <w:rPr>
          <w:rFonts w:cstheme="minorHAnsi"/>
          <w:b/>
          <w:bCs/>
          <w:color w:val="000000"/>
        </w:rPr>
        <w:t xml:space="preserve">Cechy: </w:t>
      </w:r>
    </w:p>
    <w:p w:rsidR="003E0ADA" w:rsidRPr="000466BF" w:rsidRDefault="00446DB2" w:rsidP="000466B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t>odczyt zaimplementowanych wzorców dokumentów z bazy danych SDK zawierającej następujące informacje:</w:t>
      </w:r>
    </w:p>
    <w:p w:rsidR="003E0ADA" w:rsidRPr="000466BF" w:rsidRDefault="00446DB2" w:rsidP="000466B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t>umiejscowienie pól zawierających informacje tekstowe i graficzne;</w:t>
      </w:r>
    </w:p>
    <w:p w:rsidR="003E0ADA" w:rsidRPr="000466BF" w:rsidRDefault="00446DB2" w:rsidP="000466B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t>dostęp do barkodów i cech zabezpieczeń;</w:t>
      </w:r>
    </w:p>
    <w:p w:rsidR="003E0ADA" w:rsidRPr="000466BF" w:rsidRDefault="00446DB2" w:rsidP="000466B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t>weryfikacja autentyczności i jej parametrów;</w:t>
      </w:r>
    </w:p>
    <w:p w:rsidR="003E0ADA" w:rsidRPr="000466BF" w:rsidRDefault="00446DB2" w:rsidP="000466B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t>dostęp do dodatkowych stron dokumentu;</w:t>
      </w:r>
    </w:p>
    <w:p w:rsidR="00446DB2" w:rsidRPr="000466BF" w:rsidRDefault="00446DB2" w:rsidP="000466B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color w:val="000000"/>
        </w:rPr>
        <w:lastRenderedPageBreak/>
        <w:t>obróbka odczytanych dokumentów w zgodności z próbkami, włączając w to obrót dokumentu i próbki;</w:t>
      </w:r>
    </w:p>
    <w:p w:rsidR="00446DB2" w:rsidRPr="000466BF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b/>
          <w:color w:val="000000"/>
        </w:rPr>
      </w:pPr>
      <w:r w:rsidRPr="000466BF">
        <w:rPr>
          <w:rFonts w:cstheme="minorHAnsi"/>
          <w:b/>
          <w:bCs/>
          <w:color w:val="000000"/>
        </w:rPr>
        <w:t xml:space="preserve">Typ pól graficznych: </w:t>
      </w:r>
      <w:r w:rsidRPr="000466BF">
        <w:rPr>
          <w:rFonts w:cstheme="minorHAnsi"/>
        </w:rPr>
        <w:t xml:space="preserve">fotografia posiadacza dokumentu; podpis; barkody; odciski palców itp. </w:t>
      </w:r>
    </w:p>
    <w:p w:rsidR="00655E3F" w:rsidRPr="000466BF" w:rsidRDefault="00446DB2" w:rsidP="000466BF">
      <w:pPr>
        <w:autoSpaceDE w:val="0"/>
        <w:autoSpaceDN w:val="0"/>
        <w:adjustRightInd w:val="0"/>
        <w:spacing w:after="100" w:line="259" w:lineRule="auto"/>
        <w:ind w:left="851"/>
        <w:jc w:val="both"/>
        <w:rPr>
          <w:rFonts w:cstheme="minorHAnsi"/>
          <w:b/>
          <w:bCs/>
          <w:color w:val="000000"/>
        </w:rPr>
      </w:pPr>
      <w:r w:rsidRPr="000466BF">
        <w:rPr>
          <w:rFonts w:cstheme="minorHAnsi"/>
          <w:b/>
          <w:bCs/>
          <w:color w:val="000000"/>
        </w:rPr>
        <w:t>Cechy:</w:t>
      </w:r>
    </w:p>
    <w:p w:rsidR="00655E3F" w:rsidRPr="000466BF" w:rsidRDefault="00446DB2" w:rsidP="000466B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</w:rPr>
        <w:t>przycinanie i wyświetlanie pól graficznych jako odseparowanych obrazów od reszty dokumentu w zgodności z wzorcem badanego dokumentu;</w:t>
      </w:r>
    </w:p>
    <w:p w:rsidR="00655E3F" w:rsidRPr="000466BF" w:rsidRDefault="00446DB2" w:rsidP="000466B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</w:rPr>
        <w:t>automatyczne wyszukiwanie twarzy w obrazie dokumentu i przycinanie portretu posiadacza dokumentu nawet jeśli typ dokumentu nie został rozpoznany;</w:t>
      </w:r>
    </w:p>
    <w:p w:rsidR="00E3154A" w:rsidRPr="000466BF" w:rsidRDefault="00446DB2" w:rsidP="000466B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</w:rPr>
        <w:t>automatyczny obrót dokumentu dokonywany na podstawie osadzenia zdjęcia i jego ewentualnego pochylenia;</w:t>
      </w:r>
    </w:p>
    <w:p w:rsidR="00E3154A" w:rsidRPr="000466BF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b/>
          <w:bCs/>
          <w:color w:val="000000"/>
        </w:rPr>
        <w:t xml:space="preserve">Rozpoznawanie czcionek: </w:t>
      </w:r>
      <w:r w:rsidRPr="000466BF">
        <w:rPr>
          <w:rFonts w:cstheme="minorHAnsi"/>
        </w:rPr>
        <w:t>Central European i Eastern European Latin (1250); Cyrylica (1251); Western European Latin (1252); Grecka (1253); Turecka (1254); Bałtycka (1257); inne czcionki wszelkich rozmiarów.</w:t>
      </w:r>
    </w:p>
    <w:p w:rsidR="00E3154A" w:rsidRPr="000466BF" w:rsidRDefault="00446DB2" w:rsidP="000466BF">
      <w:pPr>
        <w:pStyle w:val="Akapitzlist"/>
        <w:autoSpaceDE w:val="0"/>
        <w:autoSpaceDN w:val="0"/>
        <w:adjustRightInd w:val="0"/>
        <w:spacing w:after="100" w:line="259" w:lineRule="auto"/>
        <w:ind w:left="851"/>
        <w:contextualSpacing w:val="0"/>
        <w:jc w:val="both"/>
        <w:rPr>
          <w:rFonts w:cstheme="minorHAnsi"/>
          <w:b/>
          <w:bCs/>
          <w:color w:val="000000"/>
        </w:rPr>
      </w:pPr>
      <w:r w:rsidRPr="000466BF">
        <w:rPr>
          <w:rFonts w:cstheme="minorHAnsi"/>
          <w:b/>
          <w:bCs/>
          <w:color w:val="000000"/>
        </w:rPr>
        <w:t>Cechy:</w:t>
      </w:r>
    </w:p>
    <w:p w:rsidR="00E3154A" w:rsidRPr="00681111" w:rsidRDefault="00446DB2" w:rsidP="000466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color w:val="000000" w:themeColor="text1"/>
        </w:rPr>
        <w:t>wsparcie słownika (imię, nazwisko, adres, kraj itp.);</w:t>
      </w:r>
    </w:p>
    <w:p w:rsidR="00E3154A" w:rsidRPr="00681111" w:rsidRDefault="00446DB2" w:rsidP="000466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color w:val="000000" w:themeColor="text1"/>
        </w:rPr>
        <w:t>automatyczny podział tekstu w odseparowanych polach;</w:t>
      </w:r>
    </w:p>
    <w:p w:rsidR="00E3154A" w:rsidRPr="00681111" w:rsidRDefault="00446DB2" w:rsidP="000466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color w:val="000000" w:themeColor="text1"/>
        </w:rPr>
        <w:t>rozpoznawanie dat w złożonych formatach;</w:t>
      </w:r>
    </w:p>
    <w:p w:rsidR="00446DB2" w:rsidRPr="00681111" w:rsidRDefault="00446DB2" w:rsidP="000466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color w:val="000000" w:themeColor="text1"/>
        </w:rPr>
        <w:t>rozpoznawanie czcionek różnych charakterów w jednej linii.</w:t>
      </w:r>
    </w:p>
    <w:p w:rsidR="00446DB2" w:rsidRPr="00681111" w:rsidRDefault="00446DB2" w:rsidP="0068111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  <w:lang w:val="en-GB"/>
        </w:rPr>
        <w:t xml:space="preserve">Wsparcie chipu RFID: </w:t>
      </w:r>
      <w:r w:rsidRPr="00681111">
        <w:rPr>
          <w:rFonts w:cstheme="minorHAnsi"/>
          <w:color w:val="000000" w:themeColor="text1"/>
          <w:lang w:val="en-GB"/>
        </w:rPr>
        <w:t>ISO/IEC 14</w:t>
      </w:r>
      <w:r w:rsidR="00107006" w:rsidRPr="00681111">
        <w:rPr>
          <w:rFonts w:cstheme="minorHAnsi"/>
          <w:color w:val="000000" w:themeColor="text1"/>
          <w:lang w:val="en-GB"/>
        </w:rPr>
        <w:t>4</w:t>
      </w:r>
      <w:r w:rsidRPr="00681111">
        <w:rPr>
          <w:rFonts w:cstheme="minorHAnsi"/>
          <w:color w:val="000000" w:themeColor="text1"/>
          <w:lang w:val="en-GB"/>
        </w:rPr>
        <w:t>43-2 (typ A i B); ISO/IEC 14</w:t>
      </w:r>
      <w:r w:rsidR="00107006" w:rsidRPr="00681111">
        <w:rPr>
          <w:rFonts w:cstheme="minorHAnsi"/>
          <w:color w:val="000000" w:themeColor="text1"/>
          <w:lang w:val="en-GB"/>
        </w:rPr>
        <w:t>4</w:t>
      </w:r>
      <w:r w:rsidRPr="00681111">
        <w:rPr>
          <w:rFonts w:cstheme="minorHAnsi"/>
          <w:color w:val="000000" w:themeColor="text1"/>
          <w:lang w:val="en-GB"/>
        </w:rPr>
        <w:t>43-3 (MIFARE® Classic Protocol); ISO/IEC 14</w:t>
      </w:r>
      <w:r w:rsidR="00107006" w:rsidRPr="00681111">
        <w:rPr>
          <w:rFonts w:cstheme="minorHAnsi"/>
          <w:color w:val="000000" w:themeColor="text1"/>
          <w:lang w:val="en-GB"/>
        </w:rPr>
        <w:t>4</w:t>
      </w:r>
      <w:r w:rsidRPr="00681111">
        <w:rPr>
          <w:rFonts w:cstheme="minorHAnsi"/>
          <w:color w:val="000000" w:themeColor="text1"/>
          <w:lang w:val="en-GB"/>
        </w:rPr>
        <w:t>43-4</w:t>
      </w:r>
      <w:r w:rsidR="001953FE" w:rsidRPr="00681111">
        <w:rPr>
          <w:rFonts w:cstheme="minorHAnsi"/>
          <w:color w:val="000000" w:themeColor="text1"/>
          <w:lang w:val="en-GB"/>
        </w:rPr>
        <w:t xml:space="preserve"> lub równoważne</w:t>
      </w:r>
      <w:r w:rsidR="00681111" w:rsidRPr="00681111">
        <w:rPr>
          <w:rFonts w:cstheme="minorHAnsi"/>
          <w:color w:val="000000" w:themeColor="text1"/>
          <w:lang w:val="en-GB"/>
        </w:rPr>
        <w:t xml:space="preserve"> (jeżeli takie istnieją i pozwalają na dokonywanie czynności w przewidzianym zakresie – badanie dokumentów podróży)</w:t>
      </w:r>
      <w:r w:rsidRPr="00681111">
        <w:rPr>
          <w:rFonts w:cstheme="minorHAnsi"/>
          <w:color w:val="000000" w:themeColor="text1"/>
          <w:lang w:val="en-GB"/>
        </w:rPr>
        <w:t>.</w:t>
      </w:r>
    </w:p>
    <w:p w:rsidR="00793C03" w:rsidRPr="00681111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</w:rPr>
        <w:t xml:space="preserve">Tryb dostępu danych: </w:t>
      </w:r>
      <w:r w:rsidRPr="00681111">
        <w:rPr>
          <w:rFonts w:cstheme="minorHAnsi"/>
          <w:color w:val="000000" w:themeColor="text1"/>
        </w:rPr>
        <w:t>Direct; BAC; EAC; PACE.</w:t>
      </w:r>
    </w:p>
    <w:p w:rsidR="00793C03" w:rsidRPr="00681111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</w:rPr>
        <w:t xml:space="preserve">Autentykacja: </w:t>
      </w:r>
      <w:r w:rsidRPr="00681111">
        <w:rPr>
          <w:rFonts w:cstheme="minorHAnsi"/>
          <w:color w:val="000000" w:themeColor="text1"/>
        </w:rPr>
        <w:t>aktywna (AA); pasywna (PA); chip (CA v1, CA v2); terminal (TA v1, TA v2);</w:t>
      </w:r>
    </w:p>
    <w:p w:rsidR="00446DB2" w:rsidRPr="00681111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</w:rPr>
        <w:t xml:space="preserve">Wspierane aplikacje: </w:t>
      </w:r>
      <w:r w:rsidRPr="00681111">
        <w:rPr>
          <w:rFonts w:cstheme="minorHAnsi"/>
          <w:color w:val="000000" w:themeColor="text1"/>
        </w:rPr>
        <w:t>ePassport (DG1-DG16); eID (DG1-DG21); eSign.</w:t>
      </w:r>
    </w:p>
    <w:p w:rsidR="00446DB2" w:rsidRPr="00681111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</w:rPr>
        <w:t xml:space="preserve">Obszary dokumenty wykorzystywane do weryfikacji krzyżowej danych: </w:t>
      </w:r>
      <w:r w:rsidRPr="00681111">
        <w:rPr>
          <w:rFonts w:cstheme="minorHAnsi"/>
          <w:color w:val="000000" w:themeColor="text1"/>
        </w:rPr>
        <w:t>MRZ; VIZ; chip RFID; barkody; Smart Card.</w:t>
      </w:r>
    </w:p>
    <w:p w:rsidR="00446DB2" w:rsidRPr="00681111" w:rsidRDefault="00446DB2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681111">
        <w:rPr>
          <w:rFonts w:cstheme="minorHAnsi"/>
          <w:b/>
          <w:bCs/>
          <w:color w:val="000000" w:themeColor="text1"/>
        </w:rPr>
        <w:t>Weryfikacja Autentyczności:</w:t>
      </w:r>
    </w:p>
    <w:p w:rsidR="00793C03" w:rsidRPr="000466BF" w:rsidRDefault="00446DB2" w:rsidP="000466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681111">
        <w:rPr>
          <w:rFonts w:cstheme="minorHAnsi"/>
          <w:color w:val="000000" w:themeColor="text1"/>
        </w:rPr>
        <w:t xml:space="preserve">sprawdzanie luminescencji (UV Dull Paper): formy; obszaru </w:t>
      </w:r>
      <w:r w:rsidRPr="000466BF">
        <w:rPr>
          <w:rFonts w:cstheme="minorHAnsi"/>
          <w:color w:val="000000"/>
        </w:rPr>
        <w:t>MRZ; obszaru zdjęcia;</w:t>
      </w:r>
    </w:p>
    <w:p w:rsidR="00793C03" w:rsidRPr="000466BF" w:rsidRDefault="00446DB2" w:rsidP="000466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color w:val="000000"/>
        </w:rPr>
        <w:t>sprawdzenie wzoru obrazu w świetle białym, IR i UV;</w:t>
      </w:r>
    </w:p>
    <w:p w:rsidR="00793C03" w:rsidRPr="000466BF" w:rsidRDefault="00446DB2" w:rsidP="000466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color w:val="000000"/>
        </w:rPr>
        <w:t>sprawdzanie luminescencji włókien (wybranego koloru) w świetle UV;</w:t>
      </w:r>
    </w:p>
    <w:p w:rsidR="00793C03" w:rsidRPr="000466BF" w:rsidRDefault="00446DB2" w:rsidP="000466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color w:val="000000"/>
        </w:rPr>
        <w:t>detekcja fałszywej luminescencji;</w:t>
      </w:r>
    </w:p>
    <w:p w:rsidR="00793C03" w:rsidRPr="000466BF" w:rsidRDefault="00446DB2" w:rsidP="000466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color w:val="000000"/>
        </w:rPr>
        <w:t>sprawdzanie fotografii metodą: wydrukowany albo wstawiony (wg typu osadzenia fotografii);</w:t>
      </w:r>
    </w:p>
    <w:p w:rsidR="00793C03" w:rsidRPr="000466BF" w:rsidRDefault="00446DB2" w:rsidP="000466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color w:val="000000"/>
        </w:rPr>
        <w:t xml:space="preserve">sprawdzenie widzialności IR: elementów formy; danych tekstowych; </w:t>
      </w:r>
      <w:r w:rsidR="001847C4" w:rsidRPr="001847C4">
        <w:rPr>
          <w:rFonts w:cstheme="minorHAnsi"/>
        </w:rPr>
        <w:t>fotografii</w:t>
      </w:r>
      <w:r w:rsidRPr="000466BF">
        <w:rPr>
          <w:rFonts w:cstheme="minorHAnsi"/>
          <w:color w:val="000000"/>
        </w:rPr>
        <w:t>;</w:t>
      </w:r>
    </w:p>
    <w:p w:rsidR="00793C03" w:rsidRPr="000466BF" w:rsidRDefault="00446DB2" w:rsidP="000466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color w:val="000000"/>
        </w:rPr>
        <w:t>detekcja hologramów/kinegramów (OVD), OVI;</w:t>
      </w:r>
    </w:p>
    <w:p w:rsidR="00793C03" w:rsidRPr="000466BF" w:rsidRDefault="00446DB2" w:rsidP="000466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color w:val="000000"/>
        </w:rPr>
        <w:t>wizualizacja IPI;</w:t>
      </w:r>
    </w:p>
    <w:p w:rsidR="00446DB2" w:rsidRPr="000466BF" w:rsidRDefault="00446DB2" w:rsidP="000466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/>
        </w:rPr>
      </w:pPr>
      <w:r w:rsidRPr="000466BF">
        <w:rPr>
          <w:rFonts w:cstheme="minorHAnsi"/>
          <w:color w:val="000000"/>
        </w:rPr>
        <w:lastRenderedPageBreak/>
        <w:t>sprawdzanie formatu barkodów.</w:t>
      </w:r>
    </w:p>
    <w:p w:rsidR="001468A6" w:rsidRDefault="001468A6" w:rsidP="00046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8B6CC0">
        <w:rPr>
          <w:rFonts w:cstheme="minorHAnsi"/>
          <w:b/>
          <w:color w:val="000000" w:themeColor="text1"/>
        </w:rPr>
        <w:t xml:space="preserve">Oprogramowanie urządzenia: </w:t>
      </w:r>
      <w:r w:rsidRPr="008B6CC0">
        <w:rPr>
          <w:rFonts w:cstheme="minorHAnsi"/>
          <w:color w:val="000000" w:themeColor="text1"/>
        </w:rPr>
        <w:t>wsparcie różnego typu dokumentów bez limitów (pełna światowa biblioteka) z</w:t>
      </w:r>
      <w:r w:rsidR="00EB0CE7" w:rsidRPr="008B6CC0">
        <w:rPr>
          <w:rFonts w:cstheme="minorHAnsi"/>
          <w:color w:val="000000" w:themeColor="text1"/>
        </w:rPr>
        <w:t xml:space="preserve"> </w:t>
      </w:r>
      <w:r w:rsidRPr="008B6CC0">
        <w:rPr>
          <w:rFonts w:cstheme="minorHAnsi"/>
          <w:color w:val="000000" w:themeColor="text1"/>
        </w:rPr>
        <w:t xml:space="preserve">licencją </w:t>
      </w:r>
      <w:r w:rsidR="008B6CC0" w:rsidRPr="008B6CC0">
        <w:rPr>
          <w:rFonts w:cstheme="minorHAnsi"/>
          <w:color w:val="000000" w:themeColor="text1"/>
        </w:rPr>
        <w:t>na aktualizację oprogramowania</w:t>
      </w:r>
      <w:r w:rsidR="00F010A7">
        <w:rPr>
          <w:rFonts w:cstheme="minorHAnsi"/>
          <w:color w:val="000000" w:themeColor="text1"/>
        </w:rPr>
        <w:t xml:space="preserve"> w okresie gwarancji</w:t>
      </w:r>
      <w:r w:rsidR="008B6CC0" w:rsidRPr="008B6CC0">
        <w:rPr>
          <w:rFonts w:cstheme="minorHAnsi"/>
          <w:color w:val="000000" w:themeColor="text1"/>
        </w:rPr>
        <w:t>.</w:t>
      </w:r>
    </w:p>
    <w:p w:rsidR="00BD41AD" w:rsidRPr="00027AED" w:rsidRDefault="00DF4A2A" w:rsidP="00BD41A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b/>
          <w:color w:val="000000" w:themeColor="text1"/>
        </w:rPr>
      </w:pPr>
      <w:r w:rsidRPr="005561EF">
        <w:rPr>
          <w:rFonts w:cstheme="minorHAnsi"/>
          <w:b/>
          <w:color w:val="000000" w:themeColor="text1"/>
        </w:rPr>
        <w:t xml:space="preserve">Dodatkowe zabezpieczenia: </w:t>
      </w:r>
      <w:r w:rsidRPr="005561EF">
        <w:rPr>
          <w:rFonts w:cstheme="minorHAnsi"/>
          <w:color w:val="000000" w:themeColor="text1"/>
        </w:rPr>
        <w:t xml:space="preserve">wyposażenie </w:t>
      </w:r>
      <w:r w:rsidR="005561EF" w:rsidRPr="005561EF">
        <w:rPr>
          <w:rFonts w:cstheme="minorHAnsi"/>
          <w:color w:val="000000" w:themeColor="text1"/>
        </w:rPr>
        <w:t>w szybki zabezpieczające przed zarysowaniem</w:t>
      </w:r>
    </w:p>
    <w:p w:rsidR="00027AED" w:rsidRDefault="00027AED" w:rsidP="00BD41A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line="259" w:lineRule="auto"/>
        <w:ind w:left="851" w:hanging="425"/>
        <w:contextualSpacing w:val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Czytnik optyczny:</w:t>
      </w:r>
    </w:p>
    <w:p w:rsidR="00027AED" w:rsidRPr="00027AED" w:rsidRDefault="00027AED" w:rsidP="00027AE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59" w:lineRule="auto"/>
        <w:ind w:left="1134" w:hanging="283"/>
        <w:jc w:val="both"/>
        <w:rPr>
          <w:rFonts w:cstheme="minorHAnsi"/>
          <w:color w:val="000000" w:themeColor="text1"/>
        </w:rPr>
      </w:pPr>
      <w:r w:rsidRPr="00027AED">
        <w:rPr>
          <w:rFonts w:cstheme="minorHAnsi"/>
          <w:color w:val="000000" w:themeColor="text1"/>
        </w:rPr>
        <w:t>obszar skanowania – minimalny 80x120 mm, pełnostronicowy</w:t>
      </w:r>
    </w:p>
    <w:p w:rsidR="00027AED" w:rsidRPr="00027AED" w:rsidRDefault="00027AED" w:rsidP="00027AE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59" w:lineRule="auto"/>
        <w:ind w:left="1134" w:hanging="283"/>
        <w:jc w:val="both"/>
        <w:rPr>
          <w:rFonts w:cstheme="minorHAnsi"/>
          <w:color w:val="000000" w:themeColor="text1"/>
        </w:rPr>
      </w:pPr>
      <w:r w:rsidRPr="00027AED">
        <w:rPr>
          <w:rFonts w:cstheme="minorHAnsi"/>
          <w:color w:val="000000" w:themeColor="text1"/>
        </w:rPr>
        <w:t>sensor wideo: typ: CMOS, głębia kolorów RGB, zobrazowanie – 24 bity,</w:t>
      </w:r>
    </w:p>
    <w:p w:rsidR="00027AED" w:rsidRPr="00027AED" w:rsidRDefault="00027AED" w:rsidP="00027AE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59" w:lineRule="auto"/>
        <w:ind w:left="1134" w:hanging="283"/>
        <w:contextualSpacing w:val="0"/>
        <w:jc w:val="both"/>
        <w:rPr>
          <w:rFonts w:cstheme="minorHAnsi"/>
          <w:color w:val="000000" w:themeColor="text1"/>
        </w:rPr>
      </w:pPr>
      <w:r w:rsidRPr="00027AED">
        <w:rPr>
          <w:rFonts w:cstheme="minorHAnsi"/>
          <w:color w:val="000000" w:themeColor="text1"/>
        </w:rPr>
        <w:t>kamera 3 MPix (minimalnie):</w:t>
      </w:r>
    </w:p>
    <w:p w:rsidR="00635EA1" w:rsidRPr="00446DB2" w:rsidRDefault="00635EA1" w:rsidP="00137701">
      <w:pPr>
        <w:spacing w:after="0" w:line="360" w:lineRule="auto"/>
        <w:jc w:val="both"/>
        <w:rPr>
          <w:rFonts w:cstheme="minorHAnsi"/>
        </w:rPr>
      </w:pPr>
    </w:p>
    <w:sectPr w:rsidR="00635EA1" w:rsidRPr="00446D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6D" w:rsidRDefault="00016A6D" w:rsidP="00A5559A">
      <w:pPr>
        <w:spacing w:after="0" w:line="240" w:lineRule="auto"/>
      </w:pPr>
      <w:r>
        <w:separator/>
      </w:r>
    </w:p>
  </w:endnote>
  <w:endnote w:type="continuationSeparator" w:id="0">
    <w:p w:rsidR="00016A6D" w:rsidRDefault="00016A6D" w:rsidP="00A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98399"/>
      <w:docPartObj>
        <w:docPartGallery w:val="Page Numbers (Bottom of Page)"/>
        <w:docPartUnique/>
      </w:docPartObj>
    </w:sdtPr>
    <w:sdtEndPr/>
    <w:sdtContent>
      <w:p w:rsidR="0015670F" w:rsidRDefault="001567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C3">
          <w:rPr>
            <w:noProof/>
          </w:rPr>
          <w:t>1</w:t>
        </w:r>
        <w:r>
          <w:fldChar w:fldCharType="end"/>
        </w:r>
      </w:p>
    </w:sdtContent>
  </w:sdt>
  <w:p w:rsidR="00A5559A" w:rsidRPr="00A5559A" w:rsidRDefault="00A5559A" w:rsidP="00A5559A">
    <w:pPr>
      <w:tabs>
        <w:tab w:val="center" w:pos="4536"/>
        <w:tab w:val="right" w:pos="9072"/>
      </w:tabs>
      <w:autoSpaceDE w:val="0"/>
      <w:autoSpaceDN w:val="0"/>
      <w:spacing w:after="100" w:line="259" w:lineRule="auto"/>
      <w:jc w:val="center"/>
      <w:rPr>
        <w:rFonts w:ascii="Arial" w:eastAsia="Times New Roman" w:hAnsi="Arial" w:cs="Arial"/>
        <w:w w:val="89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6D" w:rsidRDefault="00016A6D" w:rsidP="00A5559A">
      <w:pPr>
        <w:spacing w:after="0" w:line="240" w:lineRule="auto"/>
      </w:pPr>
      <w:r>
        <w:separator/>
      </w:r>
    </w:p>
  </w:footnote>
  <w:footnote w:type="continuationSeparator" w:id="0">
    <w:p w:rsidR="00016A6D" w:rsidRDefault="00016A6D" w:rsidP="00A5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9A" w:rsidRDefault="009962E7" w:rsidP="009962E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58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 Belka BEZ FUNDA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2956D4"/>
    <w:multiLevelType w:val="hybridMultilevel"/>
    <w:tmpl w:val="6A5F9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35B24B"/>
    <w:multiLevelType w:val="hybridMultilevel"/>
    <w:tmpl w:val="C9A86C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83B465"/>
    <w:multiLevelType w:val="hybridMultilevel"/>
    <w:tmpl w:val="84CD3C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172FC9"/>
    <w:multiLevelType w:val="hybridMultilevel"/>
    <w:tmpl w:val="3554A4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906C59"/>
    <w:multiLevelType w:val="hybridMultilevel"/>
    <w:tmpl w:val="D5734D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1D48CF"/>
    <w:multiLevelType w:val="hybridMultilevel"/>
    <w:tmpl w:val="39012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0A1EFCF"/>
    <w:multiLevelType w:val="hybridMultilevel"/>
    <w:tmpl w:val="5B8C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E1BFDD"/>
    <w:multiLevelType w:val="hybridMultilevel"/>
    <w:tmpl w:val="7AE1E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  <w:szCs w:val="23"/>
      </w:rPr>
    </w:lvl>
  </w:abstractNum>
  <w:abstractNum w:abstractNumId="9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FDA3F6D"/>
    <w:multiLevelType w:val="hybridMultilevel"/>
    <w:tmpl w:val="ED36F7BC"/>
    <w:lvl w:ilvl="0" w:tplc="0415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0CE5716"/>
    <w:multiLevelType w:val="hybridMultilevel"/>
    <w:tmpl w:val="1AA4B0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957109"/>
    <w:multiLevelType w:val="hybridMultilevel"/>
    <w:tmpl w:val="8FB2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4CB59F3"/>
    <w:multiLevelType w:val="hybridMultilevel"/>
    <w:tmpl w:val="2E98C5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E1D66F5"/>
    <w:multiLevelType w:val="hybridMultilevel"/>
    <w:tmpl w:val="4704E6F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E4858EE"/>
    <w:multiLevelType w:val="hybridMultilevel"/>
    <w:tmpl w:val="7A002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E5279BA"/>
    <w:multiLevelType w:val="hybridMultilevel"/>
    <w:tmpl w:val="3DAAF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EB838D8"/>
    <w:multiLevelType w:val="hybridMultilevel"/>
    <w:tmpl w:val="E2D49878"/>
    <w:lvl w:ilvl="0" w:tplc="C9A6586C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3790C72"/>
    <w:multiLevelType w:val="hybridMultilevel"/>
    <w:tmpl w:val="F6E0B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B2F20"/>
    <w:multiLevelType w:val="hybridMultilevel"/>
    <w:tmpl w:val="B3625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7988B"/>
    <w:multiLevelType w:val="hybridMultilevel"/>
    <w:tmpl w:val="3D92C1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F161CB"/>
    <w:multiLevelType w:val="hybridMultilevel"/>
    <w:tmpl w:val="F2928A9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 w15:restartNumberingAfterBreak="0">
    <w:nsid w:val="2E175C87"/>
    <w:multiLevelType w:val="hybridMultilevel"/>
    <w:tmpl w:val="8E62C14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122191E"/>
    <w:multiLevelType w:val="hybridMultilevel"/>
    <w:tmpl w:val="5364BCC2"/>
    <w:lvl w:ilvl="0" w:tplc="E5AEC8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2DB443E"/>
    <w:multiLevelType w:val="hybridMultilevel"/>
    <w:tmpl w:val="6DD6401A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5" w15:restartNumberingAfterBreak="0">
    <w:nsid w:val="338E792F"/>
    <w:multiLevelType w:val="hybridMultilevel"/>
    <w:tmpl w:val="D9E0FFF2"/>
    <w:lvl w:ilvl="0" w:tplc="041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365E7DC1"/>
    <w:multiLevelType w:val="hybridMultilevel"/>
    <w:tmpl w:val="3294B25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3AD0F9E5"/>
    <w:multiLevelType w:val="hybridMultilevel"/>
    <w:tmpl w:val="D06C8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FF735C9"/>
    <w:multiLevelType w:val="hybridMultilevel"/>
    <w:tmpl w:val="4ED25644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9" w15:restartNumberingAfterBreak="0">
    <w:nsid w:val="4B4F625A"/>
    <w:multiLevelType w:val="hybridMultilevel"/>
    <w:tmpl w:val="B90221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F64049"/>
    <w:multiLevelType w:val="hybridMultilevel"/>
    <w:tmpl w:val="FF308E7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E282494"/>
    <w:multiLevelType w:val="hybridMultilevel"/>
    <w:tmpl w:val="BCC8FF6C"/>
    <w:lvl w:ilvl="0" w:tplc="ECE0DC1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2EB985"/>
    <w:multiLevelType w:val="hybridMultilevel"/>
    <w:tmpl w:val="A3C26E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D4223F"/>
    <w:multiLevelType w:val="hybridMultilevel"/>
    <w:tmpl w:val="250E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365A2"/>
    <w:multiLevelType w:val="hybridMultilevel"/>
    <w:tmpl w:val="6B867FC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7CA76F0A"/>
    <w:multiLevelType w:val="hybridMultilevel"/>
    <w:tmpl w:val="548DD4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19"/>
  </w:num>
  <w:num w:numId="8">
    <w:abstractNumId w:val="0"/>
  </w:num>
  <w:num w:numId="9">
    <w:abstractNumId w:val="12"/>
  </w:num>
  <w:num w:numId="10">
    <w:abstractNumId w:val="27"/>
  </w:num>
  <w:num w:numId="11">
    <w:abstractNumId w:val="5"/>
  </w:num>
  <w:num w:numId="12">
    <w:abstractNumId w:val="15"/>
  </w:num>
  <w:num w:numId="13">
    <w:abstractNumId w:val="2"/>
  </w:num>
  <w:num w:numId="14">
    <w:abstractNumId w:val="7"/>
  </w:num>
  <w:num w:numId="15">
    <w:abstractNumId w:val="20"/>
  </w:num>
  <w:num w:numId="16">
    <w:abstractNumId w:val="6"/>
  </w:num>
  <w:num w:numId="17">
    <w:abstractNumId w:val="35"/>
  </w:num>
  <w:num w:numId="18">
    <w:abstractNumId w:val="32"/>
  </w:num>
  <w:num w:numId="19">
    <w:abstractNumId w:val="33"/>
  </w:num>
  <w:num w:numId="20">
    <w:abstractNumId w:val="18"/>
  </w:num>
  <w:num w:numId="21">
    <w:abstractNumId w:val="23"/>
  </w:num>
  <w:num w:numId="22">
    <w:abstractNumId w:val="14"/>
  </w:num>
  <w:num w:numId="23">
    <w:abstractNumId w:val="22"/>
  </w:num>
  <w:num w:numId="24">
    <w:abstractNumId w:val="31"/>
  </w:num>
  <w:num w:numId="25">
    <w:abstractNumId w:val="17"/>
  </w:num>
  <w:num w:numId="26">
    <w:abstractNumId w:val="25"/>
  </w:num>
  <w:num w:numId="27">
    <w:abstractNumId w:val="24"/>
  </w:num>
  <w:num w:numId="28">
    <w:abstractNumId w:val="34"/>
  </w:num>
  <w:num w:numId="29">
    <w:abstractNumId w:val="10"/>
  </w:num>
  <w:num w:numId="30">
    <w:abstractNumId w:val="29"/>
  </w:num>
  <w:num w:numId="31">
    <w:abstractNumId w:val="28"/>
  </w:num>
  <w:num w:numId="32">
    <w:abstractNumId w:val="13"/>
  </w:num>
  <w:num w:numId="33">
    <w:abstractNumId w:val="26"/>
  </w:num>
  <w:num w:numId="34">
    <w:abstractNumId w:val="30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0"/>
    <w:rsid w:val="00016A6D"/>
    <w:rsid w:val="00027AED"/>
    <w:rsid w:val="000466BF"/>
    <w:rsid w:val="00076BE1"/>
    <w:rsid w:val="00094D58"/>
    <w:rsid w:val="000A4BD3"/>
    <w:rsid w:val="000C4146"/>
    <w:rsid w:val="000D0DEB"/>
    <w:rsid w:val="00102981"/>
    <w:rsid w:val="00107006"/>
    <w:rsid w:val="001220DD"/>
    <w:rsid w:val="00137701"/>
    <w:rsid w:val="001468A6"/>
    <w:rsid w:val="0015670F"/>
    <w:rsid w:val="001847C4"/>
    <w:rsid w:val="001953FE"/>
    <w:rsid w:val="001B1322"/>
    <w:rsid w:val="001B15E9"/>
    <w:rsid w:val="001B1681"/>
    <w:rsid w:val="001F1CC2"/>
    <w:rsid w:val="001F2885"/>
    <w:rsid w:val="0020087B"/>
    <w:rsid w:val="00230550"/>
    <w:rsid w:val="00244DD3"/>
    <w:rsid w:val="00261C41"/>
    <w:rsid w:val="002A516C"/>
    <w:rsid w:val="002C1A43"/>
    <w:rsid w:val="002C5FDE"/>
    <w:rsid w:val="002E2418"/>
    <w:rsid w:val="002E7E53"/>
    <w:rsid w:val="00354A78"/>
    <w:rsid w:val="00361985"/>
    <w:rsid w:val="003E060B"/>
    <w:rsid w:val="003E0ADA"/>
    <w:rsid w:val="004172F0"/>
    <w:rsid w:val="004223C2"/>
    <w:rsid w:val="00446DB2"/>
    <w:rsid w:val="00476CC4"/>
    <w:rsid w:val="00480D69"/>
    <w:rsid w:val="004C64DC"/>
    <w:rsid w:val="004D4DC3"/>
    <w:rsid w:val="00550DA7"/>
    <w:rsid w:val="005558C0"/>
    <w:rsid w:val="005561EF"/>
    <w:rsid w:val="00561E78"/>
    <w:rsid w:val="005667EB"/>
    <w:rsid w:val="0059014C"/>
    <w:rsid w:val="005A71CF"/>
    <w:rsid w:val="005D3DB1"/>
    <w:rsid w:val="005D4B6D"/>
    <w:rsid w:val="005D5A69"/>
    <w:rsid w:val="0063330D"/>
    <w:rsid w:val="00635EA1"/>
    <w:rsid w:val="00655E3F"/>
    <w:rsid w:val="00657087"/>
    <w:rsid w:val="00681111"/>
    <w:rsid w:val="006A66D8"/>
    <w:rsid w:val="006B5399"/>
    <w:rsid w:val="006E5DCB"/>
    <w:rsid w:val="006F4905"/>
    <w:rsid w:val="00727108"/>
    <w:rsid w:val="00745B2A"/>
    <w:rsid w:val="00762D69"/>
    <w:rsid w:val="007776D2"/>
    <w:rsid w:val="00793C03"/>
    <w:rsid w:val="007B6684"/>
    <w:rsid w:val="007D386C"/>
    <w:rsid w:val="007F0D19"/>
    <w:rsid w:val="00872049"/>
    <w:rsid w:val="008B6CC0"/>
    <w:rsid w:val="008D6F63"/>
    <w:rsid w:val="008E601F"/>
    <w:rsid w:val="00932D4A"/>
    <w:rsid w:val="009375DE"/>
    <w:rsid w:val="00941686"/>
    <w:rsid w:val="00953218"/>
    <w:rsid w:val="00982714"/>
    <w:rsid w:val="00993786"/>
    <w:rsid w:val="009962E7"/>
    <w:rsid w:val="009E4FF7"/>
    <w:rsid w:val="009F7767"/>
    <w:rsid w:val="00A039C4"/>
    <w:rsid w:val="00A06C7D"/>
    <w:rsid w:val="00A43C73"/>
    <w:rsid w:val="00A5559A"/>
    <w:rsid w:val="00A80B4D"/>
    <w:rsid w:val="00AA16A0"/>
    <w:rsid w:val="00AB45AD"/>
    <w:rsid w:val="00AD7358"/>
    <w:rsid w:val="00AE6281"/>
    <w:rsid w:val="00AE6827"/>
    <w:rsid w:val="00B05B71"/>
    <w:rsid w:val="00B44CC5"/>
    <w:rsid w:val="00B90720"/>
    <w:rsid w:val="00BB295E"/>
    <w:rsid w:val="00BC1C20"/>
    <w:rsid w:val="00BD41AD"/>
    <w:rsid w:val="00C50D70"/>
    <w:rsid w:val="00C564E7"/>
    <w:rsid w:val="00CA3149"/>
    <w:rsid w:val="00CA32C3"/>
    <w:rsid w:val="00CA6485"/>
    <w:rsid w:val="00CF5D49"/>
    <w:rsid w:val="00CF6225"/>
    <w:rsid w:val="00D22034"/>
    <w:rsid w:val="00D66B97"/>
    <w:rsid w:val="00D94C25"/>
    <w:rsid w:val="00DC4219"/>
    <w:rsid w:val="00DE3317"/>
    <w:rsid w:val="00DF4A2A"/>
    <w:rsid w:val="00E3154A"/>
    <w:rsid w:val="00E36F96"/>
    <w:rsid w:val="00E4274F"/>
    <w:rsid w:val="00E64734"/>
    <w:rsid w:val="00E81BEF"/>
    <w:rsid w:val="00E91298"/>
    <w:rsid w:val="00EB0CE7"/>
    <w:rsid w:val="00EE3DD3"/>
    <w:rsid w:val="00EF5C07"/>
    <w:rsid w:val="00EF6EF6"/>
    <w:rsid w:val="00F010A7"/>
    <w:rsid w:val="00F14B43"/>
    <w:rsid w:val="00F4142E"/>
    <w:rsid w:val="00F54057"/>
    <w:rsid w:val="00FA0824"/>
    <w:rsid w:val="00FA0A28"/>
    <w:rsid w:val="00FA4277"/>
    <w:rsid w:val="00FB2F6B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39F30-32D6-46F8-9AEB-0E50F7B1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14B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F14B43"/>
    <w:pPr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14B43"/>
    <w:rPr>
      <w:b/>
      <w:bCs/>
    </w:rPr>
  </w:style>
  <w:style w:type="paragraph" w:styleId="NormalnyWeb">
    <w:name w:val="Normal (Web)"/>
    <w:basedOn w:val="Normalny"/>
    <w:uiPriority w:val="99"/>
    <w:unhideWhenUsed/>
    <w:rsid w:val="003E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6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9A"/>
  </w:style>
  <w:style w:type="paragraph" w:styleId="Stopka">
    <w:name w:val="footer"/>
    <w:basedOn w:val="Normalny"/>
    <w:link w:val="StopkaZnak"/>
    <w:uiPriority w:val="99"/>
    <w:unhideWhenUsed/>
    <w:rsid w:val="00A5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Maciej</dc:creator>
  <cp:lastModifiedBy>Adam Krzywicki</cp:lastModifiedBy>
  <cp:revision>2</cp:revision>
  <cp:lastPrinted>2023-01-11T13:10:00Z</cp:lastPrinted>
  <dcterms:created xsi:type="dcterms:W3CDTF">2023-01-13T13:42:00Z</dcterms:created>
  <dcterms:modified xsi:type="dcterms:W3CDTF">2023-01-13T13:42:00Z</dcterms:modified>
</cp:coreProperties>
</file>