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010FE1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010FE1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5936159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010FE1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010FE1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5936159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010FE1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12 stycznia 2023 r.</w:t>
      </w:r>
    </w:p>
    <w:p w:rsidR="004824F3" w:rsidRPr="00B2243E" w:rsidRDefault="00010FE1" w:rsidP="00B2243E">
      <w:pPr>
        <w:spacing w:before="840"/>
        <w:ind w:right="6237"/>
        <w:jc w:val="center"/>
        <w:rPr>
          <w:rFonts w:ascii="Calibri" w:hAnsi="Calibri" w:cs="Calibri"/>
        </w:rPr>
      </w:pPr>
      <w:r w:rsidRPr="00B2243E">
        <w:rPr>
          <w:rFonts w:ascii="Calibri" w:hAnsi="Calibri" w:cs="Calibri"/>
        </w:rPr>
        <w:t>WPS-VI.431.2.35.2022</w:t>
      </w:r>
      <w:r>
        <w:rPr>
          <w:rFonts w:ascii="Calibri" w:hAnsi="Calibri" w:cs="Calibri"/>
        </w:rPr>
        <w:t>.MP</w:t>
      </w:r>
      <w:bookmarkStart w:id="0" w:name="_GoBack"/>
      <w:bookmarkEnd w:id="0"/>
    </w:p>
    <w:p w:rsidR="00310E81" w:rsidRPr="00310E81" w:rsidRDefault="00010FE1" w:rsidP="00310E81">
      <w:pPr>
        <w:spacing w:before="360"/>
        <w:ind w:left="5387" w:firstLine="6"/>
        <w:rPr>
          <w:rFonts w:asciiTheme="minorHAnsi" w:eastAsiaTheme="minorHAnsi" w:hAnsiTheme="minorHAnsi" w:cstheme="minorHAnsi"/>
          <w:lang w:eastAsia="en-US"/>
        </w:rPr>
      </w:pPr>
      <w:r w:rsidRPr="00310E81">
        <w:rPr>
          <w:rFonts w:asciiTheme="minorHAnsi" w:eastAsiaTheme="minorHAnsi" w:hAnsiTheme="minorHAnsi" w:cstheme="minorHAnsi"/>
          <w:lang w:eastAsia="en-US"/>
        </w:rPr>
        <w:t>Pani</w:t>
      </w:r>
    </w:p>
    <w:p w:rsidR="00310E81" w:rsidRPr="00310E81" w:rsidRDefault="00F1305B" w:rsidP="00310E81">
      <w:pPr>
        <w:ind w:left="5387" w:firstLine="6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xxx</w:t>
      </w:r>
      <w:r w:rsidR="00010FE1" w:rsidRPr="00310E81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xxx</w:t>
      </w:r>
      <w:proofErr w:type="spellEnd"/>
    </w:p>
    <w:p w:rsidR="00310E81" w:rsidRPr="00310E81" w:rsidRDefault="00010FE1" w:rsidP="00310E81">
      <w:pPr>
        <w:ind w:left="5387" w:firstLine="6"/>
        <w:rPr>
          <w:rFonts w:asciiTheme="minorHAnsi" w:eastAsiaTheme="minorHAnsi" w:hAnsiTheme="minorHAnsi" w:cstheme="minorHAnsi"/>
          <w:lang w:eastAsia="en-US"/>
        </w:rPr>
      </w:pPr>
      <w:r w:rsidRPr="00310E81">
        <w:rPr>
          <w:rFonts w:asciiTheme="minorHAnsi" w:eastAsiaTheme="minorHAnsi" w:hAnsiTheme="minorHAnsi" w:cstheme="minorHAnsi"/>
          <w:lang w:eastAsia="en-US"/>
        </w:rPr>
        <w:t>Kierownik Ośrodka</w:t>
      </w:r>
    </w:p>
    <w:p w:rsidR="00310E81" w:rsidRPr="00310E81" w:rsidRDefault="00010FE1" w:rsidP="00310E81">
      <w:pPr>
        <w:ind w:left="5387" w:firstLine="6"/>
        <w:rPr>
          <w:rFonts w:asciiTheme="minorHAnsi" w:eastAsiaTheme="minorHAnsi" w:hAnsiTheme="minorHAnsi" w:cstheme="minorHAnsi"/>
          <w:lang w:eastAsia="en-US"/>
        </w:rPr>
      </w:pPr>
      <w:r w:rsidRPr="00310E81">
        <w:rPr>
          <w:rFonts w:asciiTheme="minorHAnsi" w:eastAsiaTheme="minorHAnsi" w:hAnsiTheme="minorHAnsi" w:cstheme="minorHAnsi"/>
          <w:lang w:eastAsia="en-US"/>
        </w:rPr>
        <w:t>Pomocy Społecznej w Szulborzu Wielkim</w:t>
      </w:r>
    </w:p>
    <w:p w:rsidR="00310E81" w:rsidRPr="00310E81" w:rsidRDefault="00010FE1" w:rsidP="00310E81">
      <w:pPr>
        <w:ind w:left="5387" w:firstLine="6"/>
        <w:rPr>
          <w:rFonts w:asciiTheme="minorHAnsi" w:eastAsiaTheme="minorHAnsi" w:hAnsiTheme="minorHAnsi" w:cstheme="minorHAnsi"/>
          <w:lang w:eastAsia="en-US"/>
        </w:rPr>
      </w:pPr>
      <w:r w:rsidRPr="00310E81">
        <w:rPr>
          <w:rFonts w:asciiTheme="minorHAnsi" w:eastAsiaTheme="minorHAnsi" w:hAnsiTheme="minorHAnsi" w:cstheme="minorHAnsi"/>
          <w:lang w:eastAsia="en-US"/>
        </w:rPr>
        <w:t>ul. Romantyczna 2</w:t>
      </w:r>
    </w:p>
    <w:p w:rsidR="00310E81" w:rsidRPr="00310E81" w:rsidRDefault="00010FE1" w:rsidP="00310E81">
      <w:pPr>
        <w:ind w:left="5387" w:firstLine="6"/>
        <w:rPr>
          <w:rFonts w:asciiTheme="minorHAnsi" w:eastAsiaTheme="minorHAnsi" w:hAnsiTheme="minorHAnsi" w:cstheme="minorHAnsi"/>
          <w:lang w:eastAsia="en-US"/>
        </w:rPr>
      </w:pPr>
      <w:r w:rsidRPr="00310E81">
        <w:rPr>
          <w:rFonts w:asciiTheme="minorHAnsi" w:eastAsiaTheme="minorHAnsi" w:hAnsiTheme="minorHAnsi" w:cstheme="minorHAnsi"/>
          <w:lang w:eastAsia="en-US"/>
        </w:rPr>
        <w:t>07-324 Szulborze Wielkie</w:t>
      </w:r>
    </w:p>
    <w:p w:rsidR="00310E81" w:rsidRPr="00310E81" w:rsidRDefault="003E6B44" w:rsidP="00310E81">
      <w:pPr>
        <w:rPr>
          <w:rFonts w:asciiTheme="minorHAnsi" w:eastAsiaTheme="minorHAnsi" w:hAnsiTheme="minorHAnsi" w:cstheme="minorHAnsi"/>
          <w:lang w:eastAsia="en-US"/>
        </w:rPr>
      </w:pPr>
    </w:p>
    <w:p w:rsidR="00310E81" w:rsidRPr="00310E81" w:rsidRDefault="003E6B44" w:rsidP="00310E81">
      <w:pPr>
        <w:rPr>
          <w:rFonts w:asciiTheme="minorHAnsi" w:eastAsiaTheme="minorHAnsi" w:hAnsiTheme="minorHAnsi" w:cstheme="minorHAnsi"/>
          <w:lang w:eastAsia="en-US"/>
        </w:rPr>
      </w:pPr>
    </w:p>
    <w:p w:rsidR="00310E81" w:rsidRPr="00310E81" w:rsidRDefault="00010FE1" w:rsidP="00310E81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310E81">
        <w:rPr>
          <w:rFonts w:asciiTheme="minorHAnsi" w:eastAsiaTheme="minorHAnsi" w:hAnsiTheme="minorHAnsi" w:cstheme="minorHAnsi"/>
          <w:lang w:eastAsia="en-US"/>
        </w:rPr>
        <w:t>WYSTĄPIENIE POKONTROLNE</w:t>
      </w:r>
    </w:p>
    <w:p w:rsidR="00310E81" w:rsidRPr="00310E81" w:rsidRDefault="003E6B44" w:rsidP="00310E81">
      <w:pPr>
        <w:jc w:val="center"/>
        <w:rPr>
          <w:rFonts w:asciiTheme="minorHAnsi" w:eastAsiaTheme="minorHAnsi" w:hAnsiTheme="minorHAnsi" w:cstheme="minorHAnsi"/>
          <w:lang w:eastAsia="en-US"/>
        </w:rPr>
      </w:pP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Na podstawie art. 28 ust. 1 pkt 2 ustawy o wojewodzie i administracji rządowej w województwie</w:t>
      </w:r>
      <w:r>
        <w:rPr>
          <w:rFonts w:asciiTheme="minorHAnsi" w:hAnsiTheme="minorHAnsi" w:cstheme="minorHAnsi"/>
          <w:vertAlign w:val="superscript"/>
        </w:rPr>
        <w:footnoteReference w:id="1"/>
      </w:r>
      <w:r w:rsidRPr="00310E81">
        <w:rPr>
          <w:rFonts w:asciiTheme="minorHAnsi" w:hAnsiTheme="minorHAnsi" w:cstheme="minorHAnsi"/>
        </w:rPr>
        <w:t xml:space="preserve"> w związku z art. 6 ust. 4 pkt 3 ustawy o kontroli w administracji rządowej</w:t>
      </w:r>
      <w:r>
        <w:rPr>
          <w:rFonts w:asciiTheme="minorHAnsi" w:hAnsiTheme="minorHAnsi" w:cstheme="minorHAnsi"/>
          <w:vertAlign w:val="superscript"/>
        </w:rPr>
        <w:footnoteReference w:id="2"/>
      </w:r>
      <w:r w:rsidRPr="00310E81">
        <w:rPr>
          <w:rFonts w:asciiTheme="minorHAnsi" w:hAnsiTheme="minorHAnsi" w:cstheme="minorHAnsi"/>
        </w:rPr>
        <w:t xml:space="preserve"> kontrolerzy: </w:t>
      </w:r>
      <w:r w:rsidR="00264FB2">
        <w:rPr>
          <w:rFonts w:asciiTheme="minorHAnsi" w:hAnsiTheme="minorHAnsi" w:cstheme="minorHAnsi"/>
        </w:rPr>
        <w:t>xxx</w:t>
      </w:r>
      <w:r w:rsidRPr="00310E81">
        <w:rPr>
          <w:rFonts w:asciiTheme="minorHAnsi" w:hAnsiTheme="minorHAnsi" w:cstheme="minorHAnsi"/>
        </w:rPr>
        <w:t xml:space="preserve"> </w:t>
      </w:r>
      <w:r w:rsidR="00264FB2">
        <w:rPr>
          <w:rFonts w:asciiTheme="minorHAnsi" w:hAnsiTheme="minorHAnsi" w:cstheme="minorHAnsi"/>
        </w:rPr>
        <w:t>xxx</w:t>
      </w:r>
      <w:r w:rsidRPr="00310E81">
        <w:rPr>
          <w:rFonts w:asciiTheme="minorHAnsi" w:hAnsiTheme="minorHAnsi" w:cstheme="minorHAnsi"/>
        </w:rPr>
        <w:t xml:space="preserve"> – starszy inspektor wojewódzki, pełniąca funkcję przewodniczącej zespołu kontrolującego oraz </w:t>
      </w:r>
      <w:r w:rsidR="00264FB2">
        <w:rPr>
          <w:rFonts w:asciiTheme="minorHAnsi" w:hAnsiTheme="minorHAnsi" w:cstheme="minorHAnsi"/>
        </w:rPr>
        <w:t>xxx</w:t>
      </w:r>
      <w:r w:rsidRPr="00310E81">
        <w:rPr>
          <w:rFonts w:asciiTheme="minorHAnsi" w:hAnsiTheme="minorHAnsi" w:cstheme="minorHAnsi"/>
        </w:rPr>
        <w:t xml:space="preserve"> </w:t>
      </w:r>
      <w:proofErr w:type="spellStart"/>
      <w:r w:rsidR="00264FB2">
        <w:rPr>
          <w:rFonts w:asciiTheme="minorHAnsi" w:hAnsiTheme="minorHAnsi" w:cstheme="minorHAnsi"/>
        </w:rPr>
        <w:t>xxx</w:t>
      </w:r>
      <w:proofErr w:type="spellEnd"/>
      <w:r w:rsidRPr="00310E81">
        <w:rPr>
          <w:rFonts w:asciiTheme="minorHAnsi" w:hAnsiTheme="minorHAnsi" w:cstheme="minorHAnsi"/>
        </w:rPr>
        <w:t xml:space="preserve"> – inspektor wojewódzki, posiadające upoważnienia Wojewody Mazowieckiego, przeprowadzili w okresie od 3 października do 2 listopada 2022 r., kontrolę problemową w trybie zwykłym w kierowanym przez Panią Ośrodku Pomocy Społecznej w Szulborzu Wielkim</w:t>
      </w:r>
      <w:r>
        <w:rPr>
          <w:rFonts w:asciiTheme="minorHAnsi" w:hAnsiTheme="minorHAnsi" w:cstheme="minorHAnsi"/>
          <w:vertAlign w:val="superscript"/>
        </w:rPr>
        <w:footnoteReference w:id="3"/>
      </w:r>
      <w:r w:rsidRPr="00310E81">
        <w:rPr>
          <w:rFonts w:asciiTheme="minorHAnsi" w:hAnsiTheme="minorHAnsi" w:cstheme="minorHAnsi"/>
        </w:rPr>
        <w:t>.</w:t>
      </w:r>
      <w:r w:rsidRPr="00310E81">
        <w:rPr>
          <w:rFonts w:asciiTheme="minorHAnsi" w:hAnsiTheme="minorHAnsi" w:cstheme="minorHAnsi"/>
        </w:rPr>
        <w:br/>
      </w:r>
      <w:r w:rsidRPr="00310E81">
        <w:rPr>
          <w:rFonts w:asciiTheme="minorHAnsi" w:hAnsiTheme="minorHAnsi" w:cstheme="minorHAnsi"/>
        </w:rPr>
        <w:br/>
        <w:t>Przedmiot kontroli obejmował sposób organizacji i realizacji przez gminę zadań z zakresu administracji rządowej wynikających z ustawy</w:t>
      </w:r>
      <w:r w:rsidRPr="00310E81">
        <w:rPr>
          <w:rFonts w:asciiTheme="minorHAnsi" w:hAnsiTheme="minorHAnsi" w:cstheme="minorHAnsi"/>
          <w:vertAlign w:val="superscript"/>
        </w:rPr>
        <w:t xml:space="preserve"> </w:t>
      </w:r>
      <w:r w:rsidRPr="00310E81">
        <w:rPr>
          <w:rFonts w:asciiTheme="minorHAnsi" w:hAnsiTheme="minorHAnsi" w:cstheme="minorHAnsi"/>
        </w:rPr>
        <w:t>o świadczeniach rodzinnych</w:t>
      </w:r>
      <w:r>
        <w:rPr>
          <w:rFonts w:asciiTheme="minorHAnsi" w:hAnsiTheme="minorHAnsi" w:cstheme="minorHAnsi"/>
          <w:vertAlign w:val="superscript"/>
        </w:rPr>
        <w:footnoteReference w:id="4"/>
      </w:r>
      <w:r w:rsidRPr="00310E81">
        <w:rPr>
          <w:rFonts w:asciiTheme="minorHAnsi" w:hAnsiTheme="minorHAnsi" w:cstheme="minorHAnsi"/>
        </w:rPr>
        <w:t xml:space="preserve"> w przedmiocie ustalania uprawnień do świadczenia pielęgnacyjnego. Kontrolą objęto okres od 1 lipca 2020 r. do dnia rozpoczęcia kontroli, tj. do 3 października 2022 r. Kontrolę odnotowano w książce kontroli, określając zakres i termin jej przeprowadzenia.</w:t>
      </w: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Niniejszym przekazuję Pani wystąpienie pokontrolne.</w:t>
      </w: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 xml:space="preserve">Za okres objęty kontrolą Wojewoda Mazowiecki pozytywnie, pomimo nieprawidłowości ocenił działania Ośrodka Pomocy Społecznej w Szulborzu Wielkim podjęte w zakresie sposobu organizacji zadania oraz działania podjęte w przedmiocie ustalania uprawnień </w:t>
      </w:r>
      <w:r w:rsidRPr="00310E81">
        <w:rPr>
          <w:rFonts w:asciiTheme="minorHAnsi" w:hAnsiTheme="minorHAnsi" w:cstheme="minorHAnsi"/>
        </w:rPr>
        <w:br/>
        <w:t xml:space="preserve">do świadczenia pielęgnacyjnego. 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</w:rPr>
      </w:pPr>
    </w:p>
    <w:p w:rsidR="00310E81" w:rsidRPr="00310E81" w:rsidRDefault="00010FE1" w:rsidP="00310E81">
      <w:pPr>
        <w:numPr>
          <w:ilvl w:val="0"/>
          <w:numId w:val="1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lastRenderedPageBreak/>
        <w:t>Organizacja zadania</w:t>
      </w:r>
      <w:r w:rsidRPr="00310E81">
        <w:rPr>
          <w:rFonts w:asciiTheme="minorHAnsi" w:hAnsiTheme="minorHAnsi" w:cstheme="minorHAnsi"/>
        </w:rPr>
        <w:br/>
      </w: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eastAsia="Calibri" w:hAnsiTheme="minorHAnsi" w:cstheme="minorHAnsi"/>
          <w:lang w:eastAsia="en-US"/>
        </w:rPr>
        <w:t xml:space="preserve">Kierownikiem jednostki kontrolowanej jest Pani </w:t>
      </w:r>
      <w:r w:rsidR="00766BFB">
        <w:rPr>
          <w:rFonts w:asciiTheme="minorHAnsi" w:eastAsia="Calibri" w:hAnsiTheme="minorHAnsi" w:cstheme="minorHAnsi"/>
          <w:lang w:eastAsia="en-US"/>
        </w:rPr>
        <w:t>xxx</w:t>
      </w:r>
      <w:r w:rsidRPr="00310E81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="00766BFB">
        <w:rPr>
          <w:rFonts w:asciiTheme="minorHAnsi" w:eastAsia="Calibri" w:hAnsiTheme="minorHAnsi" w:cstheme="minorHAnsi"/>
          <w:lang w:eastAsia="en-US"/>
        </w:rPr>
        <w:t>xxx</w:t>
      </w:r>
      <w:proofErr w:type="spellEnd"/>
      <w:r w:rsidRPr="00310E81">
        <w:rPr>
          <w:rFonts w:asciiTheme="minorHAnsi" w:eastAsia="Calibri" w:hAnsiTheme="minorHAnsi" w:cstheme="minorHAnsi"/>
          <w:lang w:eastAsia="en-US"/>
        </w:rPr>
        <w:t xml:space="preserve">, zatrudniona na tym stanowisku od 1 lutego 2021 r. Od 8 kwietnia 2013 r. do 28 września 2020 r. i od 9 listopada 2020 r. do 31 stycznia 2021 r. p.o. kierownika Ośrodka pełniła Pani </w:t>
      </w:r>
      <w:r w:rsidR="00766BFB">
        <w:rPr>
          <w:rFonts w:asciiTheme="minorHAnsi" w:eastAsia="Calibri" w:hAnsiTheme="minorHAnsi" w:cstheme="minorHAnsi"/>
          <w:lang w:eastAsia="en-US"/>
        </w:rPr>
        <w:t>xxx</w:t>
      </w:r>
      <w:r w:rsidRPr="00310E81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="00766BFB">
        <w:rPr>
          <w:rFonts w:asciiTheme="minorHAnsi" w:eastAsia="Calibri" w:hAnsiTheme="minorHAnsi" w:cstheme="minorHAnsi"/>
          <w:lang w:eastAsia="en-US"/>
        </w:rPr>
        <w:t>xxx</w:t>
      </w:r>
      <w:proofErr w:type="spellEnd"/>
      <w:r>
        <w:rPr>
          <w:rFonts w:asciiTheme="minorHAnsi" w:eastAsia="Calibri" w:hAnsiTheme="minorHAnsi" w:cstheme="minorHAnsi"/>
          <w:vertAlign w:val="superscript"/>
          <w:lang w:eastAsia="en-US"/>
        </w:rPr>
        <w:footnoteReference w:id="5"/>
      </w:r>
      <w:r w:rsidRPr="00310E81">
        <w:rPr>
          <w:rFonts w:asciiTheme="minorHAnsi" w:eastAsia="Calibri" w:hAnsiTheme="minorHAnsi" w:cstheme="minorHAnsi"/>
          <w:lang w:eastAsia="en-US"/>
        </w:rPr>
        <w:t xml:space="preserve">. </w:t>
      </w:r>
      <w:r w:rsidRPr="00310E81">
        <w:rPr>
          <w:rFonts w:asciiTheme="minorHAnsi" w:eastAsia="Calibri" w:hAnsiTheme="minorHAnsi" w:cstheme="minorHAnsi"/>
          <w:lang w:eastAsia="en-US"/>
        </w:rPr>
        <w:br/>
        <w:t xml:space="preserve">W okresie od 29 września do 8 listopada 2020 r. Ośrodkiem kierował Wójt Gminy Szulborze Wielkie Pan </w:t>
      </w:r>
      <w:r w:rsidR="00766BFB">
        <w:rPr>
          <w:rFonts w:asciiTheme="minorHAnsi" w:eastAsia="Calibri" w:hAnsiTheme="minorHAnsi" w:cstheme="minorHAnsi"/>
          <w:lang w:eastAsia="en-US"/>
        </w:rPr>
        <w:t>xxx</w:t>
      </w:r>
      <w:r w:rsidRPr="00310E81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="00766BFB">
        <w:rPr>
          <w:rFonts w:asciiTheme="minorHAnsi" w:eastAsia="Calibri" w:hAnsiTheme="minorHAnsi" w:cstheme="minorHAnsi"/>
          <w:lang w:eastAsia="en-US"/>
        </w:rPr>
        <w:t>xxx</w:t>
      </w:r>
      <w:proofErr w:type="spellEnd"/>
      <w:r w:rsidRPr="00310E81">
        <w:rPr>
          <w:rFonts w:asciiTheme="minorHAnsi" w:eastAsia="Calibri" w:hAnsiTheme="minorHAnsi" w:cstheme="minorHAnsi"/>
          <w:lang w:eastAsia="en-US"/>
        </w:rPr>
        <w:t>.</w:t>
      </w:r>
    </w:p>
    <w:p w:rsidR="00310E81" w:rsidRPr="00310E81" w:rsidRDefault="00010FE1" w:rsidP="00310E81">
      <w:pPr>
        <w:suppressAutoHyphens/>
        <w:autoSpaceDN w:val="0"/>
        <w:spacing w:line="276" w:lineRule="auto"/>
        <w:textAlignment w:val="baseline"/>
        <w:rPr>
          <w:rFonts w:asciiTheme="minorHAnsi" w:eastAsiaTheme="minorHAnsi" w:hAnsiTheme="minorHAnsi" w:cstheme="minorHAnsi"/>
          <w:strike/>
          <w:lang w:eastAsia="en-US"/>
        </w:rPr>
      </w:pPr>
      <w:r w:rsidRPr="00310E81">
        <w:rPr>
          <w:rFonts w:asciiTheme="minorHAnsi" w:eastAsiaTheme="minorHAnsi" w:hAnsiTheme="minorHAnsi" w:cstheme="minorHAnsi"/>
          <w:lang w:eastAsia="en-US"/>
        </w:rPr>
        <w:t xml:space="preserve">Obsługę finansowo-księgową Ośrodka od 16 września 2022 r. prowadzi Skarbnik Gminy Szulborze Wielkie Pani </w:t>
      </w:r>
      <w:r w:rsidR="00766BFB">
        <w:rPr>
          <w:rFonts w:asciiTheme="minorHAnsi" w:eastAsiaTheme="minorHAnsi" w:hAnsiTheme="minorHAnsi" w:cstheme="minorHAnsi"/>
          <w:lang w:eastAsia="en-US"/>
        </w:rPr>
        <w:t>xxx</w:t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66BFB">
        <w:rPr>
          <w:rFonts w:asciiTheme="minorHAnsi" w:eastAsiaTheme="minorHAnsi" w:hAnsiTheme="minorHAnsi" w:cstheme="minorHAnsi"/>
          <w:lang w:eastAsia="en-US"/>
        </w:rPr>
        <w:t>xxx</w:t>
      </w:r>
      <w:proofErr w:type="spellEnd"/>
      <w:r w:rsidRPr="00310E81">
        <w:rPr>
          <w:rFonts w:asciiTheme="minorHAnsi" w:eastAsiaTheme="minorHAnsi" w:hAnsiTheme="minorHAnsi" w:cstheme="minorHAnsi"/>
          <w:lang w:eastAsia="en-US"/>
        </w:rPr>
        <w:t xml:space="preserve">, a w okresie od 22 marca 2005 r. do 13 sierpnia 2022 r. prowadził Skarbnik Gminy Szulborze Wielkie Pan </w:t>
      </w:r>
      <w:r w:rsidR="00766BFB">
        <w:rPr>
          <w:rFonts w:asciiTheme="minorHAnsi" w:eastAsiaTheme="minorHAnsi" w:hAnsiTheme="minorHAnsi" w:cstheme="minorHAnsi"/>
          <w:lang w:eastAsia="en-US"/>
        </w:rPr>
        <w:t>xxx</w:t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66BFB">
        <w:rPr>
          <w:rFonts w:asciiTheme="minorHAnsi" w:eastAsiaTheme="minorHAnsi" w:hAnsiTheme="minorHAnsi" w:cstheme="minorHAnsi"/>
          <w:lang w:eastAsia="en-US"/>
        </w:rPr>
        <w:t>xxx</w:t>
      </w:r>
      <w:proofErr w:type="spellEnd"/>
      <w:r w:rsidRPr="00310E81">
        <w:rPr>
          <w:rFonts w:asciiTheme="minorHAnsi" w:eastAsiaTheme="minorHAnsi" w:hAnsiTheme="minorHAnsi" w:cstheme="minorHAnsi"/>
          <w:lang w:eastAsia="en-US"/>
        </w:rPr>
        <w:t>.</w:t>
      </w:r>
      <w:r w:rsidRPr="00310E81">
        <w:rPr>
          <w:rFonts w:asciiTheme="minorHAnsi" w:eastAsiaTheme="minorHAnsi" w:hAnsiTheme="minorHAnsi" w:cstheme="minorHAnsi"/>
          <w:strike/>
          <w:lang w:eastAsia="en-US"/>
        </w:rPr>
        <w:t xml:space="preserve"> </w:t>
      </w:r>
    </w:p>
    <w:p w:rsidR="00310E81" w:rsidRPr="00310E81" w:rsidRDefault="00010FE1" w:rsidP="00310E81">
      <w:pPr>
        <w:suppressAutoHyphens/>
        <w:autoSpaceDN w:val="0"/>
        <w:spacing w:line="276" w:lineRule="auto"/>
        <w:textAlignment w:val="baseline"/>
        <w:rPr>
          <w:rFonts w:asciiTheme="minorHAnsi" w:eastAsiaTheme="minorHAnsi" w:hAnsiTheme="minorHAnsi" w:cstheme="minorHAnsi"/>
          <w:color w:val="833C0B" w:themeColor="accent2" w:themeShade="80"/>
          <w:lang w:eastAsia="en-US"/>
        </w:rPr>
      </w:pPr>
      <w:r w:rsidRPr="00310E81">
        <w:rPr>
          <w:rFonts w:asciiTheme="minorHAnsi" w:eastAsiaTheme="minorHAnsi" w:hAnsiTheme="minorHAnsi" w:cstheme="minorHAnsi"/>
          <w:lang w:eastAsia="en-US"/>
        </w:rPr>
        <w:t xml:space="preserve">Ponadto, od 6 maja 1996 r. Zastępcą Głównego Księgowego jest Pan </w:t>
      </w:r>
      <w:r w:rsidR="00766BFB">
        <w:rPr>
          <w:rFonts w:asciiTheme="minorHAnsi" w:eastAsiaTheme="minorHAnsi" w:hAnsiTheme="minorHAnsi" w:cstheme="minorHAnsi"/>
          <w:lang w:eastAsia="en-US"/>
        </w:rPr>
        <w:t>xxx</w:t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66BFB">
        <w:rPr>
          <w:rFonts w:asciiTheme="minorHAnsi" w:eastAsiaTheme="minorHAnsi" w:hAnsiTheme="minorHAnsi" w:cstheme="minorHAnsi"/>
          <w:lang w:eastAsia="en-US"/>
        </w:rPr>
        <w:t>xxx</w:t>
      </w:r>
      <w:proofErr w:type="spellEnd"/>
      <w:r w:rsidRPr="00310E81">
        <w:rPr>
          <w:rFonts w:asciiTheme="minorHAnsi" w:eastAsiaTheme="minorHAnsi" w:hAnsiTheme="minorHAnsi" w:cstheme="minorHAnsi"/>
          <w:lang w:eastAsia="en-US"/>
        </w:rPr>
        <w:t>. Zastępował Skarbnika Gminy Szulborze Wielkie w okresie od 16 sierpnia do 15 września 2022 r. Ośrodek prowadzi gospodarkę finansowo-księgową na zasadach obowiązujących w samorządowych jednostkach budżetowych. W kwestii tej, zgodnie z obowiązującymi przepisami prawa, przyjęto Uchwałę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6"/>
      </w:r>
      <w:r w:rsidRPr="00310E81">
        <w:rPr>
          <w:rFonts w:asciiTheme="minorHAnsi" w:eastAsiaTheme="minorHAnsi" w:hAnsiTheme="minorHAnsi" w:cstheme="minorHAnsi"/>
          <w:lang w:eastAsia="en-US"/>
        </w:rPr>
        <w:t>, w sprawie zapewnienia wspólnej obsługi jednostek organizacyjnych Gminy Szulborze Wielkie.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</w:rPr>
      </w:pPr>
    </w:p>
    <w:p w:rsidR="00310E81" w:rsidRPr="00310E81" w:rsidRDefault="00010FE1" w:rsidP="00310E81">
      <w:pPr>
        <w:suppressAutoHyphens/>
        <w:autoSpaceDN w:val="0"/>
        <w:spacing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310E81">
        <w:rPr>
          <w:rFonts w:asciiTheme="minorHAnsi" w:hAnsiTheme="minorHAnsi" w:cstheme="minorHAnsi"/>
          <w:iCs/>
          <w:kern w:val="1"/>
          <w:lang w:eastAsia="zh-CN"/>
        </w:rPr>
        <w:t xml:space="preserve">W regulaminie organizacyjnym jednostki, wprowadzonym </w:t>
      </w:r>
      <w:r w:rsidRPr="00310E81">
        <w:rPr>
          <w:rFonts w:asciiTheme="minorHAnsi" w:eastAsiaTheme="minorHAnsi" w:hAnsiTheme="minorHAnsi" w:cstheme="minorHAnsi"/>
          <w:lang w:eastAsia="en-US"/>
        </w:rPr>
        <w:t>Zarządzeniem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7"/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 p. o. Kierownika Ośrodka </w:t>
      </w:r>
      <w:r w:rsidRPr="00310E81">
        <w:rPr>
          <w:rFonts w:asciiTheme="minorHAnsi" w:hAnsiTheme="minorHAnsi" w:cstheme="minorHAnsi"/>
          <w:iCs/>
          <w:kern w:val="1"/>
          <w:lang w:eastAsia="zh-CN"/>
        </w:rPr>
        <w:t xml:space="preserve">określono organizację wewnętrzną, zasady funkcjonowania oraz zakres zadań </w:t>
      </w:r>
      <w:r w:rsidRPr="00310E81">
        <w:rPr>
          <w:rFonts w:asciiTheme="minorHAnsi" w:hAnsiTheme="minorHAnsi" w:cstheme="minorHAnsi"/>
          <w:iCs/>
          <w:kern w:val="1"/>
          <w:lang w:eastAsia="zh-CN"/>
        </w:rPr>
        <w:br/>
        <w:t xml:space="preserve">i kompetencji zatrudnionych pracowników. </w:t>
      </w:r>
      <w:r w:rsidRPr="00310E81">
        <w:rPr>
          <w:rFonts w:asciiTheme="minorHAnsi" w:hAnsiTheme="minorHAnsi" w:cstheme="minorHAnsi"/>
          <w:iCs/>
          <w:kern w:val="3"/>
          <w:lang w:eastAsia="zh-CN"/>
        </w:rPr>
        <w:t xml:space="preserve">W akcie tym, w Rozdziale III </w:t>
      </w:r>
      <w:r w:rsidRPr="00310E81">
        <w:rPr>
          <w:rFonts w:asciiTheme="minorHAnsi" w:hAnsiTheme="minorHAnsi" w:cstheme="minorHAnsi"/>
          <w:kern w:val="3"/>
          <w:lang w:eastAsia="zh-CN"/>
        </w:rPr>
        <w:t xml:space="preserve">§ </w:t>
      </w:r>
      <w:r w:rsidRPr="00310E81">
        <w:rPr>
          <w:rFonts w:asciiTheme="minorHAnsi" w:hAnsiTheme="minorHAnsi" w:cstheme="minorHAnsi"/>
          <w:iCs/>
          <w:kern w:val="3"/>
          <w:lang w:eastAsia="zh-CN"/>
        </w:rPr>
        <w:t xml:space="preserve">1 ust. 1 pkt 1 </w:t>
      </w:r>
      <w:r w:rsidRPr="00310E81">
        <w:rPr>
          <w:rFonts w:asciiTheme="minorHAnsi" w:hAnsiTheme="minorHAnsi" w:cstheme="minorHAnsi"/>
          <w:kern w:val="3"/>
          <w:lang w:eastAsia="zh-CN"/>
        </w:rPr>
        <w:t xml:space="preserve">wyodrębniono stanowisko </w:t>
      </w:r>
      <w:bookmarkStart w:id="1" w:name="_Hlk120860693"/>
      <w:r w:rsidRPr="00310E81">
        <w:rPr>
          <w:rFonts w:asciiTheme="minorHAnsi" w:hAnsiTheme="minorHAnsi" w:cstheme="minorHAnsi"/>
          <w:kern w:val="3"/>
          <w:lang w:eastAsia="zh-CN"/>
        </w:rPr>
        <w:t>referenta ds. świadczeń rodzinnych i funduszu alimentacyjnego</w:t>
      </w:r>
      <w:bookmarkEnd w:id="1"/>
      <w:r w:rsidRPr="00310E81">
        <w:rPr>
          <w:rFonts w:asciiTheme="minorHAnsi" w:hAnsiTheme="minorHAnsi" w:cstheme="minorHAnsi"/>
          <w:kern w:val="3"/>
          <w:lang w:eastAsia="zh-CN"/>
        </w:rPr>
        <w:t xml:space="preserve">. Zadania tego stanowiska określono w Rozdziale IV § 2 pkt 1-9 regulaminu, co było zgodne </w:t>
      </w:r>
      <w:r w:rsidRPr="00310E81">
        <w:rPr>
          <w:rFonts w:asciiTheme="minorHAnsi" w:hAnsiTheme="minorHAnsi" w:cstheme="minorHAnsi"/>
          <w:kern w:val="3"/>
          <w:lang w:eastAsia="zh-CN"/>
        </w:rPr>
        <w:br/>
        <w:t xml:space="preserve">z art. 20 ust. 4 ustawy. </w:t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Od 1 lipca 2021 r. to Pani Kierownik Ośrodka, jak również pracownicy socjalni realizują zadania z ustawy o świadczeniach rodzinnych, co nie odzwierciedla faktycznej struktury, a stanowisko do spraw świadczeń rodzinnych wyodrębnione jest wyłącznie w zapisach regulaminu organizacyjnego. Zatem, Ośrodek w chwili obecnej nie spełnia wymogu wynikającego z art. 20 ust. 4 ustawy o świadczeniach rodzinnych. Zgodnie </w:t>
      </w:r>
      <w:r w:rsidRPr="00310E81">
        <w:rPr>
          <w:rFonts w:asciiTheme="minorHAnsi" w:eastAsiaTheme="minorHAnsi" w:hAnsiTheme="minorHAnsi" w:cstheme="minorHAnsi"/>
          <w:lang w:eastAsia="en-US"/>
        </w:rPr>
        <w:br/>
        <w:t>z tym przepisem realizacja świadczeń rodzinnych nie może naruszać norm zatrudnienia pracowników socjalnych określonych w przepisach o pomocy społecznej.</w:t>
      </w:r>
    </w:p>
    <w:p w:rsidR="00310E81" w:rsidRPr="00310E81" w:rsidRDefault="003E6B44" w:rsidP="00310E81">
      <w:pPr>
        <w:suppressAutoHyphens/>
        <w:autoSpaceDN w:val="0"/>
        <w:spacing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310E81" w:rsidRPr="00310E81" w:rsidRDefault="00010FE1" w:rsidP="00310E81">
      <w:pPr>
        <w:suppressAutoHyphens/>
        <w:autoSpaceDN w:val="0"/>
        <w:spacing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310E81">
        <w:rPr>
          <w:rFonts w:asciiTheme="minorHAnsi" w:eastAsiaTheme="minorHAnsi" w:hAnsiTheme="minorHAnsi" w:cstheme="minorHAnsi"/>
          <w:lang w:eastAsia="en-US"/>
        </w:rPr>
        <w:t>Ponadto  od 2015 r. regulamin organizacyjny nie został zmieniony, w związku z czym nie odzwierciedla realizowanych przez OPS zadań.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</w:rPr>
      </w:pP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 xml:space="preserve">W okresie objętym kontrolą zadania związane z prowadzeniem postępowań z zakresu świadczeń rodzinnych realizowały niżej wymienione osoby na podstawie imiennych </w:t>
      </w:r>
      <w:r w:rsidRPr="00310E81">
        <w:rPr>
          <w:rFonts w:asciiTheme="minorHAnsi" w:hAnsiTheme="minorHAnsi" w:cstheme="minorHAnsi"/>
        </w:rPr>
        <w:lastRenderedPageBreak/>
        <w:t>upoważnień wydanych przez Wójta Gminy Szulborze Wielkie, co jest realizacją art. 20 ust. 3 ustawy o świadczeniach rodzinnych:</w:t>
      </w:r>
    </w:p>
    <w:p w:rsidR="00310E81" w:rsidRPr="00310E81" w:rsidRDefault="00010FE1" w:rsidP="00310E81">
      <w:pPr>
        <w:numPr>
          <w:ilvl w:val="0"/>
          <w:numId w:val="4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Pani, jako Kierownik OPS, posiadająca upoważnienie</w:t>
      </w:r>
      <w:r>
        <w:rPr>
          <w:rFonts w:asciiTheme="minorHAnsi" w:hAnsiTheme="minorHAnsi" w:cstheme="minorHAnsi"/>
          <w:vertAlign w:val="superscript"/>
        </w:rPr>
        <w:footnoteReference w:id="8"/>
      </w:r>
      <w:r w:rsidRPr="00310E81">
        <w:rPr>
          <w:rFonts w:asciiTheme="minorHAnsi" w:hAnsiTheme="minorHAnsi" w:cstheme="minorHAnsi"/>
        </w:rPr>
        <w:t xml:space="preserve"> do prowadzenia postępowania w sprawach świadczeń rodzinnych i wydawania w tych sprawach decyzji administracyjnych.</w:t>
      </w:r>
    </w:p>
    <w:p w:rsidR="00310E81" w:rsidRPr="00310E81" w:rsidRDefault="00010FE1" w:rsidP="00310E81">
      <w:pPr>
        <w:numPr>
          <w:ilvl w:val="0"/>
          <w:numId w:val="4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 xml:space="preserve">Pani </w:t>
      </w:r>
      <w:r w:rsidR="000A7B86">
        <w:rPr>
          <w:rFonts w:asciiTheme="minorHAnsi" w:hAnsiTheme="minorHAnsi" w:cstheme="minorHAnsi"/>
        </w:rPr>
        <w:t>xxx</w:t>
      </w:r>
      <w:r w:rsidRPr="00310E81">
        <w:rPr>
          <w:rFonts w:asciiTheme="minorHAnsi" w:hAnsiTheme="minorHAnsi" w:cstheme="minorHAnsi"/>
        </w:rPr>
        <w:t xml:space="preserve"> </w:t>
      </w:r>
      <w:proofErr w:type="spellStart"/>
      <w:r w:rsidR="000A7B86">
        <w:rPr>
          <w:rFonts w:asciiTheme="minorHAnsi" w:hAnsiTheme="minorHAnsi" w:cstheme="minorHAnsi"/>
        </w:rPr>
        <w:t>xxx</w:t>
      </w:r>
      <w:proofErr w:type="spellEnd"/>
      <w:r w:rsidRPr="00310E81">
        <w:rPr>
          <w:rFonts w:asciiTheme="minorHAnsi" w:hAnsiTheme="minorHAnsi" w:cstheme="minorHAnsi"/>
        </w:rPr>
        <w:t xml:space="preserve"> – jako p.o. kierownika OPS do 28 września 2020 r. posiadała upoważnienie</w:t>
      </w:r>
      <w:r>
        <w:rPr>
          <w:rFonts w:asciiTheme="minorHAnsi" w:eastAsiaTheme="minorHAnsi" w:hAnsiTheme="minorHAnsi" w:cstheme="minorBidi"/>
          <w:sz w:val="22"/>
          <w:szCs w:val="22"/>
          <w:vertAlign w:val="superscript"/>
        </w:rPr>
        <w:footnoteReference w:id="9"/>
      </w:r>
      <w:r w:rsidRPr="00310E81">
        <w:rPr>
          <w:rFonts w:asciiTheme="minorHAnsi" w:hAnsiTheme="minorHAnsi" w:cstheme="minorHAnsi"/>
        </w:rPr>
        <w:t xml:space="preserve"> </w:t>
      </w:r>
      <w:bookmarkStart w:id="2" w:name="_Hlk118098318"/>
      <w:r w:rsidRPr="00310E81">
        <w:rPr>
          <w:rFonts w:asciiTheme="minorHAnsi" w:hAnsiTheme="minorHAnsi" w:cstheme="minorHAnsi"/>
        </w:rPr>
        <w:t xml:space="preserve">do prowadzenia postępowania w sprawach świadczeń rodzinnych </w:t>
      </w:r>
      <w:r w:rsidRPr="00310E81">
        <w:rPr>
          <w:rFonts w:asciiTheme="minorHAnsi" w:hAnsiTheme="minorHAnsi" w:cstheme="minorHAnsi"/>
        </w:rPr>
        <w:br/>
        <w:t>i wydawania w tych sprawach decyzji administracyjnych</w:t>
      </w:r>
      <w:bookmarkEnd w:id="2"/>
      <w:r w:rsidRPr="00310E81">
        <w:rPr>
          <w:rFonts w:asciiTheme="minorHAnsi" w:hAnsiTheme="minorHAnsi" w:cstheme="minorHAnsi"/>
        </w:rPr>
        <w:t>. Po ponownym nawiązaniu stosunku pracy,</w:t>
      </w:r>
      <w:r w:rsidRPr="00310E81">
        <w:rPr>
          <w:rFonts w:asciiTheme="minorHAnsi" w:eastAsia="Calibri" w:hAnsiTheme="minorHAnsi" w:cstheme="minorHAnsi"/>
          <w:lang w:eastAsia="en-US"/>
        </w:rPr>
        <w:t xml:space="preserve"> </w:t>
      </w:r>
      <w:r w:rsidRPr="00310E81">
        <w:rPr>
          <w:rFonts w:asciiTheme="minorHAnsi" w:hAnsiTheme="minorHAnsi" w:cstheme="minorHAnsi"/>
        </w:rPr>
        <w:t xml:space="preserve">w okresie </w:t>
      </w:r>
      <w:r w:rsidRPr="00310E81">
        <w:rPr>
          <w:rFonts w:asciiTheme="minorHAnsi" w:eastAsia="Calibri" w:hAnsiTheme="minorHAnsi" w:cstheme="minorHAnsi"/>
          <w:lang w:eastAsia="en-US"/>
        </w:rPr>
        <w:t xml:space="preserve">od 9 listopada 2020 r. do 31 stycznia 2021 r. nie posiadała upoważnienia do realizacji ww. zadań, co jest niezgodne z </w:t>
      </w:r>
      <w:r w:rsidRPr="00310E81">
        <w:rPr>
          <w:rFonts w:asciiTheme="minorHAnsi" w:hAnsiTheme="minorHAnsi" w:cstheme="minorHAnsi"/>
        </w:rPr>
        <w:t xml:space="preserve">art. 20 ust. 3 ustawy </w:t>
      </w:r>
      <w:r w:rsidRPr="00310E81">
        <w:rPr>
          <w:rFonts w:asciiTheme="minorHAnsi" w:hAnsiTheme="minorHAnsi" w:cstheme="minorHAnsi"/>
        </w:rPr>
        <w:br/>
        <w:t xml:space="preserve">o świadczeniach rodzinnych. Należy zaznaczyć, że upoważnienie pracownika wygasa </w:t>
      </w:r>
      <w:r w:rsidRPr="00310E81">
        <w:rPr>
          <w:rFonts w:asciiTheme="minorHAnsi" w:hAnsiTheme="minorHAnsi" w:cstheme="minorHAnsi"/>
        </w:rPr>
        <w:br/>
        <w:t>z chwilą zakończenia zatrudnienia, zatem kiedy p.o. kierownika Ośrodka została ponownie zatrudniona w Ośrodku, to od 9 listopada 2020 r. powinna otrzymać kolejne upoważnienie Wójta Gminy Szulborze Wielkie do realizacji ww. zadań.</w:t>
      </w:r>
    </w:p>
    <w:p w:rsidR="00310E81" w:rsidRPr="00310E81" w:rsidRDefault="00010FE1" w:rsidP="00310E81">
      <w:pPr>
        <w:numPr>
          <w:ilvl w:val="0"/>
          <w:numId w:val="4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 xml:space="preserve">Pani </w:t>
      </w:r>
      <w:r w:rsidR="000A7B86">
        <w:rPr>
          <w:rFonts w:asciiTheme="minorHAnsi" w:hAnsiTheme="minorHAnsi" w:cstheme="minorHAnsi"/>
        </w:rPr>
        <w:t>xxx</w:t>
      </w:r>
      <w:r w:rsidRPr="00310E81">
        <w:rPr>
          <w:rFonts w:asciiTheme="minorHAnsi" w:hAnsiTheme="minorHAnsi" w:cstheme="minorHAnsi"/>
        </w:rPr>
        <w:t xml:space="preserve"> </w:t>
      </w:r>
      <w:proofErr w:type="spellStart"/>
      <w:r w:rsidR="000A7B86">
        <w:rPr>
          <w:rFonts w:asciiTheme="minorHAnsi" w:hAnsiTheme="minorHAnsi" w:cstheme="minorHAnsi"/>
        </w:rPr>
        <w:t>xxx</w:t>
      </w:r>
      <w:proofErr w:type="spellEnd"/>
      <w:r w:rsidRPr="00310E81">
        <w:rPr>
          <w:rFonts w:asciiTheme="minorHAnsi" w:hAnsiTheme="minorHAnsi" w:cstheme="minorHAnsi"/>
        </w:rPr>
        <w:t xml:space="preserve"> – referent ds. świadczeń rodzinnych i funduszu alimentacyjnego, zatrudniona w okresie od 1 marca 2013 r. do 30 czerwca 2021 r., posiadała upoważnienie</w:t>
      </w:r>
      <w:r>
        <w:rPr>
          <w:rFonts w:asciiTheme="minorHAnsi" w:hAnsiTheme="minorHAnsi" w:cstheme="minorHAnsi"/>
          <w:vertAlign w:val="superscript"/>
        </w:rPr>
        <w:footnoteReference w:id="10"/>
      </w:r>
      <w:r w:rsidRPr="00310E81">
        <w:rPr>
          <w:rFonts w:asciiTheme="minorHAnsi" w:hAnsiTheme="minorHAnsi" w:cstheme="minorHAnsi"/>
        </w:rPr>
        <w:t xml:space="preserve"> </w:t>
      </w:r>
      <w:bookmarkStart w:id="3" w:name="_Hlk118099670"/>
      <w:r w:rsidRPr="00310E81">
        <w:rPr>
          <w:rFonts w:asciiTheme="minorHAnsi" w:hAnsiTheme="minorHAnsi" w:cstheme="minorHAnsi"/>
        </w:rPr>
        <w:t>do prowadzenia postępowania w sprawach świadczeń rodzinnych</w:t>
      </w:r>
      <w:bookmarkEnd w:id="3"/>
      <w:r w:rsidRPr="00310E81">
        <w:rPr>
          <w:rFonts w:asciiTheme="minorHAnsi" w:hAnsiTheme="minorHAnsi" w:cstheme="minorHAnsi"/>
        </w:rPr>
        <w:t xml:space="preserve"> i wydawania w tych sprawach decyzji administracyjnych.</w:t>
      </w:r>
    </w:p>
    <w:p w:rsidR="00310E81" w:rsidRPr="00310E81" w:rsidRDefault="003E6B44" w:rsidP="00310E81">
      <w:pPr>
        <w:spacing w:line="276" w:lineRule="auto"/>
        <w:ind w:left="720"/>
        <w:contextualSpacing/>
        <w:rPr>
          <w:rFonts w:asciiTheme="minorHAnsi" w:hAnsiTheme="minorHAnsi" w:cstheme="minorHAnsi"/>
        </w:rPr>
      </w:pPr>
    </w:p>
    <w:p w:rsidR="00310E81" w:rsidRPr="00310E81" w:rsidRDefault="00010FE1" w:rsidP="00310E81">
      <w:pPr>
        <w:spacing w:after="160"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Pani Kierownik oświadczyła</w:t>
      </w:r>
      <w:r>
        <w:rPr>
          <w:rFonts w:asciiTheme="minorHAnsi" w:hAnsiTheme="minorHAnsi" w:cstheme="minorHAnsi"/>
          <w:vertAlign w:val="superscript"/>
        </w:rPr>
        <w:footnoteReference w:id="11"/>
      </w:r>
      <w:r w:rsidRPr="00310E81">
        <w:rPr>
          <w:rFonts w:asciiTheme="minorHAnsi" w:hAnsiTheme="minorHAnsi" w:cstheme="minorHAnsi"/>
        </w:rPr>
        <w:t>, że „</w:t>
      </w:r>
      <w:r w:rsidRPr="00310E81">
        <w:rPr>
          <w:rFonts w:asciiTheme="minorHAnsi" w:hAnsiTheme="minorHAnsi" w:cstheme="minorHAnsi"/>
          <w:i/>
        </w:rPr>
        <w:t xml:space="preserve">pracownicy socjalni Pani </w:t>
      </w:r>
      <w:r w:rsidR="000A7B86">
        <w:rPr>
          <w:rFonts w:asciiTheme="minorHAnsi" w:hAnsiTheme="minorHAnsi" w:cstheme="minorHAnsi"/>
          <w:i/>
        </w:rPr>
        <w:t>xxx</w:t>
      </w:r>
      <w:r w:rsidRPr="00310E81">
        <w:rPr>
          <w:rFonts w:asciiTheme="minorHAnsi" w:hAnsiTheme="minorHAnsi" w:cstheme="minorHAnsi"/>
          <w:i/>
        </w:rPr>
        <w:t xml:space="preserve"> </w:t>
      </w:r>
      <w:r w:rsidR="000A7B86">
        <w:rPr>
          <w:rFonts w:asciiTheme="minorHAnsi" w:hAnsiTheme="minorHAnsi" w:cstheme="minorHAnsi"/>
          <w:i/>
        </w:rPr>
        <w:t>xxx</w:t>
      </w:r>
      <w:r w:rsidRPr="00310E81">
        <w:rPr>
          <w:rFonts w:asciiTheme="minorHAnsi" w:hAnsiTheme="minorHAnsi" w:cstheme="minorHAnsi"/>
          <w:i/>
        </w:rPr>
        <w:t xml:space="preserve"> oraz  Pani </w:t>
      </w:r>
      <w:r w:rsidR="000A7B86">
        <w:rPr>
          <w:rFonts w:asciiTheme="minorHAnsi" w:hAnsiTheme="minorHAnsi" w:cstheme="minorHAnsi"/>
          <w:i/>
        </w:rPr>
        <w:t>xxx</w:t>
      </w:r>
      <w:r w:rsidRPr="00310E81">
        <w:rPr>
          <w:rFonts w:asciiTheme="minorHAnsi" w:hAnsiTheme="minorHAnsi" w:cstheme="minorHAnsi"/>
          <w:i/>
        </w:rPr>
        <w:t xml:space="preserve"> </w:t>
      </w:r>
      <w:proofErr w:type="spellStart"/>
      <w:r w:rsidR="000A7B86">
        <w:rPr>
          <w:rFonts w:asciiTheme="minorHAnsi" w:hAnsiTheme="minorHAnsi" w:cstheme="minorHAnsi"/>
          <w:i/>
        </w:rPr>
        <w:t>xxx</w:t>
      </w:r>
      <w:proofErr w:type="spellEnd"/>
      <w:r w:rsidRPr="00310E81">
        <w:rPr>
          <w:rFonts w:asciiTheme="minorHAnsi" w:hAnsiTheme="minorHAnsi" w:cstheme="minorHAnsi"/>
          <w:i/>
        </w:rPr>
        <w:t xml:space="preserve"> od 1 lipca 2021 r. prowadziły postępowania ze świadczeń rodzinnych, to jest przyjmowały wnioski, wprowadzały je do systemu informatycznego oraz prowadziły weryfikację, w ramach innych zadań zleconych przez kierownika Ośrodka. Pracownicy ci nie posiadali stosownych upoważnień, gdyż nadzór nad prawidłowością realizacji zadań prowadził upoważniony kierownik OPS”. </w:t>
      </w:r>
      <w:r w:rsidRPr="00310E81">
        <w:rPr>
          <w:rFonts w:asciiTheme="minorHAnsi" w:hAnsiTheme="minorHAnsi" w:cstheme="minorHAnsi"/>
        </w:rPr>
        <w:t xml:space="preserve">Osoby te realizują zadania wynikające z ustawy </w:t>
      </w:r>
      <w:r w:rsidRPr="00310E81">
        <w:rPr>
          <w:rFonts w:asciiTheme="minorHAnsi" w:hAnsiTheme="minorHAnsi" w:cstheme="minorHAnsi"/>
        </w:rPr>
        <w:br/>
        <w:t>o świadczeniach rodzinnych nie posiadając upoważnienia Wójta Gminy Szulborze Wielkie do prowadzenia postępowania w sprawach świadczeń rodzinnych, o którym mowa w art. 20 ust. 3 ustawy o świadczeniach rodzinnych.</w:t>
      </w:r>
    </w:p>
    <w:p w:rsidR="00310E81" w:rsidRPr="00310E81" w:rsidRDefault="00010FE1" w:rsidP="00310E81">
      <w:pPr>
        <w:spacing w:after="160"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Pracownik merytoryczny realizujący do 30 czerwca 2021 r. kontrolowane zadania posiadał zakres czynności</w:t>
      </w:r>
      <w:r>
        <w:rPr>
          <w:rFonts w:asciiTheme="minorHAnsi" w:hAnsiTheme="minorHAnsi" w:cstheme="minorHAnsi"/>
          <w:vertAlign w:val="superscript"/>
        </w:rPr>
        <w:footnoteReference w:id="12"/>
      </w:r>
      <w:r w:rsidRPr="00310E81">
        <w:rPr>
          <w:rFonts w:asciiTheme="minorHAnsi" w:hAnsiTheme="minorHAnsi" w:cstheme="minorHAnsi"/>
        </w:rPr>
        <w:t>, w którym ujęto realizację zadań z zakresu świadczeń rodzinnych.</w:t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310E81" w:rsidRPr="00310E81" w:rsidRDefault="003E6B44" w:rsidP="00310E81">
      <w:pPr>
        <w:spacing w:after="160" w:line="276" w:lineRule="auto"/>
        <w:contextualSpacing/>
        <w:rPr>
          <w:rFonts w:asciiTheme="minorHAnsi" w:hAnsiTheme="minorHAnsi" w:cstheme="minorHAnsi"/>
        </w:rPr>
      </w:pPr>
    </w:p>
    <w:p w:rsidR="00310E81" w:rsidRPr="00310E81" w:rsidRDefault="00010FE1" w:rsidP="00310E81">
      <w:pPr>
        <w:numPr>
          <w:ilvl w:val="0"/>
          <w:numId w:val="1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Prawidłowość postępowania w zakresie przekazywania dokumentacji w związku ze stosowaniem przepisów o koordynacji systemów zabezpieczenia społecznego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</w:rPr>
      </w:pP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  <w:kern w:val="3"/>
          <w:lang w:eastAsia="zh-CN"/>
        </w:rPr>
        <w:t>W okresie objętym kontrolą do Ośrodka Pomocy Społecznej w Szulborzu Wielkim nie wpłynęły wnioski o ustalenie prawa do świadczenia pielęgnacyjnego</w:t>
      </w:r>
      <w:r>
        <w:rPr>
          <w:rFonts w:asciiTheme="minorHAnsi" w:hAnsiTheme="minorHAnsi" w:cstheme="minorHAnsi"/>
          <w:kern w:val="3"/>
          <w:vertAlign w:val="superscript"/>
          <w:lang w:eastAsia="zh-CN"/>
        </w:rPr>
        <w:footnoteReference w:id="13"/>
      </w:r>
      <w:r w:rsidRPr="00310E81">
        <w:rPr>
          <w:rFonts w:asciiTheme="minorHAnsi" w:hAnsiTheme="minorHAnsi" w:cstheme="minorHAnsi"/>
          <w:kern w:val="3"/>
          <w:lang w:eastAsia="zh-CN"/>
        </w:rPr>
        <w:t xml:space="preserve">, które w związku </w:t>
      </w:r>
      <w:r w:rsidRPr="00310E81">
        <w:rPr>
          <w:rFonts w:asciiTheme="minorHAnsi" w:hAnsiTheme="minorHAnsi" w:cstheme="minorHAnsi"/>
          <w:kern w:val="3"/>
          <w:lang w:eastAsia="zh-CN"/>
        </w:rPr>
        <w:br/>
        <w:t xml:space="preserve">z art. 23a ust. 1 ustawy należało wraz z dokumentacją przekazać wojewodzie ani wnioski, </w:t>
      </w:r>
      <w:r w:rsidRPr="00310E81">
        <w:rPr>
          <w:rFonts w:asciiTheme="minorHAnsi" w:hAnsiTheme="minorHAnsi" w:cstheme="minorHAnsi"/>
          <w:kern w:val="3"/>
          <w:lang w:eastAsia="zh-CN"/>
        </w:rPr>
        <w:br/>
        <w:t xml:space="preserve">w których zgodnie z art. 23a ust. 2 należało wystąpić do wojewody z zapytaniem, czy </w:t>
      </w:r>
      <w:r w:rsidRPr="00310E81">
        <w:rPr>
          <w:rFonts w:asciiTheme="minorHAnsi" w:hAnsiTheme="minorHAnsi" w:cstheme="minorHAnsi"/>
          <w:kern w:val="3"/>
          <w:lang w:eastAsia="zh-CN"/>
        </w:rPr>
        <w:br/>
        <w:t>w sprawach mają zastosowanie przepisy o koordynacji systemów zabezpieczenia społecznego. Od 1 stycznia 2022 r. Ośrodek nie prowadził również egzekucji nienależnie pobranych świadczeń rodzinnych na podstawie decyzji wojewody lub marszałka</w:t>
      </w:r>
      <w:r>
        <w:rPr>
          <w:rFonts w:asciiTheme="minorHAnsi" w:hAnsiTheme="minorHAnsi" w:cstheme="minorHAnsi"/>
          <w:kern w:val="3"/>
          <w:vertAlign w:val="superscript"/>
          <w:lang w:eastAsia="zh-CN"/>
        </w:rPr>
        <w:footnoteReference w:id="14"/>
      </w:r>
      <w:r w:rsidRPr="00310E81">
        <w:rPr>
          <w:rFonts w:asciiTheme="minorHAnsi" w:hAnsiTheme="minorHAnsi" w:cstheme="minorHAnsi"/>
          <w:kern w:val="3"/>
          <w:lang w:eastAsia="zh-CN"/>
        </w:rPr>
        <w:t>.</w:t>
      </w:r>
    </w:p>
    <w:p w:rsidR="00310E81" w:rsidRPr="00310E81" w:rsidRDefault="003E6B44" w:rsidP="00310E81">
      <w:pPr>
        <w:spacing w:after="160" w:line="276" w:lineRule="auto"/>
        <w:rPr>
          <w:rFonts w:asciiTheme="minorHAnsi" w:hAnsiTheme="minorHAnsi" w:cstheme="minorHAnsi"/>
        </w:rPr>
      </w:pPr>
    </w:p>
    <w:p w:rsidR="00310E81" w:rsidRPr="00310E81" w:rsidRDefault="00010FE1" w:rsidP="00310E81">
      <w:pPr>
        <w:numPr>
          <w:ilvl w:val="0"/>
          <w:numId w:val="1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Prawidłowość ustalania uprawnień do świadczenia pielęgnacyjnego i jego wypłacania</w:t>
      </w:r>
    </w:p>
    <w:p w:rsidR="00310E81" w:rsidRPr="00310E81" w:rsidRDefault="003E6B44" w:rsidP="00310E81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310E81" w:rsidRPr="00310E81" w:rsidRDefault="00010FE1" w:rsidP="00310E81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310E81">
        <w:rPr>
          <w:rFonts w:asciiTheme="minorHAnsi" w:eastAsiaTheme="minorHAnsi" w:hAnsiTheme="minorHAnsi" w:cstheme="minorHAnsi"/>
          <w:lang w:eastAsia="en-US"/>
        </w:rPr>
        <w:t>W okresie od 1 lipca 2020 r. do dnia kontroli do Ośrodka Pomocy Społecznej w Szulborzu Wielkim zostało złożonych 6 wniosków o przyznanie prawa do świadczenia pielęgnacyjnego.</w:t>
      </w:r>
    </w:p>
    <w:p w:rsidR="00310E81" w:rsidRPr="00310E81" w:rsidRDefault="00010FE1" w:rsidP="00310E81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310E81">
        <w:rPr>
          <w:rFonts w:asciiTheme="minorHAnsi" w:eastAsiaTheme="minorHAnsi" w:hAnsiTheme="minorHAnsi" w:cstheme="minorHAnsi"/>
          <w:lang w:eastAsia="en-US"/>
        </w:rPr>
        <w:t>Ośrodek w okresie kontrolnym wydał łącznie 11 decyzji w sprawach świadczenia pielęgnacyjnego, w tym 5</w:t>
      </w:r>
      <w:r>
        <w:rPr>
          <w:rFonts w:asciiTheme="minorHAnsi" w:hAnsiTheme="minorHAnsi" w:cstheme="minorHAnsi"/>
          <w:vertAlign w:val="superscript"/>
        </w:rPr>
        <w:footnoteReference w:id="15"/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 decyzji przyznających prawo do świadczenia pielęgnacyjnego, </w:t>
      </w:r>
      <w:r w:rsidRPr="00310E81">
        <w:rPr>
          <w:rFonts w:asciiTheme="minorHAnsi" w:eastAsiaTheme="minorHAnsi" w:hAnsiTheme="minorHAnsi" w:cstheme="minorHAnsi"/>
          <w:lang w:eastAsia="en-US"/>
        </w:rPr>
        <w:br/>
        <w:t>3</w:t>
      </w:r>
      <w:r>
        <w:rPr>
          <w:rFonts w:asciiTheme="minorHAnsi" w:hAnsiTheme="minorHAnsi" w:cstheme="minorHAnsi"/>
          <w:vertAlign w:val="superscript"/>
        </w:rPr>
        <w:footnoteReference w:id="16"/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 decyzje odmowne</w:t>
      </w:r>
      <w:r w:rsidRPr="00310E81">
        <w:rPr>
          <w:rFonts w:asciiTheme="minorHAnsi" w:hAnsiTheme="minorHAnsi" w:cstheme="minorHAnsi"/>
        </w:rPr>
        <w:t xml:space="preserve"> i 3</w:t>
      </w:r>
      <w:r>
        <w:rPr>
          <w:rFonts w:asciiTheme="minorHAnsi" w:hAnsiTheme="minorHAnsi" w:cstheme="minorHAnsi"/>
          <w:vertAlign w:val="superscript"/>
        </w:rPr>
        <w:footnoteReference w:id="17"/>
      </w:r>
      <w:r w:rsidRPr="00310E81">
        <w:rPr>
          <w:rFonts w:asciiTheme="minorHAnsi" w:hAnsiTheme="minorHAnsi" w:cstheme="minorHAnsi"/>
        </w:rPr>
        <w:t xml:space="preserve"> decyzje zmieniające na skutek waloryzacji świadczenia pielęgnacyjnego</w:t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310E81">
        <w:rPr>
          <w:rFonts w:asciiTheme="minorHAnsi" w:hAnsiTheme="minorHAnsi" w:cstheme="minorHAnsi"/>
        </w:rPr>
        <w:t>Kontroli poddano akta wszystkich ww. spraw.</w:t>
      </w:r>
      <w:r w:rsidRPr="00310E81">
        <w:rPr>
          <w:rFonts w:asciiTheme="minorHAnsi" w:hAnsiTheme="minorHAnsi" w:cstheme="minorHAnsi"/>
        </w:rPr>
        <w:br/>
      </w:r>
    </w:p>
    <w:p w:rsidR="00310E81" w:rsidRPr="00310E81" w:rsidRDefault="00010FE1" w:rsidP="00310E81">
      <w:pPr>
        <w:spacing w:after="160" w:line="276" w:lineRule="auto"/>
        <w:rPr>
          <w:rFonts w:asciiTheme="minorHAnsi" w:eastAsia="Calibri" w:hAnsiTheme="minorHAnsi" w:cstheme="minorHAnsi"/>
          <w:lang w:eastAsia="en-US"/>
        </w:rPr>
      </w:pPr>
      <w:r w:rsidRPr="00310E81">
        <w:rPr>
          <w:rFonts w:asciiTheme="minorHAnsi" w:eastAsia="Calibri" w:hAnsiTheme="minorHAnsi" w:cstheme="minorHAnsi"/>
          <w:lang w:eastAsia="en-US"/>
        </w:rPr>
        <w:t xml:space="preserve">Do obsługi, rejestracji i przetwarzania danych związanych z procesem przyznawania i wypłaty świadczeń rodzinnych Ośrodek wykorzystywał system dziedzinowy SYGNITY. </w:t>
      </w: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bookmarkStart w:id="5" w:name="_Hlk120881736"/>
      <w:r w:rsidRPr="00310E81">
        <w:rPr>
          <w:rFonts w:asciiTheme="minorHAnsi" w:hAnsiTheme="minorHAnsi" w:cstheme="minorHAnsi"/>
        </w:rPr>
        <w:t xml:space="preserve">W 2 sprawach, w okresie podlegającym kontroli utraciło ważność orzeczenie </w:t>
      </w:r>
      <w:r w:rsidRPr="00310E81">
        <w:rPr>
          <w:rFonts w:asciiTheme="minorHAnsi" w:hAnsiTheme="minorHAnsi" w:cstheme="minorHAnsi"/>
        </w:rPr>
        <w:br/>
        <w:t>o niepełnosprawności</w:t>
      </w:r>
      <w:bookmarkEnd w:id="5"/>
      <w:r w:rsidRPr="00310E81">
        <w:rPr>
          <w:rFonts w:asciiTheme="minorHAnsi" w:hAnsiTheme="minorHAnsi" w:cstheme="minorHAnsi"/>
        </w:rPr>
        <w:t xml:space="preserve"> (decyzje przyznające prawo do świadczeń pielęgnacyjnych ustalone były w pierwszej sprawie do 31 marca 2022 r., a w kolejnej do 30 kwietnia 2021 r.). Osoby te posiadają kolejne nowe orzeczenia o niepełnosprawności (wydane: 25 kwietnia 2022 r.</w:t>
      </w:r>
      <w:r>
        <w:rPr>
          <w:rFonts w:asciiTheme="minorHAnsi" w:hAnsiTheme="minorHAnsi" w:cstheme="minorHAnsi"/>
          <w:vertAlign w:val="superscript"/>
        </w:rPr>
        <w:footnoteReference w:id="18"/>
      </w:r>
      <w:r w:rsidRPr="00310E81">
        <w:rPr>
          <w:rFonts w:asciiTheme="minorHAnsi" w:hAnsiTheme="minorHAnsi" w:cstheme="minorHAnsi"/>
        </w:rPr>
        <w:t xml:space="preserve">, </w:t>
      </w:r>
      <w:r w:rsidRPr="00310E81">
        <w:rPr>
          <w:rFonts w:asciiTheme="minorHAnsi" w:hAnsiTheme="minorHAnsi" w:cstheme="minorHAnsi"/>
        </w:rPr>
        <w:br/>
        <w:t>13 maja 2021 r.</w:t>
      </w:r>
      <w:r>
        <w:rPr>
          <w:rFonts w:asciiTheme="minorHAnsi" w:hAnsiTheme="minorHAnsi" w:cstheme="minorHAnsi"/>
          <w:vertAlign w:val="superscript"/>
        </w:rPr>
        <w:footnoteReference w:id="19"/>
      </w:r>
      <w:r w:rsidRPr="00310E81">
        <w:rPr>
          <w:rFonts w:asciiTheme="minorHAnsi" w:hAnsiTheme="minorHAnsi" w:cstheme="minorHAnsi"/>
        </w:rPr>
        <w:t>) i złożyły do organu właściwego wnioski</w:t>
      </w:r>
      <w:r>
        <w:rPr>
          <w:rFonts w:asciiTheme="minorHAnsi" w:hAnsiTheme="minorHAnsi" w:cstheme="minorHAnsi"/>
          <w:vertAlign w:val="superscript"/>
        </w:rPr>
        <w:footnoteReference w:id="20"/>
      </w:r>
      <w:r w:rsidRPr="00310E81">
        <w:rPr>
          <w:rFonts w:asciiTheme="minorHAnsi" w:hAnsiTheme="minorHAnsi" w:cstheme="minorHAnsi"/>
        </w:rPr>
        <w:t xml:space="preserve"> o ustalenie prawa do świadczenia pielęgnacyjnego</w:t>
      </w:r>
      <w:r>
        <w:rPr>
          <w:rFonts w:asciiTheme="minorHAnsi" w:hAnsiTheme="minorHAnsi" w:cstheme="minorHAnsi"/>
          <w:vertAlign w:val="superscript"/>
        </w:rPr>
        <w:footnoteReference w:id="21"/>
      </w:r>
      <w:r w:rsidRPr="00310E81">
        <w:rPr>
          <w:rFonts w:asciiTheme="minorHAnsi" w:hAnsiTheme="minorHAnsi" w:cstheme="minorHAnsi"/>
        </w:rPr>
        <w:t xml:space="preserve">.  </w:t>
      </w: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lastRenderedPageBreak/>
        <w:t>Ośrodek nie wydawał decyzji zmieniających, w których w okresie kontroli utraciło ważność orzeczenie o niepełnosprawności lub stopniu niepełnosprawności, stosownie do przepisów art. 15h ust. 1 ustawy z dnia 2 marca 2020 r. o szczególnych rozwiązaniach związanych z zapobieganiem, przeciwdziałaniem i zwalczaniem COVID-19, innych chorób zakaźnych oraz wywołanych nimi sytuacji kryzysowych.</w:t>
      </w:r>
    </w:p>
    <w:p w:rsidR="00310E81" w:rsidRPr="00310E81" w:rsidRDefault="00010FE1" w:rsidP="00310E81">
      <w:p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  <w:r w:rsidRPr="00310E81">
        <w:rPr>
          <w:rFonts w:asciiTheme="minorHAnsi" w:eastAsiaTheme="minorHAnsi" w:hAnsiTheme="minorHAnsi" w:cstheme="minorBidi"/>
          <w:lang w:eastAsia="en-US"/>
        </w:rPr>
        <w:t xml:space="preserve">W pierwszej sprawie w marcu 2022 r., a w drugiej w kwietniu 2021 r. </w:t>
      </w:r>
      <w:bookmarkStart w:id="6" w:name="_Hlk120882659"/>
      <w:r w:rsidRPr="00310E81">
        <w:rPr>
          <w:rFonts w:asciiTheme="minorHAnsi" w:eastAsiaTheme="minorHAnsi" w:hAnsiTheme="minorHAnsi" w:cstheme="minorBidi"/>
          <w:lang w:eastAsia="en-US"/>
        </w:rPr>
        <w:t xml:space="preserve">Ośrodek powinien podjąć procedurę przewidzianą w ww. ustawie i już wtedy przedłużyć prawo do przyznanych świadczeń na podstawie orzeczenia, które znajduje się w aktach sprawy, a które na mocy art. 15h ust. 1 pkt 1 i 2 z mocy prawa uległo przedłużeniu. </w:t>
      </w:r>
    </w:p>
    <w:bookmarkEnd w:id="6"/>
    <w:p w:rsidR="00310E81" w:rsidRPr="00310E81" w:rsidRDefault="00010FE1" w:rsidP="00310E81">
      <w:pPr>
        <w:widowControl w:val="0"/>
        <w:suppressAutoHyphens/>
        <w:spacing w:after="160" w:line="276" w:lineRule="auto"/>
        <w:rPr>
          <w:rFonts w:asciiTheme="minorHAnsi" w:eastAsia="SimSun" w:hAnsiTheme="minorHAnsi" w:cstheme="minorBidi"/>
          <w:kern w:val="1"/>
          <w:lang w:eastAsia="hi-IN" w:bidi="hi-IN"/>
        </w:rPr>
      </w:pPr>
      <w:r w:rsidRPr="00310E81">
        <w:rPr>
          <w:rFonts w:asciiTheme="minorHAnsi" w:eastAsia="SimSun" w:hAnsiTheme="minorHAnsi" w:cstheme="minorBidi"/>
          <w:kern w:val="1"/>
          <w:lang w:eastAsia="en-US"/>
        </w:rPr>
        <w:t xml:space="preserve">Na podstawie </w:t>
      </w:r>
      <w:r w:rsidRPr="00310E81">
        <w:rPr>
          <w:rFonts w:asciiTheme="minorHAnsi" w:eastAsia="SimSun" w:hAnsiTheme="minorHAnsi" w:cstheme="minorBidi"/>
          <w:kern w:val="1"/>
          <w:lang w:eastAsia="hi-IN" w:bidi="hi-IN"/>
        </w:rPr>
        <w:t xml:space="preserve">art. 15h ust. 1 pkt 2 ww. ustawy, orzeczenie o niepełnosprawności albo orzeczenie o stopniu niepełnosprawności, wydane na czas określony na podstawie ustawy </w:t>
      </w:r>
      <w:r w:rsidRPr="00310E81">
        <w:rPr>
          <w:rFonts w:asciiTheme="minorHAnsi" w:eastAsia="SimSun" w:hAnsiTheme="minorHAnsi" w:cstheme="minorBidi"/>
          <w:kern w:val="1"/>
          <w:lang w:eastAsia="hi-IN" w:bidi="hi-IN"/>
        </w:rPr>
        <w:br/>
        <w:t xml:space="preserve">z dnia 27 sierpnia 1997 r. o rehabilitacji zawodowej i społecznej oraz zatrudnianiu osób niepełnosprawnych, którego ważność upływa w terminie od dnia wejścia w życie niniejszej ustawy, zachowuje ważność do upływu 60. dnia od dnia odwołania stanu zagrożenia epidemicznego lub stanu epidemii, jednak nie dłużej niż do dnia wydania nowego orzeczenia o niepełnosprawności albo orzeczenia o stopniu niepełnosprawności. </w:t>
      </w:r>
    </w:p>
    <w:p w:rsidR="00310E81" w:rsidRPr="00310E81" w:rsidRDefault="00010FE1" w:rsidP="00310E81">
      <w:p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  <w:r w:rsidRPr="00310E81">
        <w:rPr>
          <w:rFonts w:asciiTheme="minorHAnsi" w:eastAsiaTheme="minorHAnsi" w:hAnsiTheme="minorHAnsi" w:cstheme="minorBidi"/>
          <w:lang w:eastAsia="en-US"/>
        </w:rPr>
        <w:t xml:space="preserve">Procedura przewidziana w ustawie nie jest przyznawaniem świadczenia na wniosek strony na podstawie kolejnego orzeczenia o niepełnosprawności/stopniu niepełnosprawności, lecz szczególnym przedłużeniem prawa do przyznanych świadczeń na podstawie orzeczenia, które znajduje się w aktach sprawy, a które na mocy ww. szczególnego art. 15h ust. 1 pkt 1 </w:t>
      </w:r>
      <w:r w:rsidRPr="00310E81">
        <w:rPr>
          <w:rFonts w:asciiTheme="minorHAnsi" w:eastAsiaTheme="minorHAnsi" w:hAnsiTheme="minorHAnsi" w:cstheme="minorBidi"/>
          <w:lang w:eastAsia="en-US"/>
        </w:rPr>
        <w:br/>
        <w:t xml:space="preserve">i 2, z mocy prawa uległo przedłużeniu. </w:t>
      </w: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  <w:strike/>
        </w:rPr>
      </w:pPr>
      <w:r w:rsidRPr="00310E81">
        <w:rPr>
          <w:rFonts w:asciiTheme="minorHAnsi" w:hAnsiTheme="minorHAnsi" w:cstheme="minorHAnsi"/>
        </w:rPr>
        <w:t xml:space="preserve">Postępowanie w sprawach o przyznanie świadczenia pielęgnacyjnego każdorazowo wszczynano na wniosek, który zawierał informacje określone w § 2 pkt 1-9 rozporządzenia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 U. poz. 1466). 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  <w:strike/>
        </w:rPr>
      </w:pP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  <w:color w:val="FF0000"/>
        </w:rPr>
      </w:pPr>
      <w:r w:rsidRPr="00310E81">
        <w:rPr>
          <w:rFonts w:asciiTheme="minorHAnsi" w:hAnsiTheme="minorHAnsi" w:cstheme="minorHAnsi"/>
        </w:rPr>
        <w:t>Wnioski zostały opatrzone pieczęcią z datą wpływu i podpisem (parafką) osoby przyjmującej wniosek. Do wniosków dołączano orzeczenia o niepełnosprawności lub orzeczenia o stopniu niepełnosprawności oraz niezbędne weryfikacje, które jednostka kontrolowana uzyskała za pośrednictwem systemu teleinformatycznego CSIZS Emp@tia, tj. korzystano z usługi PESEL, CBB.</w:t>
      </w:r>
      <w:r w:rsidRPr="00310E81">
        <w:rPr>
          <w:rFonts w:asciiTheme="minorHAnsi" w:hAnsiTheme="minorHAnsi" w:cstheme="minorHAnsi"/>
          <w:color w:val="FF0000"/>
        </w:rPr>
        <w:t xml:space="preserve"> </w:t>
      </w:r>
      <w:r w:rsidRPr="00310E81">
        <w:rPr>
          <w:rFonts w:asciiTheme="minorHAnsi" w:hAnsiTheme="minorHAnsi" w:cstheme="minorHAnsi"/>
        </w:rPr>
        <w:t xml:space="preserve">Ustalono, że w żadnej sprawie nie przeprowadzono weryfikacji w Krajowym Systemie Monitoringu Orzekania o Niepełnosprawności – EKSMOoN, pozwalającego sprawdzić czy dana osoba posiada orzeczenie o niepełnosprawności. 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</w:rPr>
      </w:pP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W</w:t>
      </w:r>
      <w:r w:rsidRPr="00310E81">
        <w:rPr>
          <w:rFonts w:asciiTheme="minorHAnsi" w:hAnsiTheme="minorHAnsi" w:cstheme="minorHAnsi"/>
          <w:color w:val="FF0000"/>
        </w:rPr>
        <w:t xml:space="preserve"> </w:t>
      </w:r>
      <w:r w:rsidRPr="00310E81">
        <w:rPr>
          <w:rFonts w:asciiTheme="minorHAnsi" w:hAnsiTheme="minorHAnsi" w:cstheme="minorHAnsi"/>
        </w:rPr>
        <w:t xml:space="preserve">sprawach, w których było to konieczne wnioskodawcy dołączali wymagane prawem zaświadczenia, oświadczenia lub inne dokumenty niezbędne do ustalenia prawa do świadczenia pielęgnacyjnego. 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</w:rPr>
      </w:pP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  <w:color w:val="833C0B" w:themeColor="accent2" w:themeShade="80"/>
        </w:rPr>
      </w:pPr>
      <w:r w:rsidRPr="00310E81">
        <w:rPr>
          <w:rFonts w:asciiTheme="minorHAnsi" w:hAnsiTheme="minorHAnsi" w:cstheme="minorHAnsi"/>
        </w:rPr>
        <w:lastRenderedPageBreak/>
        <w:t xml:space="preserve">W 3 sprawach prawo do świadczenia pielęgnacyjnego ustalono zgodnie </w:t>
      </w:r>
      <w:r w:rsidRPr="00310E81">
        <w:rPr>
          <w:rFonts w:asciiTheme="minorHAnsi" w:eastAsiaTheme="minorHAnsi" w:hAnsiTheme="minorHAnsi" w:cstheme="minorHAnsi"/>
          <w:lang w:eastAsia="en-US"/>
        </w:rPr>
        <w:t>z art</w:t>
      </w:r>
      <w:r w:rsidRPr="00310E81">
        <w:rPr>
          <w:rFonts w:asciiTheme="minorHAnsi" w:hAnsiTheme="minorHAnsi" w:cstheme="minorHAnsi"/>
        </w:rPr>
        <w:t>. 24 ust 4 ustawy na czas określony, oznaczony w orzeczeniu, czyli do ostatniego dnia miesiąca, w którym upływa ważność orzeczenia. W 3 kolejnych sprawach</w:t>
      </w:r>
      <w:r>
        <w:rPr>
          <w:rFonts w:asciiTheme="minorHAnsi" w:hAnsiTheme="minorHAnsi" w:cstheme="minorHAnsi"/>
          <w:vertAlign w:val="superscript"/>
        </w:rPr>
        <w:footnoteReference w:id="22"/>
      </w:r>
      <w:r w:rsidRPr="00310E81">
        <w:rPr>
          <w:rFonts w:asciiTheme="minorHAnsi" w:hAnsiTheme="minorHAnsi" w:cstheme="minorHAnsi"/>
        </w:rPr>
        <w:t xml:space="preserve"> prawo do świadczenia pielęgnacyjnego zostało ustalone „bezterminowo”, zamiast na czas nieokreślony.</w:t>
      </w:r>
      <w:r w:rsidRPr="00310E81">
        <w:rPr>
          <w:rFonts w:asciiTheme="minorHAnsi" w:hAnsiTheme="minorHAnsi" w:cstheme="minorHAnsi"/>
          <w:color w:val="FF0000"/>
        </w:rPr>
        <w:t xml:space="preserve"> </w:t>
      </w:r>
      <w:r w:rsidRPr="00310E81">
        <w:rPr>
          <w:rFonts w:asciiTheme="minorHAnsi" w:hAnsiTheme="minorHAnsi" w:cstheme="minorHAnsi"/>
        </w:rPr>
        <w:t xml:space="preserve">Użyte </w:t>
      </w:r>
      <w:r w:rsidRPr="00310E81">
        <w:rPr>
          <w:rFonts w:asciiTheme="minorHAnsi" w:hAnsiTheme="minorHAnsi" w:cstheme="minorHAnsi"/>
        </w:rPr>
        <w:br/>
        <w:t>w sentencji sformułowanie dotyczące okresu przyznania świadczenia pielęgnacyjnego jest niewłaściwe. Zgodnie z art. 24 ust. 4 ustawy prawo do świadczenia pielęgnacyjnego ustala się na czas nieokreślony, chyba że orzeczenie o niepełnosprawności lub orzeczeniu o stopniu niepełnosprawności zostało wydane na czas określony.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</w:rPr>
      </w:pP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W 3</w:t>
      </w:r>
      <w:r>
        <w:rPr>
          <w:rFonts w:asciiTheme="minorHAnsi" w:hAnsiTheme="minorHAnsi" w:cstheme="minorHAnsi"/>
          <w:vertAlign w:val="superscript"/>
        </w:rPr>
        <w:footnoteReference w:id="23"/>
      </w:r>
      <w:r w:rsidRPr="00310E81">
        <w:rPr>
          <w:rFonts w:asciiTheme="minorHAnsi" w:hAnsiTheme="minorHAnsi" w:cstheme="minorHAnsi"/>
        </w:rPr>
        <w:t xml:space="preserve"> sprawach prawo do świadczenia pielęgnacyjnego ustalono od miesiąca, w którym wpłynął wniosek o ustalenie prawa do świadczenia pielęgnacyjnego, w dwóch pierwszych </w:t>
      </w:r>
      <w:r w:rsidRPr="00310E81">
        <w:rPr>
          <w:rFonts w:asciiTheme="minorHAnsi" w:hAnsiTheme="minorHAnsi" w:cstheme="minorHAnsi"/>
        </w:rPr>
        <w:br/>
        <w:t xml:space="preserve">z uwagi na kontynuację wypłaty świadczenia pielęgnacyjnego przyznanego wcześniejszą decyzją, a w ostatniej z tytułu rezygnacji z zatrudnienia lub innej pracy zarobkowej (zaprzestanie pracy w gospodarstwie rolnym od 1 sierpnia 2022 r.). W tych sprawach świadczenie pielęgnacyjne przyznano zgodnie z art. 17 ust. 1 pkt 1 i 4 ustawy. 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</w:rPr>
      </w:pP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W 3 sprawach</w:t>
      </w:r>
      <w:r>
        <w:rPr>
          <w:rFonts w:asciiTheme="minorHAnsi" w:hAnsiTheme="minorHAnsi" w:cstheme="minorHAnsi"/>
          <w:vertAlign w:val="superscript"/>
        </w:rPr>
        <w:footnoteReference w:id="24"/>
      </w:r>
      <w:r w:rsidRPr="00310E81">
        <w:rPr>
          <w:rFonts w:asciiTheme="minorHAnsi" w:hAnsiTheme="minorHAnsi" w:cstheme="minorHAnsi"/>
        </w:rPr>
        <w:t xml:space="preserve"> Organ odmówił przyznania prawa do świadczenia pielęgnacyjnego, ponieważ osoby wymagające opieki nie spełniały wymogu zawartego w art. 17 ust. 1b, </w:t>
      </w:r>
      <w:r w:rsidRPr="00310E81">
        <w:rPr>
          <w:rFonts w:asciiTheme="minorHAnsi" w:hAnsiTheme="minorHAnsi" w:cstheme="minorHAnsi"/>
        </w:rPr>
        <w:br/>
        <w:t>w  tym w 1 przypadku</w:t>
      </w:r>
      <w:r>
        <w:rPr>
          <w:rFonts w:asciiTheme="minorHAnsi" w:hAnsiTheme="minorHAnsi" w:cstheme="minorHAnsi"/>
          <w:vertAlign w:val="superscript"/>
        </w:rPr>
        <w:footnoteReference w:id="25"/>
      </w:r>
      <w:r w:rsidRPr="00310E81">
        <w:rPr>
          <w:rFonts w:asciiTheme="minorHAnsi" w:hAnsiTheme="minorHAnsi" w:cstheme="minorHAnsi"/>
        </w:rPr>
        <w:t xml:space="preserve"> również w ust. 5 pkt 5 ustawy. </w:t>
      </w:r>
      <w:r w:rsidRPr="00310E81">
        <w:rPr>
          <w:rFonts w:asciiTheme="minorHAnsi" w:eastAsiaTheme="minorHAnsi" w:hAnsiTheme="minorHAnsi" w:cstheme="minorHAnsi"/>
          <w:lang w:eastAsia="en-US"/>
        </w:rPr>
        <w:t>W sprawach</w:t>
      </w:r>
      <w:r w:rsidRPr="00310E81">
        <w:rPr>
          <w:rFonts w:asciiTheme="minorHAnsi" w:hAnsiTheme="minorHAnsi" w:cstheme="minorHAnsi"/>
        </w:rPr>
        <w:t xml:space="preserve"> tych strony odwołały się do Samorządowego Kolegium Odwoławczego </w:t>
      </w:r>
      <w:r w:rsidRPr="00310E81">
        <w:rPr>
          <w:rFonts w:asciiTheme="minorHAnsi" w:eastAsiaTheme="minorHAnsi" w:hAnsiTheme="minorHAnsi" w:cstheme="minorHAnsi"/>
          <w:lang w:eastAsia="en-US"/>
        </w:rPr>
        <w:t>w Ostrołęce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6"/>
      </w:r>
      <w:r w:rsidRPr="00310E81">
        <w:rPr>
          <w:rFonts w:asciiTheme="minorHAnsi" w:hAnsiTheme="minorHAnsi" w:cstheme="minorHAnsi"/>
        </w:rPr>
        <w:t>.</w:t>
      </w:r>
      <w:r w:rsidRPr="00310E81">
        <w:rPr>
          <w:rFonts w:asciiTheme="minorHAnsi" w:hAnsiTheme="minorHAnsi" w:cstheme="minorHAnsi"/>
        </w:rPr>
        <w:br/>
      </w:r>
    </w:p>
    <w:p w:rsidR="00310E81" w:rsidRPr="00310E81" w:rsidRDefault="00010FE1" w:rsidP="00310E81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310E81">
        <w:rPr>
          <w:rFonts w:asciiTheme="minorHAnsi" w:hAnsiTheme="minorHAnsi" w:cstheme="minorHAnsi"/>
        </w:rPr>
        <w:t>W pierwszej sprawie, SKO w całości uchyliło zaskarżoną decyzję odmowną i przekazało do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ponownego rozpatrzenia. Pomimo złożenia wniosku do organu właściwego w kwietniu 2021 r., Wójt Gminy w Szulborzu Wielkim prawidłowo ustalił prawo do świadczenia pielęgnacyjnego</w:t>
      </w:r>
      <w:r w:rsidRPr="00310E81">
        <w:rPr>
          <w:rFonts w:asciiTheme="minorHAnsi" w:hAnsiTheme="minorHAnsi" w:cstheme="minorHAnsi"/>
          <w:color w:val="FF0000"/>
        </w:rPr>
        <w:t xml:space="preserve"> </w:t>
      </w:r>
      <w:r w:rsidRPr="00310E81">
        <w:rPr>
          <w:rFonts w:asciiTheme="minorHAnsi" w:hAnsiTheme="minorHAnsi" w:cstheme="minorHAnsi"/>
        </w:rPr>
        <w:t xml:space="preserve">od 1 września 2021 r., ponieważ wnioskodawca złożył oświadczenie </w:t>
      </w:r>
      <w:r w:rsidRPr="00310E81">
        <w:rPr>
          <w:rFonts w:asciiTheme="minorHAnsi" w:hAnsiTheme="minorHAnsi" w:cstheme="minorHAnsi"/>
        </w:rPr>
        <w:br/>
        <w:t xml:space="preserve">o rezygnacji z uprawnienia do specjalnego zasiłku opiekuńczego z dniem 1 września 2021 r. </w:t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Następnie wnioskodawca odwołał się ponownie do SKO z powodu nie otrzymania świadczenia od miesiąca złożenia wniosku do organu właściwego. SKO uchyliło zaskarżoną decyzję w części przyznającej świadczenia w formie składki na ubezpieczenie społeczne </w:t>
      </w:r>
      <w:r w:rsidRPr="00310E81">
        <w:rPr>
          <w:rFonts w:asciiTheme="minorHAnsi" w:eastAsiaTheme="minorHAnsi" w:hAnsiTheme="minorHAnsi" w:cstheme="minorHAnsi"/>
          <w:lang w:eastAsia="en-US"/>
        </w:rPr>
        <w:br/>
        <w:t>i zdrowotne i w tym zakresie umorzono postępowanie organu I instancji, w pozostałym zakresie utrzymano zaskarżoną decyzję w mocy.</w:t>
      </w:r>
      <w:r w:rsidRPr="00310E81">
        <w:rPr>
          <w:rFonts w:asciiTheme="minorHAnsi" w:eastAsiaTheme="minorHAnsi" w:hAnsiTheme="minorHAnsi" w:cstheme="minorHAnsi"/>
          <w:lang w:eastAsia="en-US"/>
        </w:rPr>
        <w:br/>
      </w:r>
      <w:bookmarkStart w:id="12" w:name="_Hlk118288177"/>
      <w:r w:rsidRPr="00310E81">
        <w:rPr>
          <w:rFonts w:asciiTheme="minorHAnsi" w:hAnsiTheme="minorHAnsi" w:cstheme="minorHAnsi"/>
        </w:rPr>
        <w:t>W</w:t>
      </w:r>
      <w:r w:rsidRPr="00310E81">
        <w:rPr>
          <w:rFonts w:asciiTheme="minorHAnsi" w:hAnsiTheme="minorHAnsi" w:cstheme="minorHAnsi"/>
          <w:color w:val="44546A" w:themeColor="text2"/>
        </w:rPr>
        <w:t xml:space="preserve"> </w:t>
      </w:r>
      <w:r w:rsidRPr="00310E81">
        <w:rPr>
          <w:rFonts w:asciiTheme="minorHAnsi" w:hAnsiTheme="minorHAnsi" w:cstheme="minorHAnsi"/>
        </w:rPr>
        <w:t>drugiej</w:t>
      </w:r>
      <w:r w:rsidRPr="00310E81">
        <w:rPr>
          <w:rFonts w:asciiTheme="minorHAnsi" w:hAnsiTheme="minorHAnsi" w:cstheme="minorHAnsi"/>
          <w:color w:val="44546A" w:themeColor="text2"/>
        </w:rPr>
        <w:t xml:space="preserve"> </w:t>
      </w:r>
      <w:r w:rsidRPr="00310E81">
        <w:rPr>
          <w:rFonts w:asciiTheme="minorHAnsi" w:hAnsiTheme="minorHAnsi" w:cstheme="minorHAnsi"/>
        </w:rPr>
        <w:t>sprawie SKO w całości uchyliło decyzję i przyznało świadczenia pielęgnacyjne.</w:t>
      </w:r>
      <w:bookmarkEnd w:id="12"/>
      <w:r w:rsidRPr="00310E81">
        <w:rPr>
          <w:rFonts w:asciiTheme="minorHAnsi" w:hAnsiTheme="minorHAnsi" w:cstheme="minorHAnsi"/>
        </w:rPr>
        <w:t xml:space="preserve"> </w:t>
      </w:r>
      <w:r w:rsidRPr="00310E81">
        <w:rPr>
          <w:rFonts w:asciiTheme="minorHAnsi" w:hAnsiTheme="minorHAnsi" w:cstheme="minorHAnsi"/>
        </w:rPr>
        <w:br/>
      </w:r>
      <w:r w:rsidRPr="00310E81">
        <w:rPr>
          <w:rFonts w:asciiTheme="minorHAnsi" w:hAnsiTheme="minorHAnsi" w:cstheme="minorHAnsi"/>
        </w:rPr>
        <w:lastRenderedPageBreak/>
        <w:t>W ostatniej sprawie SKO w całości uchyliło decyzję i przekazało do ponownego rozpatrzenia, następnie organ I instancji przyznał świadczenia pielęgnacyjne.</w:t>
      </w: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 xml:space="preserve"> </w:t>
      </w: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W 2 sprawach decyzjami przyznającymi</w:t>
      </w:r>
      <w:r>
        <w:rPr>
          <w:rFonts w:asciiTheme="minorHAnsi" w:hAnsiTheme="minorHAnsi" w:cstheme="minorHAnsi"/>
          <w:vertAlign w:val="superscript"/>
        </w:rPr>
        <w:footnoteReference w:id="27"/>
      </w:r>
      <w:r w:rsidRPr="00310E81">
        <w:rPr>
          <w:rFonts w:asciiTheme="minorHAnsi" w:hAnsiTheme="minorHAnsi" w:cstheme="minorHAnsi"/>
        </w:rPr>
        <w:t xml:space="preserve"> świadczenie pielęgnacyjne organ orzekł także </w:t>
      </w:r>
      <w:r w:rsidRPr="00310E81">
        <w:rPr>
          <w:rFonts w:asciiTheme="minorHAnsi" w:hAnsiTheme="minorHAnsi" w:cstheme="minorHAnsi"/>
        </w:rPr>
        <w:br/>
        <w:t xml:space="preserve">o przyznaniu składek na ubezpieczenie społeczne i zdrowotne. Należy wskazać, że obowiązek opłacania za te osoby ww. składek przez wójta wynika wprost z ustawy z dnia 13 października 1998 r. o systemie ubezpieczeń społecznych i ustawy z dnia 27 sierpnia 2004 r. o świadczeniach opieki zdrowotnej finansowanych ze środków publicznych, dlatego nie ma podstaw do rozstrzygania o tych uprawnieniach w drodze decyzji administracyjnej. 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  <w:strike/>
        </w:rPr>
      </w:pP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W 3 sprawach, w których waloryzowano wysokość świadczeń, decyzje wydawano terminowo, tj. 3 stycznia 2022 roku, co jest zgodne z art. 35 § 1-3 Kodeksu postępowania administracyjnego</w:t>
      </w:r>
      <w:r>
        <w:rPr>
          <w:rFonts w:asciiTheme="minorHAnsi" w:hAnsiTheme="minorHAnsi" w:cstheme="minorHAnsi"/>
          <w:vertAlign w:val="superscript"/>
        </w:rPr>
        <w:footnoteReference w:id="28"/>
      </w:r>
      <w:r w:rsidRPr="00310E81">
        <w:rPr>
          <w:rFonts w:asciiTheme="minorHAnsi" w:hAnsiTheme="minorHAnsi" w:cstheme="minorHAnsi"/>
        </w:rPr>
        <w:t>. Na skutek corocznej waloryzacji, po wszczęciu i przeprowadzeniu postępowań z urzędu, świadczenia pielęgnacyjne zostały przyznane prawidłowo</w:t>
      </w:r>
      <w:r>
        <w:rPr>
          <w:rFonts w:asciiTheme="minorHAnsi" w:hAnsiTheme="minorHAnsi" w:cstheme="minorHAnsi"/>
          <w:vertAlign w:val="superscript"/>
        </w:rPr>
        <w:footnoteReference w:id="29"/>
      </w:r>
      <w:r w:rsidRPr="00310E81">
        <w:rPr>
          <w:rFonts w:asciiTheme="minorHAnsi" w:hAnsiTheme="minorHAnsi" w:cstheme="minorHAnsi"/>
        </w:rPr>
        <w:t xml:space="preserve"> w kwocie 2119 zł</w:t>
      </w:r>
      <w:r w:rsidRPr="00310E81">
        <w:rPr>
          <w:rFonts w:asciiTheme="minorHAnsi" w:eastAsiaTheme="minorHAnsi" w:hAnsiTheme="minorHAnsi" w:cstheme="minorHAnsi"/>
          <w:lang w:eastAsia="en-US"/>
        </w:rPr>
        <w:t>.</w:t>
      </w:r>
      <w:r w:rsidRPr="00310E81">
        <w:rPr>
          <w:rFonts w:asciiTheme="minorHAnsi" w:hAnsiTheme="minorHAnsi" w:cstheme="minorHAnsi"/>
          <w:color w:val="4472C4" w:themeColor="accent1"/>
        </w:rPr>
        <w:t xml:space="preserve"> 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</w:rPr>
      </w:pP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W badanych aktach nie wystąpiły sprawy, w których: uchylono prawo do świadczenia pielęgnacyjnego, stwierdzono nienależnie pobrane świadczenia i zażądano ich zwrotu, jak również kończących realizację decyzji w przypadku zgonu wnioskodawcy.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</w:rPr>
      </w:pP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 xml:space="preserve">Postępowanie w sprawie przyznania świadczenia pielęgnacyjnego kończono wydaniem decyzji administracyjnych w terminach określonych w art. 35 § 1-3 k.p.a. 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  <w:color w:val="4472C4" w:themeColor="accent1"/>
        </w:rPr>
      </w:pPr>
    </w:p>
    <w:p w:rsidR="00310E81" w:rsidRPr="00310E81" w:rsidRDefault="00010FE1" w:rsidP="00310E81">
      <w:pPr>
        <w:suppressAutoHyphens/>
        <w:spacing w:after="160" w:line="276" w:lineRule="auto"/>
        <w:textAlignment w:val="baseline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310E81">
        <w:rPr>
          <w:rFonts w:asciiTheme="minorHAnsi" w:hAnsiTheme="minorHAnsi" w:cstheme="minorHAnsi"/>
        </w:rPr>
        <w:t xml:space="preserve">Badane decyzje administracyjne w sprawach świadczeń pielęgnacyjnych wydano w jednostce kontrolowanej zgodnie z wymogami art. 107 k.p.a. Decyzje zawierały wszystkie elementy określone w art. 107 k.p.a., tj. oznaczenie strony, datę wydania, podstawę prawną, rozstrzygnięcie, uzasadnienie faktyczne i prawne oraz pouczenie o możliwości, terminie </w:t>
      </w:r>
      <w:r w:rsidRPr="00310E81">
        <w:rPr>
          <w:rFonts w:asciiTheme="minorHAnsi" w:hAnsiTheme="minorHAnsi" w:cstheme="minorHAnsi"/>
        </w:rPr>
        <w:br/>
        <w:t xml:space="preserve">i sposobie wniesienia odwołania. Decyzje opatrzone były podpisem z podaniem imienia </w:t>
      </w:r>
      <w:r w:rsidRPr="00310E81">
        <w:rPr>
          <w:rFonts w:asciiTheme="minorHAnsi" w:hAnsiTheme="minorHAnsi" w:cstheme="minorHAnsi"/>
        </w:rPr>
        <w:br/>
        <w:t xml:space="preserve">i nazwiska oraz stanowiska służbowego osób upoważnionych do ich wydania, tj. Panią Kierownik oraz panią </w:t>
      </w:r>
      <w:r w:rsidR="00617015">
        <w:rPr>
          <w:rFonts w:asciiTheme="minorHAnsi" w:hAnsiTheme="minorHAnsi" w:cstheme="minorHAnsi"/>
        </w:rPr>
        <w:t>xxx</w:t>
      </w:r>
      <w:r w:rsidRPr="00310E81">
        <w:rPr>
          <w:rFonts w:asciiTheme="minorHAnsi" w:hAnsiTheme="minorHAnsi" w:cstheme="minorHAnsi"/>
        </w:rPr>
        <w:t xml:space="preserve"> </w:t>
      </w:r>
      <w:r w:rsidR="00617015">
        <w:rPr>
          <w:rFonts w:asciiTheme="minorHAnsi" w:hAnsiTheme="minorHAnsi" w:cstheme="minorHAnsi"/>
        </w:rPr>
        <w:t>xxx</w:t>
      </w:r>
      <w:r w:rsidRPr="00310E81">
        <w:rPr>
          <w:rFonts w:asciiTheme="minorHAnsi" w:hAnsiTheme="minorHAnsi" w:cstheme="minorHAnsi"/>
        </w:rPr>
        <w:t xml:space="preserve"> – referenta ds. świadczeń rodzinnych i funduszu alimentacyjnego. </w:t>
      </w:r>
    </w:p>
    <w:p w:rsidR="00310E81" w:rsidRPr="00310E81" w:rsidRDefault="00010FE1" w:rsidP="00310E81">
      <w:pPr>
        <w:suppressAutoHyphens/>
        <w:spacing w:after="160" w:line="276" w:lineRule="auto"/>
        <w:textAlignment w:val="baseline"/>
        <w:rPr>
          <w:rFonts w:asciiTheme="minorHAnsi" w:hAnsiTheme="minorHAnsi" w:cstheme="minorHAnsi"/>
          <w:color w:val="FF0000"/>
        </w:rPr>
      </w:pPr>
      <w:r w:rsidRPr="00310E81">
        <w:rPr>
          <w:rFonts w:asciiTheme="minorHAnsi" w:hAnsiTheme="minorHAnsi" w:cstheme="minorHAnsi"/>
        </w:rPr>
        <w:t xml:space="preserve">Zawierały w pouczeniu informację o konieczności zgłaszania przez stronę wszelkich zmian mających wpływ na prawo do świadczenia oraz informację, że nienależnie pobrane świadczenia podlegają zwrotowi. Decyzje zawierały także informację o terminie i sposobie wypłaty przyznanych świadczeń oraz </w:t>
      </w:r>
      <w:bookmarkStart w:id="13" w:name="_Hlk118636432"/>
      <w:r w:rsidRPr="00310E81">
        <w:rPr>
          <w:rFonts w:asciiTheme="minorHAnsi" w:hAnsiTheme="minorHAnsi" w:cstheme="minorHAnsi"/>
        </w:rPr>
        <w:t xml:space="preserve">pouczenie o możliwości oraz skutkach zrzeczenia się </w:t>
      </w:r>
      <w:r w:rsidRPr="00310E81">
        <w:rPr>
          <w:rFonts w:asciiTheme="minorHAnsi" w:hAnsiTheme="minorHAnsi" w:cstheme="minorHAnsi"/>
        </w:rPr>
        <w:lastRenderedPageBreak/>
        <w:t>prawa do wniesienia odwołania, o czym stanowi art. 127 a k.p.a.</w:t>
      </w:r>
      <w:bookmarkEnd w:id="13"/>
      <w:r w:rsidRPr="00310E81">
        <w:rPr>
          <w:rFonts w:asciiTheme="minorHAnsi" w:hAnsiTheme="minorHAnsi" w:cstheme="minorHAnsi"/>
        </w:rPr>
        <w:t xml:space="preserve"> W podstawie prawnej decyzji przyznających i zmieniających został przywołany art. 32 ust. 1d ustawy stanowiący </w:t>
      </w:r>
      <w:r w:rsidRPr="00310E81">
        <w:rPr>
          <w:rFonts w:asciiTheme="minorHAnsi" w:hAnsiTheme="minorHAnsi" w:cstheme="minorHAnsi"/>
        </w:rPr>
        <w:br/>
        <w:t>o ich natychmiastowej wykonalności, a w treści decyzji pouczono także strony, że wydane decyzje są natychmiast wykonalne, poza decyzjami wskazanymi poniżej.</w:t>
      </w: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W decyzjach administracyjnych wydanych w sprawach świadczenia pielęgnacyjnego uchybiono przepisom art. 107 k.p.a.:</w:t>
      </w:r>
    </w:p>
    <w:p w:rsidR="00310E81" w:rsidRPr="00310E81" w:rsidRDefault="00010FE1" w:rsidP="00310E81">
      <w:pPr>
        <w:numPr>
          <w:ilvl w:val="0"/>
          <w:numId w:val="3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W 2</w:t>
      </w:r>
      <w:r>
        <w:rPr>
          <w:rFonts w:asciiTheme="minorHAnsi" w:hAnsiTheme="minorHAnsi" w:cstheme="minorHAnsi"/>
          <w:vertAlign w:val="superscript"/>
        </w:rPr>
        <w:footnoteReference w:id="30"/>
      </w:r>
      <w:r w:rsidRPr="00310E81">
        <w:rPr>
          <w:rFonts w:asciiTheme="minorHAnsi" w:hAnsiTheme="minorHAnsi" w:cstheme="minorHAnsi"/>
        </w:rPr>
        <w:t xml:space="preserve"> decyzjach przyznających i w 1</w:t>
      </w:r>
      <w:r>
        <w:rPr>
          <w:rFonts w:asciiTheme="minorHAnsi" w:hAnsiTheme="minorHAnsi" w:cstheme="minorHAnsi"/>
          <w:vertAlign w:val="superscript"/>
        </w:rPr>
        <w:footnoteReference w:id="31"/>
      </w:r>
      <w:r w:rsidRPr="00310E81">
        <w:rPr>
          <w:rFonts w:asciiTheme="minorHAnsi" w:hAnsiTheme="minorHAnsi" w:cstheme="minorHAnsi"/>
          <w:color w:val="92D050"/>
        </w:rPr>
        <w:t xml:space="preserve"> </w:t>
      </w:r>
      <w:r w:rsidRPr="00310E81">
        <w:rPr>
          <w:rFonts w:asciiTheme="minorHAnsi" w:hAnsiTheme="minorHAnsi" w:cstheme="minorHAnsi"/>
        </w:rPr>
        <w:t>decyzji</w:t>
      </w:r>
      <w:r w:rsidRPr="00310E81">
        <w:rPr>
          <w:rFonts w:asciiTheme="minorHAnsi" w:hAnsiTheme="minorHAnsi" w:cstheme="minorHAnsi"/>
          <w:color w:val="92D050"/>
        </w:rPr>
        <w:t xml:space="preserve"> </w:t>
      </w:r>
      <w:r w:rsidRPr="00310E81">
        <w:rPr>
          <w:rFonts w:asciiTheme="minorHAnsi" w:hAnsiTheme="minorHAnsi" w:cstheme="minorHAnsi"/>
        </w:rPr>
        <w:t>odmawiającej prawa do świadczenia pielęgnacyjnego w podstawie prawnej nie powołano rozporządzenia Ministra Rodziny, Pracy i Polityki Społecznej z dnia 27 lipca 2017 r. w sprawie sposobu i trybu postępowania w sprawach o przyznanie świadczeń rodzinnych oraz zakresu informacji, jakie mają być zawarte we wniosku, zaświadczeniach i oświadczeniach o ustalenie prawa do świadczeń rodzinnych (Dz. U. z 2017 r. poz. 1466).</w:t>
      </w:r>
    </w:p>
    <w:p w:rsidR="00310E81" w:rsidRPr="00310E81" w:rsidRDefault="00010FE1" w:rsidP="00310E81">
      <w:pPr>
        <w:numPr>
          <w:ilvl w:val="0"/>
          <w:numId w:val="3"/>
        </w:numPr>
        <w:suppressAutoHyphens/>
        <w:spacing w:after="160" w:line="276" w:lineRule="auto"/>
        <w:contextualSpacing/>
        <w:textAlignment w:val="baseline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  <w:kern w:val="2"/>
          <w:lang w:eastAsia="zh-CN"/>
        </w:rPr>
        <w:t>We wszystkich decyzjach administracyjnych podano niejednoznaczne oznaczenie organu właściwego, tj. wskazany został Wójt Gminy Szulborze Wielkie oraz Ośrodek Pomocy Społecznej w Szulborzu Wielkim. Ustawa o świadczeniach rodzinnych wskazuje, że postępowanie w sprawie świadczeń rodzinnych prowadzi organ właściwy</w:t>
      </w:r>
      <w:r>
        <w:rPr>
          <w:rFonts w:asciiTheme="minorHAnsi" w:eastAsiaTheme="minorHAnsi" w:hAnsiTheme="minorHAnsi" w:cstheme="minorHAnsi"/>
          <w:vertAlign w:val="superscript"/>
          <w:lang w:eastAsia="zh-CN"/>
        </w:rPr>
        <w:footnoteReference w:id="32"/>
      </w:r>
      <w:r w:rsidRPr="00310E81">
        <w:rPr>
          <w:rFonts w:asciiTheme="minorHAnsi" w:hAnsiTheme="minorHAnsi" w:cstheme="minorHAnsi"/>
          <w:kern w:val="2"/>
          <w:lang w:eastAsia="zh-CN"/>
        </w:rPr>
        <w:t>, którym jest wójt, burmistrz lub prezydent miasta, właściwy ze względu na miejsce zamieszkania osoby ubiegającej się o świadczenia rodzinne lub otrzymującej świadczenia rodzinne</w:t>
      </w:r>
      <w:r>
        <w:rPr>
          <w:rFonts w:asciiTheme="minorHAnsi" w:eastAsiaTheme="minorHAnsi" w:hAnsiTheme="minorHAnsi" w:cstheme="minorHAnsi"/>
          <w:vertAlign w:val="superscript"/>
          <w:lang w:eastAsia="zh-CN"/>
        </w:rPr>
        <w:footnoteReference w:id="33"/>
      </w:r>
      <w:r w:rsidRPr="00310E81">
        <w:rPr>
          <w:rFonts w:asciiTheme="minorHAnsi" w:hAnsiTheme="minorHAnsi" w:cstheme="minorHAnsi"/>
          <w:kern w:val="2"/>
          <w:lang w:eastAsia="zh-CN"/>
        </w:rPr>
        <w:t xml:space="preserve">. Organem właściwym wydającym decyzje jest Wójt Gminy Szulborze Wielkie i to on winien być wskazany w miejscu oznaczenia organu. </w:t>
      </w:r>
    </w:p>
    <w:p w:rsidR="00310E81" w:rsidRPr="00310E81" w:rsidRDefault="00010FE1" w:rsidP="00310E81">
      <w:pPr>
        <w:numPr>
          <w:ilvl w:val="0"/>
          <w:numId w:val="3"/>
        </w:numPr>
        <w:suppressAutoHyphens/>
        <w:spacing w:after="160" w:line="276" w:lineRule="auto"/>
        <w:contextualSpacing/>
        <w:textAlignment w:val="baseline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  <w:vertAlign w:val="superscript"/>
        </w:rPr>
        <w:footnoteReference w:id="34"/>
      </w:r>
      <w:r w:rsidRPr="00310E81">
        <w:rPr>
          <w:rFonts w:asciiTheme="minorHAnsi" w:hAnsiTheme="minorHAnsi" w:cstheme="minorHAnsi"/>
        </w:rPr>
        <w:t xml:space="preserve"> decyzja przyznająca świadczenie pielęgnacyjne nie zawierała pouczenia </w:t>
      </w:r>
      <w:r w:rsidRPr="00310E81">
        <w:rPr>
          <w:rFonts w:asciiTheme="minorHAnsi" w:hAnsiTheme="minorHAnsi" w:cstheme="minorHAnsi"/>
        </w:rPr>
        <w:br/>
        <w:t>o możliwości oraz skutkach zrzeczenia się prawa do wniesienia odwołania, o czym stanowi art. 127 a k.p.a.</w:t>
      </w:r>
    </w:p>
    <w:p w:rsidR="00310E81" w:rsidRPr="00310E81" w:rsidRDefault="00010FE1" w:rsidP="00310E81">
      <w:pPr>
        <w:numPr>
          <w:ilvl w:val="0"/>
          <w:numId w:val="3"/>
        </w:numPr>
        <w:suppressAutoHyphens/>
        <w:spacing w:after="160" w:line="276" w:lineRule="auto"/>
        <w:contextualSpacing/>
        <w:textAlignment w:val="baseline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W podstawie prawnej 1</w:t>
      </w:r>
      <w:r>
        <w:rPr>
          <w:rFonts w:asciiTheme="minorHAnsi" w:hAnsiTheme="minorHAnsi" w:cstheme="minorHAnsi"/>
          <w:vertAlign w:val="superscript"/>
        </w:rPr>
        <w:footnoteReference w:id="35"/>
      </w:r>
      <w:r w:rsidRPr="00310E81">
        <w:rPr>
          <w:rFonts w:asciiTheme="minorHAnsi" w:hAnsiTheme="minorHAnsi" w:cstheme="minorHAnsi"/>
        </w:rPr>
        <w:t xml:space="preserve"> decyzji przyznającej prawo do świadczenia pielęgnacyjnego nie przywołany został art. 32 ust. 1d ustawy stanowiący o ich natychmiastowej wykonalności. W treści 3</w:t>
      </w:r>
      <w:r>
        <w:rPr>
          <w:rFonts w:asciiTheme="minorHAnsi" w:hAnsiTheme="minorHAnsi" w:cstheme="minorHAnsi"/>
          <w:vertAlign w:val="superscript"/>
        </w:rPr>
        <w:footnoteReference w:id="36"/>
      </w:r>
      <w:r w:rsidRPr="00310E81">
        <w:rPr>
          <w:rFonts w:asciiTheme="minorHAnsi" w:hAnsiTheme="minorHAnsi" w:cstheme="minorHAnsi"/>
        </w:rPr>
        <w:t xml:space="preserve"> decyzji również nie pouczono stron, że wydane decyzje </w:t>
      </w:r>
      <w:r w:rsidRPr="00310E81">
        <w:rPr>
          <w:rFonts w:asciiTheme="minorHAnsi" w:hAnsiTheme="minorHAnsi" w:cstheme="minorHAnsi"/>
        </w:rPr>
        <w:br/>
        <w:t>są natychmiast wykonalne.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</w:rPr>
      </w:pP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  <w:r w:rsidRPr="00310E81">
        <w:rPr>
          <w:rFonts w:asciiTheme="minorHAnsi" w:hAnsiTheme="minorHAnsi" w:cstheme="minorHAnsi"/>
          <w:color w:val="000000"/>
          <w:kern w:val="1"/>
          <w:lang w:eastAsia="zh-CN"/>
        </w:rPr>
        <w:t xml:space="preserve">Decyzje administracyjne </w:t>
      </w:r>
      <w:r w:rsidRPr="00310E81">
        <w:rPr>
          <w:rFonts w:asciiTheme="minorHAnsi" w:hAnsiTheme="minorHAnsi" w:cstheme="minorHAnsi"/>
          <w:kern w:val="1"/>
          <w:lang w:eastAsia="zh-CN"/>
        </w:rPr>
        <w:t xml:space="preserve">doręczano stronom zgodnie z wymogami określonymi w art. 39 k.p.a. W aktach spraw znajdowały się dowody potwierdzające odbiór decyzji przez stronę </w:t>
      </w:r>
      <w:r w:rsidRPr="00310E81">
        <w:rPr>
          <w:rFonts w:asciiTheme="minorHAnsi" w:hAnsiTheme="minorHAnsi" w:cstheme="minorHAnsi"/>
          <w:kern w:val="1"/>
          <w:lang w:eastAsia="zh-CN"/>
        </w:rPr>
        <w:br/>
        <w:t>ze wskazaniem daty doręczenia, stosownie do zapisu art. 46 § 1 k.p.a.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</w:p>
    <w:p w:rsidR="00310E81" w:rsidRPr="00310E81" w:rsidRDefault="00010FE1" w:rsidP="00310E81">
      <w:pPr>
        <w:spacing w:after="160"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 xml:space="preserve">Analiza kart zrealizowanych świadczeń wykazała, że świadczenia pielęgnacyjne wypłacano terminowo zgodnie z wysokością ustaloną w wydanych w tych sprawach decyzjach </w:t>
      </w:r>
      <w:r w:rsidRPr="00310E81">
        <w:rPr>
          <w:rFonts w:asciiTheme="minorHAnsi" w:hAnsiTheme="minorHAnsi" w:cstheme="minorHAnsi"/>
        </w:rPr>
        <w:lastRenderedPageBreak/>
        <w:t>administracyjnych, w okresach miesięcznych, o czym stanowi art. 26 ust. 1 ustawy. Powyższe realizowano zgodnie z dyspozycją wnioskodawców, tj. przelewami bankowymi na wskazane konta bankowe. W 1 sprawie</w:t>
      </w:r>
      <w:r>
        <w:rPr>
          <w:rFonts w:asciiTheme="minorHAnsi" w:hAnsiTheme="minorHAnsi" w:cstheme="minorHAnsi"/>
          <w:vertAlign w:val="superscript"/>
        </w:rPr>
        <w:footnoteReference w:id="37"/>
      </w:r>
      <w:r w:rsidRPr="00310E81">
        <w:rPr>
          <w:rFonts w:asciiTheme="minorHAnsi" w:hAnsiTheme="minorHAnsi" w:cstheme="minorHAnsi"/>
        </w:rPr>
        <w:t xml:space="preserve"> wypłacono świadczenia przed wydaniem decyzji, co jest działaniem nieprawidłowym. Pani Kierownik wyjaśniła</w:t>
      </w:r>
      <w:r>
        <w:rPr>
          <w:rFonts w:asciiTheme="minorHAnsi" w:hAnsiTheme="minorHAnsi" w:cstheme="minorHAnsi"/>
          <w:vertAlign w:val="superscript"/>
        </w:rPr>
        <w:footnoteReference w:id="38"/>
      </w:r>
      <w:r w:rsidRPr="00310E81">
        <w:rPr>
          <w:rFonts w:asciiTheme="minorHAnsi" w:hAnsiTheme="minorHAnsi" w:cstheme="minorHAnsi"/>
        </w:rPr>
        <w:t>, że „</w:t>
      </w:r>
      <w:r w:rsidRPr="00310E81">
        <w:rPr>
          <w:rFonts w:asciiTheme="minorHAnsi" w:hAnsiTheme="minorHAnsi" w:cstheme="minorHAnsi"/>
          <w:i/>
        </w:rPr>
        <w:t xml:space="preserve">Decyzja przyznająca świadczenie pielęgnacyjne Pani (…) została wydana w dniu </w:t>
      </w:r>
      <w:r w:rsidR="005D6E72">
        <w:rPr>
          <w:rFonts w:asciiTheme="minorHAnsi" w:hAnsiTheme="minorHAnsi" w:cstheme="minorHAnsi"/>
          <w:i/>
        </w:rPr>
        <w:t>xxx</w:t>
      </w:r>
      <w:r w:rsidRPr="00310E81">
        <w:rPr>
          <w:rFonts w:asciiTheme="minorHAnsi" w:hAnsiTheme="minorHAnsi" w:cstheme="minorHAnsi"/>
          <w:i/>
        </w:rPr>
        <w:t xml:space="preserve"> r., zaś świadczenie zostało wypłacone dzień wcześniej, tj. </w:t>
      </w:r>
      <w:r w:rsidR="005D6E72">
        <w:rPr>
          <w:rFonts w:asciiTheme="minorHAnsi" w:hAnsiTheme="minorHAnsi" w:cstheme="minorHAnsi"/>
          <w:i/>
        </w:rPr>
        <w:t>xxx</w:t>
      </w:r>
      <w:r w:rsidRPr="00310E81">
        <w:rPr>
          <w:rFonts w:asciiTheme="minorHAnsi" w:hAnsiTheme="minorHAnsi" w:cstheme="minorHAnsi"/>
          <w:i/>
        </w:rPr>
        <w:t xml:space="preserve"> r. Ośrodek Pomocy Społecznej </w:t>
      </w:r>
      <w:r w:rsidRPr="00310E81">
        <w:rPr>
          <w:rFonts w:asciiTheme="minorHAnsi" w:hAnsiTheme="minorHAnsi" w:cstheme="minorHAnsi"/>
          <w:i/>
        </w:rPr>
        <w:br/>
        <w:t>w Szulborzu Wielkim był w posiadaniu wszystkich dokumentów potwierdzających prawo w/w świadczenia. Dlatego zostało ono wypłacone z innymi świadczeniami rodzinnymi, aby matka niepełnosprawnego dziecka miała zapewnione środki do życia. Jednocześnie zobowiązuje się, że nie będzie to już praktykowane w Ośrodku Pomocy Społecznej w Szulborzu Wielkim”.</w:t>
      </w:r>
      <w:r w:rsidRPr="00310E81">
        <w:rPr>
          <w:rFonts w:asciiTheme="minorHAnsi" w:hAnsiTheme="minorHAnsi" w:cstheme="minorHAnsi"/>
        </w:rPr>
        <w:t xml:space="preserve"> </w:t>
      </w: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Zgodnie z art. 104 § 1 k.p.a. organ administracji publicznej rozstrzyga sprawę przez wydanie decyzji, chyba że przepisy kodeksu stanowią inaczej. Decyzja administracyjna rozstrzyga sprawę co do istoty w całości lub części, a więc w sposób wiążący i trwały ustanawia stosunki administracyjne. Obowiązkiem organu administracji publicznej jest wydanie decyzji administracyjnej, ilekroć organ ten ma władczo rozstrzygnąć o prawach lub obowiązkach jednostki w oparciu o przepisy prawa materialnego. Skutkami decyzji administracyjnej jest powstanie uprawnienia strony, zaś art. 32 ust. 1d ustawy o świadczeniach rodzinnych nadaje decyzjom przyznającym świadczenia rodzinne klauzulę natychmiastowej wykonalności. Zatem świadczenia rodzinne mogą być wypłacone dopiero po wydaniu decyzji administracyjnej.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</w:p>
    <w:p w:rsidR="00310E81" w:rsidRPr="00310E81" w:rsidRDefault="00010FE1" w:rsidP="00310E81">
      <w:pPr>
        <w:spacing w:after="160" w:line="276" w:lineRule="auto"/>
        <w:rPr>
          <w:rFonts w:asciiTheme="minorHAnsi" w:eastAsiaTheme="minorHAnsi" w:hAnsiTheme="minorHAnsi" w:cstheme="minorHAnsi"/>
          <w:color w:val="FF0000"/>
          <w:lang w:eastAsia="en-US"/>
        </w:rPr>
      </w:pPr>
      <w:r w:rsidRPr="00310E81">
        <w:rPr>
          <w:rFonts w:asciiTheme="minorHAnsi" w:eastAsiaTheme="minorHAnsi" w:hAnsiTheme="minorHAnsi" w:cstheme="minorHAnsi"/>
          <w:lang w:eastAsia="en-US"/>
        </w:rPr>
        <w:t xml:space="preserve">Jednostka kontrolowana występowała do ZUS w sprawie ustalenia okresu niezbędnego </w:t>
      </w:r>
      <w:r w:rsidRPr="00310E81">
        <w:rPr>
          <w:rFonts w:asciiTheme="minorHAnsi" w:eastAsiaTheme="minorHAnsi" w:hAnsiTheme="minorHAnsi" w:cstheme="minorHAnsi"/>
          <w:lang w:eastAsia="en-US"/>
        </w:rPr>
        <w:br/>
        <w:t xml:space="preserve">do uzyskania odpowiednio, 20-letniego dla kobiety i 25-letniego dla mężczyzny, okresu ubezpieczenia emerytalno-rentowego (składkowego i nieskładkowego). Uzyskane informacje stanowiły podstawę do opłacania składek.  </w:t>
      </w:r>
    </w:p>
    <w:p w:rsidR="00310E81" w:rsidRPr="00310E81" w:rsidRDefault="00010FE1" w:rsidP="00310E81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310E81">
        <w:rPr>
          <w:rFonts w:asciiTheme="minorHAnsi" w:eastAsiaTheme="minorHAnsi" w:hAnsiTheme="minorHAnsi" w:cstheme="minorHAnsi"/>
          <w:lang w:eastAsia="en-US"/>
        </w:rPr>
        <w:t>W 1 sprawie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39"/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, w której pomimo wydania </w:t>
      </w:r>
      <w:r w:rsidR="005D6E72">
        <w:rPr>
          <w:rFonts w:asciiTheme="minorHAnsi" w:eastAsiaTheme="minorHAnsi" w:hAnsiTheme="minorHAnsi" w:cstheme="minorHAnsi"/>
          <w:lang w:eastAsia="en-US"/>
        </w:rPr>
        <w:t>xxx</w:t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 r. decyzji ustalającej prawo do świadczenia pielęgnacyjnego dopiero </w:t>
      </w:r>
      <w:r w:rsidR="005D6E72">
        <w:rPr>
          <w:rFonts w:asciiTheme="minorHAnsi" w:eastAsiaTheme="minorHAnsi" w:hAnsiTheme="minorHAnsi" w:cstheme="minorHAnsi"/>
          <w:lang w:eastAsia="en-US"/>
        </w:rPr>
        <w:t>xxx</w:t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 br. wysłano zapytanie do ZUS. Pani Kierownik Ośrodka złożyła wyjaśnienie, że „</w:t>
      </w:r>
      <w:r w:rsidRPr="00310E81">
        <w:rPr>
          <w:rFonts w:asciiTheme="minorHAnsi" w:eastAsiaTheme="minorHAnsi" w:hAnsiTheme="minorHAnsi" w:cstheme="minorHAnsi"/>
          <w:lang w:eastAsia="en-US"/>
        </w:rPr>
        <w:tab/>
      </w:r>
      <w:r w:rsidRPr="00310E81">
        <w:rPr>
          <w:rFonts w:asciiTheme="minorHAnsi" w:eastAsiaTheme="minorHAnsi" w:hAnsiTheme="minorHAnsi" w:cstheme="minorHAnsi"/>
          <w:i/>
          <w:lang w:eastAsia="en-US"/>
        </w:rPr>
        <w:t xml:space="preserve">W dokumentach świadczeniobiorcy Pani (…) nie ma zaświadczenia z ZUS o okresach składkowych i nieskładkowych, ponieważ na dzień przyznania świadczenia nie został wysłany wniosek do ZUS o udostępnienie takich danych. W/w jest osobą młodą (34 lata), nie posiadała prawa do ubezpieczenia z innego tytułu i nie mogła nabyć niezbędnego okresu ubezpieczenia, dlatego też została zgłoszona do ubezpieczenia zdrowotnego i społecznego do ZUS. Jednocześnie nadmieniam, że wniosek </w:t>
      </w:r>
      <w:r w:rsidRPr="00310E81">
        <w:rPr>
          <w:rFonts w:asciiTheme="minorHAnsi" w:eastAsiaTheme="minorHAnsi" w:hAnsiTheme="minorHAnsi" w:cstheme="minorHAnsi"/>
          <w:i/>
          <w:lang w:eastAsia="en-US"/>
        </w:rPr>
        <w:br/>
        <w:t xml:space="preserve">o udostępnienia danych do ZUS został wysłany w dniu </w:t>
      </w:r>
      <w:r w:rsidR="005D6E72">
        <w:rPr>
          <w:rFonts w:asciiTheme="minorHAnsi" w:eastAsiaTheme="minorHAnsi" w:hAnsiTheme="minorHAnsi" w:cstheme="minorHAnsi"/>
          <w:i/>
          <w:lang w:eastAsia="en-US"/>
        </w:rPr>
        <w:t>xxx</w:t>
      </w:r>
      <w:r w:rsidRPr="00310E81">
        <w:rPr>
          <w:rFonts w:asciiTheme="minorHAnsi" w:eastAsiaTheme="minorHAnsi" w:hAnsiTheme="minorHAnsi" w:cstheme="minorHAnsi"/>
          <w:i/>
          <w:lang w:eastAsia="en-US"/>
        </w:rPr>
        <w:t xml:space="preserve"> r., jednak na dzień kontroli Ośrodek nie uzyskał odpowiedzi.</w:t>
      </w:r>
      <w:r w:rsidRPr="00310E81">
        <w:rPr>
          <w:rFonts w:asciiTheme="minorHAnsi" w:eastAsiaTheme="minorHAnsi" w:hAnsiTheme="minorHAnsi" w:cstheme="minorHAnsi"/>
          <w:lang w:eastAsia="en-US"/>
        </w:rPr>
        <w:t>”</w:t>
      </w: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  <w:i/>
          <w:kern w:val="1"/>
          <w:lang w:eastAsia="zh-CN"/>
        </w:rPr>
      </w:pPr>
      <w:r w:rsidRPr="00310E81">
        <w:rPr>
          <w:rFonts w:asciiTheme="minorHAnsi" w:hAnsiTheme="minorHAnsi" w:cstheme="minorHAnsi"/>
          <w:kern w:val="1"/>
          <w:lang w:eastAsia="zh-CN"/>
        </w:rPr>
        <w:lastRenderedPageBreak/>
        <w:t>Ponadto, Pani Kierownik oświadczyła, że „</w:t>
      </w:r>
      <w:r w:rsidRPr="00310E81">
        <w:rPr>
          <w:rFonts w:asciiTheme="minorHAnsi" w:hAnsiTheme="minorHAnsi" w:cstheme="minorHAnsi"/>
          <w:i/>
          <w:kern w:val="1"/>
          <w:lang w:eastAsia="zh-CN"/>
        </w:rPr>
        <w:t>Ośrodek Pomocy Społecznej w Szulborzu Wielkim opłaca składki emerytalno-rentowe oraz składki zdrowotne w związku z pobieraniem świadczenia pielęgnacyjnego za 5 wyżej wymienionych osób. Ośrodek</w:t>
      </w:r>
      <w:r w:rsidRPr="00310E81">
        <w:rPr>
          <w:rFonts w:asciiTheme="minorHAnsi" w:hAnsiTheme="minorHAnsi" w:cstheme="minorHAnsi"/>
          <w:kern w:val="1"/>
          <w:lang w:eastAsia="zh-CN"/>
        </w:rPr>
        <w:t xml:space="preserve"> </w:t>
      </w:r>
      <w:r w:rsidRPr="00310E81">
        <w:rPr>
          <w:rFonts w:asciiTheme="minorHAnsi" w:hAnsiTheme="minorHAnsi" w:cstheme="minorHAnsi"/>
          <w:i/>
          <w:kern w:val="1"/>
          <w:lang w:eastAsia="zh-CN"/>
        </w:rPr>
        <w:t>nie opłaca żadnych składek za 1 osobę pobierającą świadczenie pielęgnacyjne, gdyż posiada ona prawo do ubezpieczenia społecznego i zdrowotnego z innego tytułu (jako domownik w KRUS).</w:t>
      </w:r>
      <w:r w:rsidRPr="00310E81">
        <w:rPr>
          <w:rFonts w:asciiTheme="minorHAnsi" w:hAnsiTheme="minorHAnsi" w:cstheme="minorHAnsi"/>
          <w:kern w:val="1"/>
          <w:lang w:eastAsia="zh-CN"/>
        </w:rPr>
        <w:t>”</w:t>
      </w:r>
      <w:r w:rsidRPr="00310E81">
        <w:rPr>
          <w:rFonts w:asciiTheme="minorHAnsi" w:hAnsiTheme="minorHAnsi" w:cstheme="minorHAnsi"/>
          <w:color w:val="FF0000"/>
          <w:kern w:val="1"/>
          <w:lang w:eastAsia="zh-CN"/>
        </w:rPr>
        <w:t xml:space="preserve"> </w:t>
      </w:r>
      <w:r w:rsidRPr="00310E81">
        <w:rPr>
          <w:rFonts w:asciiTheme="minorHAnsi" w:hAnsiTheme="minorHAnsi" w:cstheme="minorHAnsi"/>
          <w:color w:val="FF0000"/>
          <w:kern w:val="1"/>
          <w:lang w:eastAsia="zh-CN"/>
        </w:rPr>
        <w:br/>
      </w:r>
      <w:r w:rsidRPr="00310E81">
        <w:rPr>
          <w:rFonts w:asciiTheme="minorHAnsi" w:hAnsiTheme="minorHAnsi" w:cstheme="minorHAnsi"/>
          <w:kern w:val="1"/>
          <w:lang w:eastAsia="zh-CN"/>
        </w:rPr>
        <w:t>W aktach sprawy</w:t>
      </w:r>
      <w:r>
        <w:rPr>
          <w:rFonts w:asciiTheme="minorHAnsi" w:hAnsiTheme="minorHAnsi" w:cstheme="minorHAnsi"/>
          <w:kern w:val="1"/>
          <w:vertAlign w:val="superscript"/>
          <w:lang w:eastAsia="zh-CN"/>
        </w:rPr>
        <w:footnoteReference w:id="40"/>
      </w:r>
      <w:r w:rsidRPr="00310E81">
        <w:rPr>
          <w:rFonts w:asciiTheme="minorHAnsi" w:hAnsiTheme="minorHAnsi" w:cstheme="minorHAnsi"/>
          <w:kern w:val="1"/>
          <w:lang w:eastAsia="zh-CN"/>
        </w:rPr>
        <w:t xml:space="preserve"> znajduje się pismo z KRUS z </w:t>
      </w:r>
      <w:r w:rsidR="005D6E72">
        <w:rPr>
          <w:rFonts w:asciiTheme="minorHAnsi" w:hAnsiTheme="minorHAnsi" w:cstheme="minorHAnsi"/>
          <w:kern w:val="1"/>
          <w:lang w:eastAsia="zh-CN"/>
        </w:rPr>
        <w:t>xxx</w:t>
      </w:r>
      <w:r w:rsidRPr="00310E81">
        <w:rPr>
          <w:rFonts w:asciiTheme="minorHAnsi" w:hAnsiTheme="minorHAnsi" w:cstheme="minorHAnsi"/>
          <w:kern w:val="1"/>
          <w:lang w:eastAsia="zh-CN"/>
        </w:rPr>
        <w:t xml:space="preserve"> r. potwierdzający ten fakt. </w:t>
      </w:r>
      <w:r w:rsidRPr="00310E81">
        <w:rPr>
          <w:rFonts w:asciiTheme="minorHAnsi" w:hAnsiTheme="minorHAnsi" w:cstheme="minorHAnsi"/>
          <w:kern w:val="1"/>
          <w:lang w:eastAsia="zh-CN"/>
        </w:rPr>
        <w:br/>
        <w:t>Nie mniej  jednak w aktach sprawy brak jest aktualnego ustalenia stanu faktycznego, zarówno okresu niezbędnego do uzyskania przez osobę pobierającą świadczenie 20-letniego okresu ubezpieczenia emerytalnego i rentowego (składkowego i nieskładkowego).</w:t>
      </w:r>
    </w:p>
    <w:p w:rsidR="00310E81" w:rsidRPr="00310E81" w:rsidRDefault="003E6B44" w:rsidP="00310E81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  <w:r w:rsidRPr="00310E81">
        <w:rPr>
          <w:rFonts w:asciiTheme="minorHAnsi" w:hAnsiTheme="minorHAnsi" w:cstheme="minorHAnsi"/>
          <w:kern w:val="1"/>
          <w:lang w:eastAsia="zh-CN"/>
        </w:rPr>
        <w:t>W wyniku przeprowadzonej kontroli stwierdzono następujące nieprawidłowości i uchybienia:</w:t>
      </w:r>
    </w:p>
    <w:p w:rsidR="00310E81" w:rsidRPr="00310E81" w:rsidRDefault="00010FE1" w:rsidP="00310E81">
      <w:pPr>
        <w:numPr>
          <w:ilvl w:val="0"/>
          <w:numId w:val="2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bookmarkStart w:id="14" w:name="_Hlk123108931"/>
      <w:r w:rsidRPr="00310E81">
        <w:rPr>
          <w:rFonts w:asciiTheme="minorHAnsi" w:eastAsiaTheme="minorHAnsi" w:hAnsiTheme="minorHAnsi" w:cstheme="minorHAnsi"/>
          <w:lang w:eastAsia="en-US"/>
        </w:rPr>
        <w:t xml:space="preserve">Ośrodek w chwili obecnej nie spełnia wymogu wynikającego z art. 20 ust. 4 ustawy </w:t>
      </w:r>
      <w:r w:rsidRPr="00310E81">
        <w:rPr>
          <w:rFonts w:asciiTheme="minorHAnsi" w:eastAsiaTheme="minorHAnsi" w:hAnsiTheme="minorHAnsi" w:cstheme="minorHAnsi"/>
          <w:lang w:eastAsia="en-US"/>
        </w:rPr>
        <w:br/>
        <w:t>o świadczeniach rodzinnych</w:t>
      </w:r>
      <w:r w:rsidRPr="00310E81">
        <w:rPr>
          <w:rFonts w:asciiTheme="minorHAnsi" w:hAnsiTheme="minorHAnsi" w:cstheme="minorHAnsi"/>
        </w:rPr>
        <w:t xml:space="preserve">, ponieważ </w:t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wyodrębnione stanowisko </w:t>
      </w:r>
      <w:r w:rsidRPr="00310E81">
        <w:rPr>
          <w:rFonts w:asciiTheme="minorHAnsi" w:hAnsiTheme="minorHAnsi" w:cstheme="minorHAnsi"/>
          <w:kern w:val="3"/>
          <w:lang w:eastAsia="zh-CN"/>
        </w:rPr>
        <w:t xml:space="preserve">referenta </w:t>
      </w:r>
      <w:r w:rsidRPr="00310E81">
        <w:rPr>
          <w:rFonts w:asciiTheme="minorHAnsi" w:hAnsiTheme="minorHAnsi" w:cstheme="minorHAnsi"/>
          <w:kern w:val="3"/>
          <w:lang w:eastAsia="zh-CN"/>
        </w:rPr>
        <w:br/>
        <w:t>ds. świadczeń rodzinnych i funduszu alimentacyjnego</w:t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 jest wyłącznie w zapisach regulaminu organizacyjnego.</w:t>
      </w:r>
    </w:p>
    <w:bookmarkEnd w:id="14"/>
    <w:p w:rsidR="00310E81" w:rsidRPr="00310E81" w:rsidRDefault="00010FE1" w:rsidP="00310E81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 xml:space="preserve">W okresie </w:t>
      </w:r>
      <w:r w:rsidRPr="00310E81">
        <w:rPr>
          <w:rFonts w:asciiTheme="minorHAnsi" w:eastAsia="Calibri" w:hAnsiTheme="minorHAnsi" w:cstheme="minorHAnsi"/>
          <w:lang w:eastAsia="en-US"/>
        </w:rPr>
        <w:t xml:space="preserve">od 9 listopada 2020 r. do 31 stycznia 2021 r. </w:t>
      </w:r>
      <w:r w:rsidRPr="00310E81">
        <w:rPr>
          <w:rFonts w:asciiTheme="minorHAnsi" w:hAnsiTheme="minorHAnsi" w:cstheme="minorHAnsi"/>
        </w:rPr>
        <w:t>p. o. kierownika Ośrodka nie posiadała upoważnienia Wójta Gminy Szulborze Wielkie do prowadzenia postępowania w sprawach świadczeń rodzinnych, a także do wydawania w tych sprawach decyzji.</w:t>
      </w:r>
    </w:p>
    <w:p w:rsidR="00310E81" w:rsidRPr="00310E81" w:rsidRDefault="00010FE1" w:rsidP="00310E81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Dwóch pracowników bez upoważnień Wójta Gminy Szulborze Wielkie realizuje zadania z zakresu świadczeń rodzinnych.</w:t>
      </w:r>
    </w:p>
    <w:p w:rsidR="00310E81" w:rsidRPr="00310E81" w:rsidRDefault="00010FE1" w:rsidP="00310E81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W żadnej sprawie nie przeprowadzono weryfikacji w Krajowym Systemie Monitoringu Orzekania o Niepełnosprawności – EKSMOoN.</w:t>
      </w:r>
    </w:p>
    <w:p w:rsidR="00310E81" w:rsidRPr="00310E81" w:rsidRDefault="00010FE1" w:rsidP="00310E81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310E81">
        <w:rPr>
          <w:rFonts w:asciiTheme="minorHAnsi" w:eastAsia="Calibri" w:hAnsiTheme="minorHAnsi" w:cstheme="minorHAnsi"/>
          <w:lang w:eastAsia="en-US"/>
        </w:rPr>
        <w:t xml:space="preserve">We wszystkich decyzjach niejednoznacznie </w:t>
      </w:r>
      <w:r w:rsidRPr="00310E81">
        <w:rPr>
          <w:rFonts w:asciiTheme="minorHAnsi" w:hAnsiTheme="minorHAnsi" w:cstheme="minorHAnsi"/>
          <w:kern w:val="2"/>
          <w:lang w:eastAsia="zh-CN"/>
        </w:rPr>
        <w:t>oznaczono organ właściwy, tj. wskazany został Wójt Gminy Szulborze Wielkie oraz Ośrodek Pomocy Społecznej w Szulborzu Wielkim.</w:t>
      </w:r>
    </w:p>
    <w:p w:rsidR="00310E81" w:rsidRPr="00310E81" w:rsidRDefault="00010FE1" w:rsidP="00310E81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W 3 sprawach prawo do świadczenia pielęgnacyjnego zostało ustalone bezterminowo zamiast na czas nieokreślony, stosownie do art. 24 ust. 4 ustawy o świadczeniach rodzinnych.</w:t>
      </w:r>
    </w:p>
    <w:p w:rsidR="00310E81" w:rsidRPr="00310E81" w:rsidRDefault="00010FE1" w:rsidP="00310E81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W 1 przypadku świadczenie pielęgnacyjne zostało wypłacone przed wydaniem decyzji ustalającej prawo do świadczeń.</w:t>
      </w:r>
    </w:p>
    <w:p w:rsidR="00310E81" w:rsidRPr="00310E81" w:rsidRDefault="00010FE1" w:rsidP="00310E81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W 2 decyzjach bezpodstawnie rozstrzygnięto o przyznaniu składek na ubezpieczenie społeczne i zdrowotne.</w:t>
      </w:r>
    </w:p>
    <w:p w:rsidR="00310E81" w:rsidRPr="00310E81" w:rsidRDefault="00010FE1" w:rsidP="00310E81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</w:rPr>
      </w:pPr>
      <w:bookmarkStart w:id="15" w:name="_Hlk123112810"/>
      <w:r w:rsidRPr="00310E81">
        <w:rPr>
          <w:rFonts w:asciiTheme="minorHAnsi" w:hAnsiTheme="minorHAnsi" w:cstheme="minorHAnsi"/>
        </w:rPr>
        <w:t xml:space="preserve">1 decyzja nie zawierała informacji o możliwości oraz skutkach zrzeczenia się prawa </w:t>
      </w:r>
      <w:r w:rsidRPr="00310E81">
        <w:rPr>
          <w:rFonts w:asciiTheme="minorHAnsi" w:hAnsiTheme="minorHAnsi" w:cstheme="minorHAnsi"/>
        </w:rPr>
        <w:br/>
        <w:t>do wniesienia odwołania, o czym stanowi art. 127a k.p.a.</w:t>
      </w:r>
    </w:p>
    <w:bookmarkEnd w:id="15"/>
    <w:p w:rsidR="00310E81" w:rsidRPr="00310E81" w:rsidRDefault="00010FE1" w:rsidP="00310E81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 xml:space="preserve">W 2 decyzjach przyznających i w 1 decyzji odmawiającej w podstawie prawnej nie powołano rozporządzenia Ministra Rodziny, Pracy i Polityki Społecznej z dnia 27 lipca 2017 r. w sprawie sposobu i trybu postępowania w sprawach o przyznanie świadczeń </w:t>
      </w:r>
      <w:r w:rsidRPr="00310E81">
        <w:rPr>
          <w:rFonts w:asciiTheme="minorHAnsi" w:hAnsiTheme="minorHAnsi" w:cstheme="minorHAnsi"/>
        </w:rPr>
        <w:lastRenderedPageBreak/>
        <w:t>rodzinnych oraz zakresu informacji, jakie mają być zawarte we wniosku, zaświadczeniach i oświadczeniach o ustalenie prawa do świadczeń rodzinnych.</w:t>
      </w:r>
    </w:p>
    <w:p w:rsidR="00310E81" w:rsidRPr="00310E81" w:rsidRDefault="00010FE1" w:rsidP="00310E81">
      <w:pPr>
        <w:numPr>
          <w:ilvl w:val="0"/>
          <w:numId w:val="2"/>
        </w:numPr>
        <w:suppressAutoHyphens/>
        <w:spacing w:after="160" w:line="276" w:lineRule="auto"/>
        <w:contextualSpacing/>
        <w:textAlignment w:val="baseline"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</w:rPr>
        <w:t>W podstawie prawnej 1 decyzji przyznającej nie przywołany został art. 32 ust. 1d ustawy stanowiący o ich natychmiastowej wykonalności. W treści 3 decyzji przyznających prawo do świadczeń pielęgnacyjnych nie pouczono stron, że wydane decyzje są natychmiast wykonalne.</w:t>
      </w:r>
    </w:p>
    <w:p w:rsidR="00310E81" w:rsidRPr="00310E81" w:rsidRDefault="00010FE1" w:rsidP="00310E81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310E81">
        <w:rPr>
          <w:rFonts w:asciiTheme="minorHAnsi" w:hAnsiTheme="minorHAnsi" w:cstheme="minorHAnsi"/>
          <w:color w:val="FF0000"/>
          <w:kern w:val="1"/>
          <w:lang w:eastAsia="zh-CN"/>
        </w:rPr>
        <w:t xml:space="preserve"> </w:t>
      </w:r>
      <w:bookmarkStart w:id="16" w:name="_Hlk123112525"/>
      <w:r w:rsidRPr="00310E81">
        <w:rPr>
          <w:rFonts w:asciiTheme="minorHAnsi" w:hAnsiTheme="minorHAnsi" w:cstheme="minorHAnsi"/>
          <w:kern w:val="1"/>
          <w:lang w:eastAsia="zh-CN"/>
        </w:rPr>
        <w:t>W 2 sprawach brak jest aktualnego ustalenia stanu faktycznego, zarówno okresu niezbędnego do uzyskania przez osobę pobierającą świadczenie 20-letniego okresu ubezpieczenia emerytalnego i rentowego (składkowego i nieskładkowego).</w:t>
      </w: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bookmarkStart w:id="17" w:name="_Hlk123113296"/>
      <w:bookmarkEnd w:id="16"/>
      <w:r w:rsidRPr="00310E81">
        <w:rPr>
          <w:rFonts w:asciiTheme="minorHAnsi" w:hAnsiTheme="minorHAnsi" w:cstheme="minorHAnsi"/>
        </w:rPr>
        <w:t>Uwagi:</w:t>
      </w:r>
    </w:p>
    <w:p w:rsidR="00310E81" w:rsidRPr="00310E81" w:rsidRDefault="00010FE1" w:rsidP="00310E81">
      <w:pPr>
        <w:numPr>
          <w:ilvl w:val="0"/>
          <w:numId w:val="5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310E81">
        <w:rPr>
          <w:rFonts w:asciiTheme="minorHAnsi" w:eastAsiaTheme="minorHAnsi" w:hAnsiTheme="minorHAnsi" w:cstheme="minorHAnsi"/>
          <w:lang w:eastAsia="en-US"/>
        </w:rPr>
        <w:t>Kierownik Ośrodka i pracownicy socjalni realizują zadania z ustawy o świadczeniach rodzinnych, co nie odzwierciedla faktycznej struktury regulaminu organizacyjnego Ośrodka.</w:t>
      </w:r>
      <w:r w:rsidRPr="00310E81">
        <w:rPr>
          <w:rFonts w:asciiTheme="minorHAnsi" w:hAnsiTheme="minorHAnsi" w:cstheme="minorHAnsi"/>
        </w:rPr>
        <w:t xml:space="preserve"> </w:t>
      </w:r>
    </w:p>
    <w:p w:rsidR="00310E81" w:rsidRPr="00310E81" w:rsidRDefault="00010FE1" w:rsidP="00310E81">
      <w:pPr>
        <w:numPr>
          <w:ilvl w:val="0"/>
          <w:numId w:val="5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310E81">
        <w:rPr>
          <w:rFonts w:asciiTheme="minorHAnsi" w:hAnsiTheme="minorHAnsi" w:cstheme="minorHAnsi"/>
        </w:rPr>
        <w:t xml:space="preserve">Od </w:t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2015 r. nie był zmieniany Regulamin Organizacyjny </w:t>
      </w:r>
      <w:r w:rsidRPr="00310E81">
        <w:rPr>
          <w:rFonts w:asciiTheme="minorHAnsi" w:eastAsia="Calibri" w:hAnsiTheme="minorHAnsi" w:cstheme="minorHAnsi"/>
          <w:lang w:eastAsia="zh-CN"/>
        </w:rPr>
        <w:t xml:space="preserve">Ośrodka Pomocy Społecznej </w:t>
      </w:r>
      <w:r w:rsidRPr="00310E81">
        <w:rPr>
          <w:rFonts w:asciiTheme="minorHAnsi" w:eastAsia="Calibri" w:hAnsiTheme="minorHAnsi" w:cstheme="minorHAnsi"/>
          <w:lang w:eastAsia="zh-CN"/>
        </w:rPr>
        <w:br/>
        <w:t>w Szulborzu Wielkim</w:t>
      </w:r>
      <w:r w:rsidRPr="00310E81">
        <w:rPr>
          <w:rFonts w:asciiTheme="minorHAnsi" w:eastAsiaTheme="minorHAnsi" w:hAnsiTheme="minorHAnsi" w:cstheme="minorHAnsi"/>
          <w:lang w:eastAsia="en-US"/>
        </w:rPr>
        <w:t>, pomimo realizacji przez Ośrodek nowych zadań.</w:t>
      </w:r>
    </w:p>
    <w:p w:rsidR="00310E81" w:rsidRPr="00310E81" w:rsidRDefault="00010FE1" w:rsidP="00310E81">
      <w:pPr>
        <w:numPr>
          <w:ilvl w:val="0"/>
          <w:numId w:val="5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310E81">
        <w:rPr>
          <w:rFonts w:asciiTheme="minorHAnsi" w:eastAsiaTheme="minorHAnsi" w:hAnsiTheme="minorHAnsi" w:cstheme="minorBidi"/>
          <w:lang w:eastAsia="en-US"/>
        </w:rPr>
        <w:t>Ośrodek w 2 sprawach nie podjął procedury przewidzianej w ustawie i niezwłocznie nie przedłużył prawa do przyznanych świadczeń na podstawie orzeczenia, które znajduje się w aktach sprawy, a które na mocy art. 15h ust. 1 pkt 1 i 2, z mocy prawa uległo przedłużeniu, lecz ustalił prawo do świadczenia pielęgnacyjnego na wniosek stron.</w:t>
      </w:r>
    </w:p>
    <w:bookmarkEnd w:id="17"/>
    <w:p w:rsidR="00310E81" w:rsidRPr="00310E81" w:rsidRDefault="00010FE1" w:rsidP="00310E81">
      <w:pPr>
        <w:suppressAutoHyphens/>
        <w:spacing w:line="276" w:lineRule="auto"/>
        <w:textAlignment w:val="baseline"/>
        <w:rPr>
          <w:rFonts w:ascii="Calibri" w:hAnsi="Calibri" w:cs="Calibri"/>
          <w:lang w:eastAsia="zh-CN"/>
        </w:rPr>
      </w:pPr>
      <w:r w:rsidRPr="00310E81">
        <w:rPr>
          <w:rFonts w:ascii="Calibri" w:hAnsi="Calibri" w:cs="Calibri"/>
          <w:color w:val="000000"/>
          <w:lang w:eastAsia="zh-CN"/>
        </w:rPr>
        <w:t>Za powstałe nieprawidłowości i uchybienia odpowiedzialność ponosi Wójt Gminy Szulborze Wielkie i Kierownik Ośrodka Pomocy Społecznej w Szulborzu Wielkim w zakresie udzielonych upoważnień</w:t>
      </w:r>
      <w:r w:rsidRPr="00310E81">
        <w:rPr>
          <w:rFonts w:ascii="Calibri" w:hAnsi="Calibri" w:cs="Calibri"/>
          <w:lang w:eastAsia="zh-CN"/>
        </w:rPr>
        <w:t xml:space="preserve">, natomiast w pozostałym </w:t>
      </w:r>
      <w:r w:rsidRPr="00310E81">
        <w:rPr>
          <w:rFonts w:ascii="Calibri" w:hAnsi="Calibri" w:cs="Calibri"/>
          <w:color w:val="000000"/>
          <w:lang w:eastAsia="zh-CN"/>
        </w:rPr>
        <w:t xml:space="preserve">zakresie Pani </w:t>
      </w:r>
      <w:r w:rsidRPr="00310E81">
        <w:rPr>
          <w:rFonts w:ascii="Calibri" w:hAnsi="Calibri" w:cs="Calibri"/>
          <w:lang w:eastAsia="zh-CN"/>
        </w:rPr>
        <w:t xml:space="preserve">jako </w:t>
      </w:r>
      <w:r w:rsidRPr="00310E81">
        <w:rPr>
          <w:rFonts w:asciiTheme="minorHAnsi" w:eastAsia="Calibri" w:hAnsiTheme="minorHAnsi" w:cstheme="minorHAnsi"/>
          <w:lang w:eastAsia="zh-CN"/>
        </w:rPr>
        <w:t xml:space="preserve">Kierownik Ośrodka Pomocy Społecznej w Szulborzu Wielkim, </w:t>
      </w:r>
      <w:r w:rsidRPr="00310E81">
        <w:rPr>
          <w:rFonts w:asciiTheme="minorHAnsi" w:hAnsiTheme="minorHAnsi" w:cstheme="minorHAnsi"/>
          <w:lang w:eastAsia="zh-CN"/>
        </w:rPr>
        <w:t>poprzedni p.o. Kierownika Ośrodka oraz pracownicy realizujący kontrolowane zadania.</w:t>
      </w:r>
    </w:p>
    <w:p w:rsidR="00310E81" w:rsidRPr="00310E81" w:rsidRDefault="003E6B44" w:rsidP="00310E81">
      <w:pPr>
        <w:spacing w:line="276" w:lineRule="auto"/>
        <w:rPr>
          <w:rFonts w:asciiTheme="minorHAnsi" w:eastAsia="Calibri" w:hAnsiTheme="minorHAnsi" w:cstheme="minorHAnsi"/>
          <w:lang w:eastAsia="zh-CN"/>
        </w:rPr>
      </w:pPr>
    </w:p>
    <w:p w:rsidR="00310E81" w:rsidRPr="00310E81" w:rsidRDefault="003E6B44" w:rsidP="00310E81">
      <w:pPr>
        <w:suppressAutoHyphens/>
        <w:spacing w:line="276" w:lineRule="auto"/>
        <w:jc w:val="center"/>
        <w:textAlignment w:val="baseline"/>
        <w:rPr>
          <w:rFonts w:asciiTheme="minorHAnsi" w:eastAsia="Calibri" w:hAnsiTheme="minorHAnsi" w:cstheme="minorHAnsi"/>
          <w:lang w:eastAsia="en-US"/>
        </w:rPr>
      </w:pPr>
    </w:p>
    <w:p w:rsidR="00310E81" w:rsidRPr="00310E81" w:rsidRDefault="003E6B44" w:rsidP="00310E81">
      <w:pPr>
        <w:suppressAutoHyphens/>
        <w:spacing w:line="276" w:lineRule="auto"/>
        <w:jc w:val="center"/>
        <w:textAlignment w:val="baseline"/>
        <w:rPr>
          <w:rFonts w:asciiTheme="minorHAnsi" w:eastAsia="Calibri" w:hAnsiTheme="minorHAnsi" w:cstheme="minorHAnsi"/>
          <w:lang w:eastAsia="en-US"/>
        </w:rPr>
      </w:pPr>
    </w:p>
    <w:p w:rsidR="00310E81" w:rsidRPr="00310E81" w:rsidRDefault="00010FE1" w:rsidP="00310E81">
      <w:pPr>
        <w:suppressAutoHyphens/>
        <w:spacing w:after="240"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10E81">
        <w:rPr>
          <w:rFonts w:asciiTheme="minorHAnsi" w:eastAsiaTheme="minorHAnsi" w:hAnsiTheme="minorHAnsi" w:cstheme="minorHAnsi"/>
          <w:bCs/>
          <w:lang w:eastAsia="en-US"/>
        </w:rPr>
        <w:t>Przedstawiając powyższe ustalenia zobowiązuję Panią Kierownik do podjęcia następujących działań:</w:t>
      </w:r>
    </w:p>
    <w:p w:rsidR="00310E81" w:rsidRPr="00310E81" w:rsidRDefault="00010FE1" w:rsidP="00310E81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Niezwłocznej realizacji obowiązku określonego w </w:t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art. 20 ust. 4 </w:t>
      </w:r>
      <w:r>
        <w:rPr>
          <w:rFonts w:asciiTheme="minorHAnsi" w:eastAsiaTheme="minorHAnsi" w:hAnsiTheme="minorHAnsi" w:cstheme="minorHAnsi"/>
          <w:lang w:eastAsia="en-US"/>
        </w:rPr>
        <w:t xml:space="preserve">ustawy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o świadczeniach rodzinnych, tj. </w:t>
      </w:r>
      <w:r>
        <w:rPr>
          <w:rFonts w:asciiTheme="minorHAnsi" w:eastAsiaTheme="minorHAnsi" w:hAnsiTheme="minorHAnsi" w:cstheme="minorHAnsi"/>
          <w:lang w:eastAsia="en-US"/>
        </w:rPr>
        <w:t>faktycznego utworzenia</w:t>
      </w:r>
      <w:r w:rsidRPr="00310E81">
        <w:rPr>
          <w:rFonts w:asciiTheme="minorHAnsi" w:eastAsiaTheme="minorHAnsi" w:hAnsiTheme="minorHAnsi" w:cstheme="minorHAnsi"/>
          <w:lang w:eastAsia="en-US"/>
        </w:rPr>
        <w:t xml:space="preserve"> stanowiska </w:t>
      </w:r>
      <w:r>
        <w:rPr>
          <w:rFonts w:asciiTheme="minorHAnsi" w:hAnsiTheme="minorHAnsi" w:cstheme="minorHAnsi"/>
          <w:kern w:val="3"/>
          <w:lang w:eastAsia="zh-CN"/>
        </w:rPr>
        <w:t>do realizacji świadczeń rodzinnych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:rsidR="00310E81" w:rsidRPr="003D0E1C" w:rsidRDefault="00010FE1" w:rsidP="00310E81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="Calibri" w:hAnsiTheme="minorHAnsi" w:cstheme="minorHAnsi"/>
          <w:bCs/>
          <w:iCs/>
          <w:lang w:eastAsia="en-US"/>
        </w:rPr>
      </w:pPr>
      <w:r w:rsidRPr="00310E81">
        <w:rPr>
          <w:rFonts w:asciiTheme="minorHAnsi" w:eastAsia="Calibri" w:hAnsiTheme="minorHAnsi" w:cstheme="minorHAnsi"/>
          <w:lang w:eastAsia="ar-SA"/>
        </w:rPr>
        <w:t xml:space="preserve">Zapewnienia realizacji </w:t>
      </w:r>
      <w:r>
        <w:rPr>
          <w:rFonts w:asciiTheme="minorHAnsi" w:eastAsia="Calibri" w:hAnsiTheme="minorHAnsi" w:cstheme="minorHAnsi"/>
          <w:lang w:eastAsia="ar-SA"/>
        </w:rPr>
        <w:t>świadczeń</w:t>
      </w:r>
      <w:r w:rsidRPr="00310E81">
        <w:rPr>
          <w:rFonts w:asciiTheme="minorHAnsi" w:eastAsia="Calibri" w:hAnsiTheme="minorHAnsi" w:cstheme="minorHAnsi"/>
          <w:lang w:eastAsia="ar-SA"/>
        </w:rPr>
        <w:t xml:space="preserve"> rodzinnych </w:t>
      </w:r>
      <w:r>
        <w:rPr>
          <w:rFonts w:asciiTheme="minorHAnsi" w:eastAsia="Calibri" w:hAnsiTheme="minorHAnsi" w:cstheme="minorHAnsi"/>
          <w:lang w:eastAsia="ar-SA"/>
        </w:rPr>
        <w:t xml:space="preserve">wyłącznie </w:t>
      </w:r>
      <w:r w:rsidRPr="00310E81">
        <w:rPr>
          <w:rFonts w:asciiTheme="minorHAnsi" w:eastAsia="Calibri" w:hAnsiTheme="minorHAnsi" w:cstheme="minorHAnsi"/>
          <w:lang w:eastAsia="ar-SA"/>
        </w:rPr>
        <w:t>przez osoby pos</w:t>
      </w:r>
      <w:r>
        <w:rPr>
          <w:rFonts w:asciiTheme="minorHAnsi" w:eastAsia="Calibri" w:hAnsiTheme="minorHAnsi" w:cstheme="minorHAnsi"/>
          <w:lang w:eastAsia="ar-SA"/>
        </w:rPr>
        <w:t>iadające upoważnienie udzielono przez Wójta Gminy Szulborze Wielkie, stosownie do przepisu art. 20 ust. 3 ustawy.</w:t>
      </w:r>
    </w:p>
    <w:p w:rsidR="003D0E1C" w:rsidRPr="003D0E1C" w:rsidRDefault="00010FE1" w:rsidP="003D0E1C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="Calibri" w:hAnsiTheme="minorHAnsi" w:cstheme="minorHAnsi"/>
          <w:bCs/>
          <w:iCs/>
          <w:lang w:eastAsia="en-US"/>
        </w:rPr>
      </w:pPr>
      <w:r w:rsidRPr="003D0E1C">
        <w:rPr>
          <w:rFonts w:asciiTheme="minorHAnsi" w:eastAsiaTheme="minorHAnsi" w:hAnsiTheme="minorHAnsi" w:cstheme="minorHAnsi"/>
          <w:lang w:eastAsia="en-US"/>
        </w:rPr>
        <w:t>Dokonywania każdorazowo, przed wydaniem decyzji administracyjnych weryfikacji orzeczeń o niepełnosprawności/stopniu niepełnosprawności w Elektronicznym Krajowym Systemie Monitorowania i Orzekania o Niepełnosprawności (</w:t>
      </w:r>
      <w:r w:rsidRPr="003D0E1C">
        <w:rPr>
          <w:rFonts w:asciiTheme="minorHAnsi" w:hAnsiTheme="minorHAnsi" w:cstheme="minorHAnsi"/>
        </w:rPr>
        <w:t xml:space="preserve">EKSMOoN) - </w:t>
      </w:r>
      <w:r w:rsidRPr="003D0E1C">
        <w:rPr>
          <w:rFonts w:asciiTheme="minorHAnsi" w:eastAsiaTheme="minorHAnsi" w:hAnsiTheme="minorHAnsi" w:cstheme="minorHAnsi"/>
          <w:lang w:eastAsia="en-US"/>
        </w:rPr>
        <w:t>stosownie do treści art. 23b ust. 1 ustawy o świadczeniach rodzinnych.</w:t>
      </w:r>
      <w:r>
        <w:rPr>
          <w:rFonts w:asciiTheme="minorHAnsi" w:hAnsiTheme="minorHAnsi" w:cstheme="minorHAnsi"/>
        </w:rPr>
        <w:t xml:space="preserve"> </w:t>
      </w:r>
      <w:r w:rsidRPr="003D0E1C">
        <w:rPr>
          <w:rFonts w:asciiTheme="minorHAnsi" w:hAnsiTheme="minorHAnsi" w:cstheme="minorHAnsi"/>
        </w:rPr>
        <w:lastRenderedPageBreak/>
        <w:t xml:space="preserve">Potwierdzania, przed wydaniem decyzji przedłużającej prawo do świadczenia pielęgnacyjnego na podstawie ustawy COVID-19 i w trakcie realizacji tej decyzji </w:t>
      </w:r>
      <w:r>
        <w:rPr>
          <w:rFonts w:asciiTheme="minorHAnsi" w:hAnsiTheme="minorHAnsi" w:cstheme="minorHAnsi"/>
        </w:rPr>
        <w:br/>
      </w:r>
      <w:r w:rsidRPr="003D0E1C">
        <w:rPr>
          <w:rFonts w:asciiTheme="minorHAnsi" w:hAnsiTheme="minorHAnsi" w:cstheme="minorHAnsi"/>
        </w:rPr>
        <w:t>w systemie EKSMOoN, że osoba wymagająca opieki nie posiada aktualnego orzeczenia o niepełnosprawności lub stopniu niepełnosprawności.</w:t>
      </w:r>
    </w:p>
    <w:p w:rsidR="00310E81" w:rsidRPr="003D0E1C" w:rsidRDefault="00010FE1" w:rsidP="00631AAD">
      <w:pPr>
        <w:numPr>
          <w:ilvl w:val="0"/>
          <w:numId w:val="7"/>
        </w:numPr>
        <w:spacing w:after="16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J</w:t>
      </w:r>
      <w:r w:rsidRPr="003D0E1C">
        <w:rPr>
          <w:rFonts w:asciiTheme="minorHAnsi" w:eastAsia="Calibri" w:hAnsiTheme="minorHAnsi" w:cstheme="minorHAnsi"/>
          <w:lang w:eastAsia="en-US"/>
        </w:rPr>
        <w:t xml:space="preserve">ednoznacznego </w:t>
      </w:r>
      <w:r>
        <w:rPr>
          <w:rFonts w:asciiTheme="minorHAnsi" w:hAnsiTheme="minorHAnsi" w:cstheme="minorHAnsi"/>
          <w:kern w:val="2"/>
          <w:lang w:eastAsia="zh-CN"/>
        </w:rPr>
        <w:t>oznaczania organu właściwego wydającego decyzje,</w:t>
      </w:r>
      <w:r w:rsidRPr="003D0E1C">
        <w:rPr>
          <w:rFonts w:asciiTheme="minorHAnsi" w:hAnsiTheme="minorHAnsi" w:cstheme="minorHAnsi"/>
          <w:kern w:val="2"/>
          <w:lang w:eastAsia="zh-CN"/>
        </w:rPr>
        <w:t xml:space="preserve"> tj. Wójta Gminy Szulborze Wielkie.</w:t>
      </w:r>
    </w:p>
    <w:p w:rsidR="003D0E1C" w:rsidRPr="003D0E1C" w:rsidRDefault="00010FE1" w:rsidP="003D0E1C">
      <w:pPr>
        <w:numPr>
          <w:ilvl w:val="0"/>
          <w:numId w:val="7"/>
        </w:numPr>
        <w:spacing w:after="160" w:line="276" w:lineRule="auto"/>
        <w:contextualSpacing/>
        <w:rPr>
          <w:rFonts w:asciiTheme="minorHAnsi" w:hAnsiTheme="minorHAnsi" w:cstheme="minorHAnsi"/>
          <w:strike/>
        </w:rPr>
      </w:pPr>
      <w:r w:rsidRPr="003D0E1C">
        <w:rPr>
          <w:rFonts w:asciiTheme="minorHAnsi" w:hAnsiTheme="minorHAnsi" w:cstheme="minorHAnsi"/>
        </w:rPr>
        <w:t xml:space="preserve">Ustalania prawa do świadczenia pielęgnacyjnego zgodnie z art. 24 ust. 4 ustawy, tj. „na czas nieokreślony”, w przypadku gdy orzeczenie o stopniu niepełnosprawności wydane zostało na stałe. </w:t>
      </w:r>
    </w:p>
    <w:p w:rsidR="00310E81" w:rsidRPr="00310E81" w:rsidRDefault="00010FE1" w:rsidP="003D0E1C">
      <w:pPr>
        <w:numPr>
          <w:ilvl w:val="0"/>
          <w:numId w:val="7"/>
        </w:numPr>
        <w:spacing w:after="160" w:line="276" w:lineRule="auto"/>
        <w:contextualSpacing/>
        <w:rPr>
          <w:rFonts w:asciiTheme="minorHAnsi" w:hAnsiTheme="minorHAnsi" w:cstheme="minorHAnsi"/>
          <w:strike/>
        </w:rPr>
      </w:pPr>
      <w:r w:rsidRPr="00310E81">
        <w:rPr>
          <w:rFonts w:asciiTheme="minorHAnsi" w:hAnsiTheme="minorHAnsi" w:cstheme="minorHAnsi"/>
        </w:rPr>
        <w:t xml:space="preserve">Wypłacania świadczeń pielęgnacyjnych </w:t>
      </w:r>
      <w:r>
        <w:rPr>
          <w:rFonts w:asciiTheme="minorHAnsi" w:hAnsiTheme="minorHAnsi" w:cstheme="minorHAnsi"/>
        </w:rPr>
        <w:t xml:space="preserve">wyłącznie </w:t>
      </w:r>
      <w:r w:rsidRPr="00310E81">
        <w:rPr>
          <w:rFonts w:asciiTheme="minorHAnsi" w:hAnsiTheme="minorHAnsi" w:cstheme="minorHAnsi"/>
        </w:rPr>
        <w:t>po wydaniu decyzji ustalającej prawo do świadczeń.</w:t>
      </w:r>
    </w:p>
    <w:p w:rsidR="00310E81" w:rsidRPr="00310E81" w:rsidRDefault="00010FE1" w:rsidP="00310E81">
      <w:pPr>
        <w:numPr>
          <w:ilvl w:val="0"/>
          <w:numId w:val="7"/>
        </w:numPr>
        <w:spacing w:after="160" w:line="276" w:lineRule="auto"/>
        <w:contextualSpacing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Zaprzestania przyznawania</w:t>
      </w:r>
      <w:r w:rsidRPr="00310E81">
        <w:rPr>
          <w:rFonts w:asciiTheme="minorHAnsi" w:hAnsiTheme="minorHAnsi" w:cstheme="minorHAnsi"/>
        </w:rPr>
        <w:t xml:space="preserve"> składek na ubezpieczenie społeczne i zdrowotne </w:t>
      </w:r>
      <w:r>
        <w:rPr>
          <w:rFonts w:asciiTheme="minorHAnsi" w:hAnsiTheme="minorHAnsi" w:cstheme="minorHAnsi"/>
        </w:rPr>
        <w:br/>
      </w:r>
      <w:r w:rsidRPr="00310E81">
        <w:rPr>
          <w:rFonts w:asciiTheme="minorHAnsi" w:hAnsiTheme="minorHAnsi" w:cstheme="minorHAnsi"/>
        </w:rPr>
        <w:t>w drodze decyzji administracyjnej</w:t>
      </w:r>
      <w:r>
        <w:rPr>
          <w:rFonts w:asciiTheme="minorHAnsi" w:hAnsiTheme="minorHAnsi" w:cstheme="minorHAnsi"/>
        </w:rPr>
        <w:t xml:space="preserve">, opłacanych na podstawie odrębnych przepisów </w:t>
      </w:r>
      <w:r>
        <w:rPr>
          <w:rFonts w:asciiTheme="minorHAnsi" w:hAnsiTheme="minorHAnsi" w:cstheme="minorHAnsi"/>
        </w:rPr>
        <w:br/>
        <w:t>w związku z pobieraniem świadczenia pielęgnacyjnego.</w:t>
      </w:r>
    </w:p>
    <w:p w:rsidR="00310E81" w:rsidRDefault="00010FE1" w:rsidP="00BF434F">
      <w:pPr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Calibri"/>
          <w:bCs/>
          <w:iCs/>
        </w:rPr>
      </w:pPr>
      <w:r w:rsidRPr="00310E81">
        <w:rPr>
          <w:rFonts w:ascii="Calibri" w:eastAsia="Calibri" w:hAnsi="Calibri" w:cs="Calibri"/>
          <w:bCs/>
          <w:iCs/>
        </w:rPr>
        <w:t xml:space="preserve">Wydawania decyzji administracyjnych z większą uważnością i starannością, </w:t>
      </w:r>
      <w:r>
        <w:rPr>
          <w:rFonts w:ascii="Calibri" w:eastAsia="Calibri" w:hAnsi="Calibri" w:cs="Calibri"/>
          <w:bCs/>
          <w:iCs/>
        </w:rPr>
        <w:br/>
      </w:r>
      <w:r w:rsidRPr="00310E81">
        <w:rPr>
          <w:rFonts w:ascii="Calibri" w:eastAsia="Calibri" w:hAnsi="Calibri" w:cs="Calibri"/>
          <w:bCs/>
          <w:iCs/>
        </w:rPr>
        <w:t>a przede wszystkim z zachowaniem przepisów k.p.a., w tym:</w:t>
      </w:r>
    </w:p>
    <w:p w:rsidR="00310E81" w:rsidRPr="00BF434F" w:rsidRDefault="00010FE1" w:rsidP="00BF434F">
      <w:pPr>
        <w:pStyle w:val="Akapitzlist"/>
        <w:numPr>
          <w:ilvl w:val="0"/>
          <w:numId w:val="10"/>
        </w:numPr>
        <w:spacing w:line="276" w:lineRule="auto"/>
        <w:rPr>
          <w:rFonts w:ascii="Calibri" w:eastAsia="Calibri" w:hAnsi="Calibri" w:cs="Calibri"/>
          <w:bCs/>
          <w:iCs/>
        </w:rPr>
      </w:pPr>
      <w:r w:rsidRPr="00BF434F">
        <w:rPr>
          <w:rFonts w:asciiTheme="minorHAnsi" w:hAnsiTheme="minorHAnsi" w:cstheme="minorHAnsi"/>
        </w:rPr>
        <w:t xml:space="preserve">zawierania informacji o możliwości oraz skutkach zrzeczenia się prawa do wniesienia odwołania, </w:t>
      </w:r>
      <w:r>
        <w:rPr>
          <w:rFonts w:asciiTheme="minorHAnsi" w:hAnsiTheme="minorHAnsi" w:cstheme="minorHAnsi"/>
        </w:rPr>
        <w:t>stosownie do przepisu</w:t>
      </w:r>
      <w:r w:rsidRPr="00BF434F">
        <w:rPr>
          <w:rFonts w:asciiTheme="minorHAnsi" w:hAnsiTheme="minorHAnsi" w:cstheme="minorHAnsi"/>
        </w:rPr>
        <w:t xml:space="preserve"> art. 127a k.p.a.</w:t>
      </w:r>
      <w:r>
        <w:rPr>
          <w:rFonts w:asciiTheme="minorHAnsi" w:hAnsiTheme="minorHAnsi" w:cstheme="minorHAnsi"/>
        </w:rPr>
        <w:t>,</w:t>
      </w:r>
    </w:p>
    <w:p w:rsidR="00BF434F" w:rsidRPr="00BF434F" w:rsidRDefault="00010FE1" w:rsidP="00BF434F">
      <w:pPr>
        <w:pStyle w:val="Akapitzlist"/>
        <w:numPr>
          <w:ilvl w:val="0"/>
          <w:numId w:val="10"/>
        </w:numPr>
        <w:spacing w:after="160" w:line="276" w:lineRule="auto"/>
        <w:rPr>
          <w:rFonts w:ascii="Calibri" w:eastAsia="Calibri" w:hAnsi="Calibri" w:cs="Calibri"/>
          <w:bCs/>
          <w:iCs/>
        </w:rPr>
      </w:pPr>
      <w:r>
        <w:rPr>
          <w:rFonts w:asciiTheme="minorHAnsi" w:hAnsiTheme="minorHAnsi" w:cstheme="minorHAnsi"/>
        </w:rPr>
        <w:t>w podstawie prawnej decyzji</w:t>
      </w:r>
      <w:r w:rsidRPr="00BF434F">
        <w:rPr>
          <w:rFonts w:asciiTheme="minorHAnsi" w:hAnsiTheme="minorHAnsi" w:cstheme="minorHAnsi"/>
        </w:rPr>
        <w:t xml:space="preserve"> przyznających i </w:t>
      </w:r>
      <w:r>
        <w:rPr>
          <w:rFonts w:asciiTheme="minorHAnsi" w:hAnsiTheme="minorHAnsi" w:cstheme="minorHAnsi"/>
        </w:rPr>
        <w:t>odmownych powoływania aktualnego rozporządzenia wykonawczego do ustawy o świadczeniach rodzinnych,</w:t>
      </w:r>
    </w:p>
    <w:p w:rsidR="00BF434F" w:rsidRPr="00FE7BC6" w:rsidRDefault="00010FE1" w:rsidP="00FE7BC6">
      <w:pPr>
        <w:pStyle w:val="Akapitzlist"/>
        <w:numPr>
          <w:ilvl w:val="0"/>
          <w:numId w:val="10"/>
        </w:numPr>
        <w:spacing w:after="160" w:line="276" w:lineRule="auto"/>
        <w:rPr>
          <w:rFonts w:ascii="Calibri" w:eastAsia="Calibri" w:hAnsi="Calibri" w:cs="Calibri"/>
          <w:bCs/>
          <w:iCs/>
        </w:rPr>
      </w:pPr>
      <w:r w:rsidRPr="00BF434F">
        <w:rPr>
          <w:rFonts w:asciiTheme="minorHAnsi" w:hAnsiTheme="minorHAnsi" w:cstheme="minorHAnsi"/>
        </w:rPr>
        <w:t>w podstawie prawnej decyzji przyznających przywoływania ar</w:t>
      </w:r>
      <w:r>
        <w:rPr>
          <w:rFonts w:asciiTheme="minorHAnsi" w:hAnsiTheme="minorHAnsi" w:cstheme="minorHAnsi"/>
        </w:rPr>
        <w:t xml:space="preserve">t. 32 ust. 1d ustawy o świadczeniach rodzinnych, stanowiącego </w:t>
      </w:r>
      <w:r w:rsidRPr="00BF434F">
        <w:rPr>
          <w:rFonts w:asciiTheme="minorHAnsi" w:hAnsiTheme="minorHAnsi" w:cstheme="minorHAnsi"/>
        </w:rPr>
        <w:t xml:space="preserve">o ich natychmiastowej wykonalności. W treści </w:t>
      </w:r>
      <w:r>
        <w:rPr>
          <w:rFonts w:asciiTheme="minorHAnsi" w:hAnsiTheme="minorHAnsi" w:cstheme="minorHAnsi"/>
        </w:rPr>
        <w:t xml:space="preserve">tych </w:t>
      </w:r>
      <w:r w:rsidRPr="00BF434F">
        <w:rPr>
          <w:rFonts w:asciiTheme="minorHAnsi" w:hAnsiTheme="minorHAnsi" w:cstheme="minorHAnsi"/>
        </w:rPr>
        <w:t xml:space="preserve">decyzji </w:t>
      </w:r>
      <w:r>
        <w:rPr>
          <w:rFonts w:asciiTheme="minorHAnsi" w:hAnsiTheme="minorHAnsi" w:cstheme="minorHAnsi"/>
        </w:rPr>
        <w:t>pouczania strony o treści tego przepisu.</w:t>
      </w:r>
    </w:p>
    <w:p w:rsidR="00046E72" w:rsidRPr="00046E72" w:rsidRDefault="00010FE1" w:rsidP="00046E72">
      <w:pPr>
        <w:pStyle w:val="Akapitzlist"/>
        <w:numPr>
          <w:ilvl w:val="0"/>
          <w:numId w:val="7"/>
        </w:numPr>
        <w:spacing w:after="1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Występowania</w:t>
      </w:r>
      <w:r w:rsidRPr="00046E72">
        <w:rPr>
          <w:rFonts w:asciiTheme="minorHAnsi" w:hAnsiTheme="minorHAnsi" w:cstheme="minorHAnsi"/>
        </w:rPr>
        <w:t xml:space="preserve"> do Zakładu Ubezpieczeń Społecznych </w:t>
      </w:r>
      <w:r>
        <w:rPr>
          <w:rFonts w:asciiTheme="minorHAnsi" w:hAnsiTheme="minorHAnsi" w:cstheme="minorHAnsi"/>
        </w:rPr>
        <w:t>w celu</w:t>
      </w:r>
      <w:r w:rsidRPr="00046E72">
        <w:rPr>
          <w:rFonts w:asciiTheme="minorHAnsi" w:hAnsiTheme="minorHAnsi" w:cstheme="minorHAnsi"/>
        </w:rPr>
        <w:t xml:space="preserve"> ustalenia okresu niezbędnego do uzyskania przez osobę pobierającą świadczenie pielęgnacyjne odpowiednio 20-letniego przez kobietę i 25-letniego przez mężczyznę okresu ubezpieczenia emerytalnego i rentowego (składkowego i </w:t>
      </w:r>
      <w:r w:rsidRPr="00046E72">
        <w:rPr>
          <w:rFonts w:asciiTheme="minorHAnsi" w:hAnsiTheme="minorHAnsi" w:cstheme="minorHAnsi"/>
          <w:kern w:val="1"/>
          <w:lang w:eastAsia="zh-CN"/>
        </w:rPr>
        <w:t>nieskładkowego).</w:t>
      </w:r>
    </w:p>
    <w:p w:rsidR="00310E81" w:rsidRPr="00310E81" w:rsidRDefault="003E6B44" w:rsidP="00310E81">
      <w:pPr>
        <w:spacing w:line="276" w:lineRule="auto"/>
        <w:ind w:left="360"/>
        <w:contextualSpacing/>
        <w:rPr>
          <w:rFonts w:asciiTheme="minorHAnsi" w:hAnsiTheme="minorHAnsi" w:cstheme="minorHAnsi"/>
          <w:strike/>
        </w:rPr>
      </w:pPr>
    </w:p>
    <w:p w:rsidR="00310E81" w:rsidRPr="00310E81" w:rsidRDefault="00010FE1" w:rsidP="00310E8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Zwraca się uwagę na:</w:t>
      </w:r>
    </w:p>
    <w:p w:rsidR="00310E81" w:rsidRPr="00017EE1" w:rsidRDefault="00010FE1" w:rsidP="00017EE1">
      <w:pPr>
        <w:numPr>
          <w:ilvl w:val="0"/>
          <w:numId w:val="8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Konieczność dostosowania zapisów regulaminu organizacyjnego do stanu faktycznego, w tym także </w:t>
      </w:r>
      <w:r>
        <w:rPr>
          <w:rFonts w:asciiTheme="minorHAnsi" w:eastAsiaTheme="minorHAnsi" w:hAnsiTheme="minorHAnsi" w:cstheme="minorHAnsi"/>
          <w:lang w:eastAsia="en-US"/>
        </w:rPr>
        <w:t>uwzględniając aktualnie realizowane zadania</w:t>
      </w:r>
      <w:r w:rsidRPr="00017EE1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310E81" w:rsidRPr="00310E81" w:rsidRDefault="00010FE1" w:rsidP="00310E81">
      <w:pPr>
        <w:numPr>
          <w:ilvl w:val="0"/>
          <w:numId w:val="8"/>
        </w:numPr>
        <w:spacing w:after="160" w:line="276" w:lineRule="auto"/>
        <w:contextualSpacing/>
        <w:rPr>
          <w:rFonts w:asciiTheme="minorHAnsi" w:eastAsiaTheme="minorHAnsi" w:hAnsiTheme="minorHAnsi" w:cstheme="minorBidi"/>
          <w:strike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Konieczność realizacji procedury przewidzianej</w:t>
      </w:r>
      <w:r w:rsidRPr="00310E81">
        <w:rPr>
          <w:rFonts w:asciiTheme="minorHAnsi" w:eastAsiaTheme="minorHAnsi" w:hAnsiTheme="minorHAnsi" w:cstheme="minorBidi"/>
          <w:lang w:eastAsia="en-US"/>
        </w:rPr>
        <w:t xml:space="preserve"> w ustawie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065617">
        <w:rPr>
          <w:rFonts w:asciiTheme="minorHAnsi" w:eastAsia="Calibri" w:hAnsiTheme="minorHAnsi" w:cstheme="minorHAnsi"/>
          <w:kern w:val="1"/>
          <w:lang w:eastAsia="zh-CN"/>
        </w:rPr>
        <w:t>z dnia 2 marca 2020 r.</w:t>
      </w:r>
      <w:r w:rsidRPr="00065617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br/>
      </w:r>
      <w:r w:rsidRPr="00065617">
        <w:rPr>
          <w:rFonts w:asciiTheme="minorHAnsi" w:hAnsiTheme="minorHAnsi" w:cstheme="minorHAnsi"/>
          <w:bCs/>
          <w:color w:val="000000"/>
        </w:rPr>
        <w:t xml:space="preserve">o szczególnych rozwiązaniach związanych z zapobieganiem, przeciwdziałaniem </w:t>
      </w:r>
      <w:r>
        <w:rPr>
          <w:rFonts w:asciiTheme="minorHAnsi" w:hAnsiTheme="minorHAnsi" w:cstheme="minorHAnsi"/>
          <w:bCs/>
          <w:color w:val="000000"/>
        </w:rPr>
        <w:br/>
      </w:r>
      <w:r w:rsidRPr="00065617">
        <w:rPr>
          <w:rFonts w:asciiTheme="minorHAnsi" w:hAnsiTheme="minorHAnsi" w:cstheme="minorHAnsi"/>
          <w:bCs/>
          <w:color w:val="000000"/>
        </w:rPr>
        <w:t>i zwalczaniem COVID-19, innych chorób zakaźnych oraz wywołanych nimi sytuacji kryzysowych</w:t>
      </w:r>
      <w:r>
        <w:rPr>
          <w:rFonts w:asciiTheme="minorHAnsi" w:eastAsiaTheme="minorHAnsi" w:hAnsiTheme="minorHAnsi" w:cstheme="minorBidi"/>
          <w:lang w:eastAsia="en-US"/>
        </w:rPr>
        <w:t xml:space="preserve"> i niezwłocznego przedłużania prawa</w:t>
      </w:r>
      <w:r w:rsidRPr="00310E81">
        <w:rPr>
          <w:rFonts w:asciiTheme="minorHAnsi" w:eastAsiaTheme="minorHAnsi" w:hAnsiTheme="minorHAnsi" w:cstheme="minorBidi"/>
          <w:lang w:eastAsia="en-US"/>
        </w:rPr>
        <w:t xml:space="preserve"> do przyznanych świadczeń na podstawie orzeczenia, które znajduje się w aktach sprawy, a które na mocy art. 15h ust. 1 pkt 1 i 2</w:t>
      </w:r>
      <w:r>
        <w:rPr>
          <w:rFonts w:asciiTheme="minorHAnsi" w:eastAsiaTheme="minorHAnsi" w:hAnsiTheme="minorHAnsi" w:cstheme="minorBidi"/>
          <w:lang w:eastAsia="en-US"/>
        </w:rPr>
        <w:t xml:space="preserve"> ww. ustawy </w:t>
      </w:r>
      <w:r w:rsidRPr="00310E81">
        <w:rPr>
          <w:rFonts w:asciiTheme="minorHAnsi" w:eastAsiaTheme="minorHAnsi" w:hAnsiTheme="minorHAnsi" w:cstheme="minorBidi"/>
          <w:lang w:eastAsia="en-US"/>
        </w:rPr>
        <w:t>uległo przedłużeniu.</w:t>
      </w:r>
    </w:p>
    <w:p w:rsidR="00310E81" w:rsidRPr="00310E81" w:rsidRDefault="003E6B44" w:rsidP="00310E81">
      <w:pPr>
        <w:spacing w:after="240" w:line="276" w:lineRule="auto"/>
        <w:rPr>
          <w:rFonts w:asciiTheme="minorHAnsi" w:eastAsia="Calibri" w:hAnsiTheme="minorHAnsi" w:cstheme="minorHAnsi"/>
          <w:bCs/>
          <w:iCs/>
          <w:lang w:eastAsia="en-US"/>
        </w:rPr>
      </w:pPr>
    </w:p>
    <w:p w:rsidR="00310E81" w:rsidRPr="00310E81" w:rsidRDefault="00010FE1" w:rsidP="00310E81">
      <w:pPr>
        <w:spacing w:after="240" w:line="276" w:lineRule="auto"/>
        <w:jc w:val="center"/>
        <w:rPr>
          <w:rFonts w:asciiTheme="minorHAnsi" w:eastAsia="Calibri" w:hAnsiTheme="minorHAnsi" w:cstheme="minorHAnsi"/>
          <w:bCs/>
          <w:iCs/>
          <w:lang w:eastAsia="en-US"/>
        </w:rPr>
      </w:pPr>
      <w:r w:rsidRPr="00310E81">
        <w:rPr>
          <w:rFonts w:asciiTheme="minorHAnsi" w:eastAsia="Calibri" w:hAnsiTheme="minorHAnsi" w:cstheme="minorHAnsi"/>
          <w:bCs/>
          <w:iCs/>
          <w:lang w:eastAsia="en-US"/>
        </w:rPr>
        <w:t>POUCZENIE</w:t>
      </w:r>
    </w:p>
    <w:p w:rsidR="00310E81" w:rsidRPr="00314D3E" w:rsidRDefault="00010FE1" w:rsidP="00314D3E">
      <w:pPr>
        <w:spacing w:line="276" w:lineRule="auto"/>
        <w:rPr>
          <w:rFonts w:asciiTheme="minorHAnsi" w:eastAsia="Calibri" w:hAnsiTheme="minorHAnsi" w:cstheme="minorHAnsi"/>
          <w:bCs/>
          <w:iCs/>
          <w:lang w:eastAsia="en-US"/>
        </w:rPr>
      </w:pPr>
      <w:r w:rsidRPr="00310E81">
        <w:rPr>
          <w:rFonts w:asciiTheme="minorHAnsi" w:eastAsia="Calibri" w:hAnsiTheme="minorHAnsi" w:cstheme="minorHAnsi"/>
          <w:bCs/>
          <w:iCs/>
          <w:lang w:eastAsia="en-US"/>
        </w:rPr>
        <w:lastRenderedPageBreak/>
        <w:t>Informuję, że na podstawie art. 48 ustawy o kontroli w administracji rządowej od wystąpienia pokontrolnego nie przysługują środki odwoławcze. Jednocześnie zobowiązuję Pana do przekazania, w terminie 30 dni od daty otrzymania niniejszego wystąpienia pokontrolnego, pisemnej informacji o sposobie wykonania zaleceń, wykorzystaniu wniosków lub przyczynach ich niewykorzystania albo o innym sposobie usunięcia stwierdzonych nieprawidłowości.</w:t>
      </w:r>
    </w:p>
    <w:p w:rsidR="00314D3E" w:rsidRDefault="00010FE1" w:rsidP="00314D3E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314D3E" w:rsidRPr="00954CAA" w:rsidRDefault="00010FE1" w:rsidP="00314D3E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Anna Karpińska</w:t>
      </w:r>
    </w:p>
    <w:p w:rsidR="00314D3E" w:rsidRDefault="00010FE1" w:rsidP="00314D3E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Zastępca Dyrektora Wydziału Polityki Społecznej</w:t>
      </w:r>
    </w:p>
    <w:p w:rsidR="00314D3E" w:rsidRDefault="00010FE1" w:rsidP="00314D3E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 Polityki Społecznej</w:t>
      </w:r>
    </w:p>
    <w:p w:rsidR="00314D3E" w:rsidRPr="00954CAA" w:rsidRDefault="00010FE1" w:rsidP="00314D3E">
      <w:pPr>
        <w:spacing w:before="120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314D3E" w:rsidRPr="00954CAA" w:rsidRDefault="00010FE1" w:rsidP="00314D3E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314D3E" w:rsidRDefault="00010FE1" w:rsidP="00314D3E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314D3E" w:rsidRDefault="003E6B44" w:rsidP="00314D3E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314D3E" w:rsidRDefault="003E6B44" w:rsidP="00314D3E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228AB" w:rsidRPr="007A431B" w:rsidRDefault="00010FE1" w:rsidP="00314D3E">
      <w:pPr>
        <w:rPr>
          <w:rFonts w:ascii="Calibri" w:eastAsiaTheme="minorHAnsi" w:hAnsi="Calibri" w:cs="Calibri"/>
          <w:lang w:eastAsia="en-US"/>
        </w:rPr>
      </w:pPr>
      <w:r w:rsidRPr="007A431B">
        <w:rPr>
          <w:rFonts w:ascii="Calibri" w:eastAsiaTheme="minorHAnsi" w:hAnsi="Calibri" w:cs="Calibri"/>
          <w:lang w:eastAsia="en-US"/>
        </w:rPr>
        <w:t>Do wiadomości: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7A431B">
        <w:rPr>
          <w:rFonts w:ascii="Calibri" w:eastAsiaTheme="minorHAnsi" w:hAnsi="Calibri" w:cs="Calibri"/>
          <w:lang w:eastAsia="en-US"/>
        </w:rPr>
        <w:t xml:space="preserve">Pan </w:t>
      </w:r>
      <w:r w:rsidR="005D6E72">
        <w:rPr>
          <w:rFonts w:ascii="Calibri" w:eastAsiaTheme="minorHAnsi" w:hAnsi="Calibri" w:cs="Calibri"/>
          <w:lang w:eastAsia="en-US"/>
        </w:rPr>
        <w:t xml:space="preserve">xxx </w:t>
      </w:r>
      <w:proofErr w:type="spellStart"/>
      <w:r w:rsidR="005D6E72">
        <w:rPr>
          <w:rFonts w:ascii="Calibri" w:eastAsiaTheme="minorHAnsi" w:hAnsi="Calibri" w:cs="Calibri"/>
          <w:lang w:eastAsia="en-US"/>
        </w:rPr>
        <w:t>xxx</w:t>
      </w:r>
      <w:proofErr w:type="spellEnd"/>
      <w:r w:rsidRPr="007A431B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 xml:space="preserve">- </w:t>
      </w:r>
      <w:r w:rsidRPr="007A431B">
        <w:rPr>
          <w:rFonts w:ascii="Calibri" w:eastAsiaTheme="minorHAnsi" w:hAnsi="Calibri" w:cs="Calibri"/>
          <w:lang w:eastAsia="en-US"/>
        </w:rPr>
        <w:t>Wójt Gminy Szulborze Wielkie</w:t>
      </w:r>
    </w:p>
    <w:sectPr w:rsidR="00F228AB" w:rsidRPr="007A431B" w:rsidSect="00310E81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44" w:rsidRDefault="003E6B44">
      <w:r>
        <w:separator/>
      </w:r>
    </w:p>
  </w:endnote>
  <w:endnote w:type="continuationSeparator" w:id="0">
    <w:p w:rsidR="003E6B44" w:rsidRDefault="003E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2042086893"/>
      <w:docPartObj>
        <w:docPartGallery w:val="Page Numbers (Bottom of Page)"/>
        <w:docPartUnique/>
      </w:docPartObj>
    </w:sdtPr>
    <w:sdtEndPr/>
    <w:sdtContent>
      <w:p w:rsidR="00310E81" w:rsidRPr="00310E81" w:rsidRDefault="00010FE1">
        <w:pPr>
          <w:pStyle w:val="Stopka"/>
          <w:jc w:val="right"/>
          <w:rPr>
            <w:rFonts w:asciiTheme="minorHAnsi" w:hAnsiTheme="minorHAnsi" w:cstheme="minorHAnsi"/>
          </w:rPr>
        </w:pPr>
        <w:r w:rsidRPr="00310E81">
          <w:rPr>
            <w:rFonts w:asciiTheme="minorHAnsi" w:hAnsiTheme="minorHAnsi" w:cstheme="minorHAnsi"/>
          </w:rPr>
          <w:fldChar w:fldCharType="begin"/>
        </w:r>
        <w:r w:rsidRPr="00310E81">
          <w:rPr>
            <w:rFonts w:asciiTheme="minorHAnsi" w:hAnsiTheme="minorHAnsi" w:cstheme="minorHAnsi"/>
          </w:rPr>
          <w:instrText>PAGE   \* MERGEFORMAT</w:instrText>
        </w:r>
        <w:r w:rsidRPr="00310E81">
          <w:rPr>
            <w:rFonts w:asciiTheme="minorHAnsi" w:hAnsiTheme="minorHAnsi" w:cstheme="minorHAnsi"/>
          </w:rPr>
          <w:fldChar w:fldCharType="separate"/>
        </w:r>
        <w:r w:rsidR="0014061F">
          <w:rPr>
            <w:rFonts w:asciiTheme="minorHAnsi" w:hAnsiTheme="minorHAnsi" w:cstheme="minorHAnsi"/>
            <w:noProof/>
          </w:rPr>
          <w:t>13</w:t>
        </w:r>
        <w:r w:rsidRPr="00310E81">
          <w:rPr>
            <w:rFonts w:asciiTheme="minorHAnsi" w:hAnsiTheme="minorHAnsi" w:cstheme="minorHAnsi"/>
          </w:rPr>
          <w:fldChar w:fldCharType="end"/>
        </w:r>
      </w:p>
    </w:sdtContent>
  </w:sdt>
  <w:p w:rsidR="00310E81" w:rsidRPr="00310E81" w:rsidRDefault="003E6B44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44" w:rsidRDefault="003E6B44" w:rsidP="00310E81">
      <w:r>
        <w:separator/>
      </w:r>
    </w:p>
  </w:footnote>
  <w:footnote w:type="continuationSeparator" w:id="0">
    <w:p w:rsidR="003E6B44" w:rsidRDefault="003E6B44" w:rsidP="00310E81">
      <w:r>
        <w:continuationSeparator/>
      </w:r>
    </w:p>
  </w:footnote>
  <w:footnote w:id="1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Ustawa z dnia 23 stycznia 2009 r. o wojewodzie i administracji rządowej w województwie (Dz. U. z 2022 r. poz. 135)</w:t>
      </w:r>
      <w:r>
        <w:rPr>
          <w:rFonts w:asciiTheme="minorHAnsi" w:hAnsiTheme="minorHAnsi" w:cstheme="minorHAnsi"/>
          <w:sz w:val="24"/>
          <w:szCs w:val="24"/>
        </w:rPr>
        <w:t>.</w:t>
      </w:r>
    </w:p>
  </w:footnote>
  <w:footnote w:id="2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Ustawa z dnia 15 lipca 2011 r. o kontroli w administracji rządowej (Dz. U. z 2020 r. poz. 224).</w:t>
      </w:r>
    </w:p>
  </w:footnote>
  <w:footnote w:id="3">
    <w:p w:rsidR="00310E81" w:rsidRPr="006415A8" w:rsidRDefault="00010FE1" w:rsidP="00310E81">
      <w:pPr>
        <w:pStyle w:val="Tekstprzypisudolnego"/>
        <w:rPr>
          <w:rFonts w:ascii="Calibri" w:hAnsi="Calibri" w:cs="Calibri"/>
          <w:sz w:val="24"/>
          <w:szCs w:val="24"/>
        </w:rPr>
      </w:pPr>
      <w:r w:rsidRPr="006415A8">
        <w:rPr>
          <w:rStyle w:val="Odwoanieprzypisudolnego"/>
          <w:rFonts w:ascii="Calibri" w:hAnsi="Calibri" w:cs="Calibri"/>
        </w:rPr>
        <w:footnoteRef/>
      </w:r>
      <w:r w:rsidRPr="006415A8">
        <w:rPr>
          <w:rFonts w:ascii="Calibri" w:hAnsi="Calibri" w:cs="Calibri"/>
          <w:sz w:val="24"/>
          <w:szCs w:val="24"/>
        </w:rPr>
        <w:t xml:space="preserve"> Dalej: OPS, Ośrodek</w:t>
      </w:r>
    </w:p>
  </w:footnote>
  <w:footnote w:id="4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Ustawa z dnia 28 listopada 2003 r. o świadczeniach rodzinnych (Dz. U. z 2022 r. poz. 615 z późn. zm.).</w:t>
      </w:r>
    </w:p>
  </w:footnote>
  <w:footnote w:id="5">
    <w:p w:rsidR="00310E81" w:rsidRPr="003B5D7C" w:rsidRDefault="00010FE1" w:rsidP="00310E81">
      <w:pPr>
        <w:pStyle w:val="Tekstprzypisudolnego"/>
        <w:rPr>
          <w:rFonts w:ascii="Calibri" w:hAnsi="Calibri" w:cs="Calibri"/>
          <w:sz w:val="24"/>
          <w:szCs w:val="24"/>
        </w:rPr>
      </w:pPr>
      <w:r w:rsidRPr="004B7D3C">
        <w:rPr>
          <w:rStyle w:val="Odwoanieprzypisudolnego"/>
          <w:rFonts w:ascii="Calibri" w:hAnsi="Calibri" w:cs="Calibri"/>
        </w:rPr>
        <w:footnoteRef/>
      </w:r>
      <w:r w:rsidRPr="004B7D3C">
        <w:rPr>
          <w:rFonts w:ascii="Calibri" w:hAnsi="Calibri" w:cs="Calibri"/>
          <w:sz w:val="24"/>
          <w:szCs w:val="24"/>
        </w:rPr>
        <w:t xml:space="preserve"> Okres zatrudnienia w Ośrodku: od 2 stycznia 2008 r. do 28 września 2020 r. i od 9 listopada 2020 r. do 31 stycznia 2021 r.</w:t>
      </w:r>
    </w:p>
  </w:footnote>
  <w:footnote w:id="6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Uchwała Nr </w:t>
      </w:r>
      <w:r w:rsidR="00D33EED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Rady Gminy Szulborze Wielkie z dnia </w:t>
      </w:r>
      <w:r w:rsidR="00FC4864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7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Zarządzenie nr </w:t>
      </w:r>
      <w:r w:rsidR="000A7B86">
        <w:rPr>
          <w:rFonts w:asciiTheme="minorHAnsi" w:hAnsiTheme="minorHAnsi" w:cstheme="minorHAnsi"/>
          <w:sz w:val="24"/>
          <w:szCs w:val="24"/>
        </w:rPr>
        <w:t xml:space="preserve">xxx </w:t>
      </w:r>
      <w:r w:rsidRPr="00F36112">
        <w:rPr>
          <w:rFonts w:asciiTheme="minorHAnsi" w:hAnsiTheme="minorHAnsi" w:cstheme="minorHAnsi"/>
          <w:sz w:val="24"/>
          <w:szCs w:val="24"/>
        </w:rPr>
        <w:t xml:space="preserve">z dnia </w:t>
      </w:r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 Kierownika Ośrodka Pomocy Społecznej w Szulborzu Wielkim</w:t>
      </w:r>
    </w:p>
  </w:footnote>
  <w:footnote w:id="8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Zarządzenie Nr </w:t>
      </w:r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Wójta Gminy Szulborze Wielkie z dnia </w:t>
      </w:r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9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Zarządzenie nr </w:t>
      </w:r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Wójta Gminy Szulborze Wielkie z dnia </w:t>
      </w:r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0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Zarządzenie nr </w:t>
      </w:r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Wójta Gminy Szulborze Wielkie z dnia </w:t>
      </w:r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wydane na pisemny wniosek p.o. kierownika OPS w Szulborzu Wielkim z dnia </w:t>
      </w:r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1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Protokół przyjęcia ustnych wyjaśnień/</w:t>
      </w:r>
      <w:r w:rsidRPr="00F36112">
        <w:rPr>
          <w:rFonts w:asciiTheme="minorHAnsi" w:hAnsiTheme="minorHAnsi" w:cstheme="minorHAnsi"/>
          <w:strike/>
          <w:sz w:val="24"/>
          <w:szCs w:val="24"/>
        </w:rPr>
        <w:t xml:space="preserve">oświadczeń </w:t>
      </w:r>
      <w:r w:rsidRPr="00F36112">
        <w:rPr>
          <w:rFonts w:asciiTheme="minorHAnsi" w:hAnsiTheme="minorHAnsi" w:cstheme="minorHAnsi"/>
          <w:sz w:val="24"/>
          <w:szCs w:val="24"/>
        </w:rPr>
        <w:t xml:space="preserve">z dnia </w:t>
      </w:r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r., stanowiący załącznik nr 5 do „Zasad Kontroli”.</w:t>
      </w:r>
    </w:p>
  </w:footnote>
  <w:footnote w:id="12">
    <w:p w:rsidR="00310E81" w:rsidRPr="00F36112" w:rsidRDefault="00010FE1" w:rsidP="00310E81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Zakres czynności z dnia </w:t>
      </w:r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 i aneks Nr 1 z dnia </w:t>
      </w:r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 </w:t>
      </w:r>
    </w:p>
  </w:footnote>
  <w:footnote w:id="13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Załącznik Nr 2 Wykaz wniosków i decyzji wydanych w sprawach świadczenia pielęgnacyjnego wydanych w okresie od 1 lipca 2020 r. do 3 października 2022 r.</w:t>
      </w:r>
    </w:p>
  </w:footnote>
  <w:footnote w:id="14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Protokół przyjęcia ustnych wyjaśnień/</w:t>
      </w:r>
      <w:r w:rsidRPr="00F36112">
        <w:rPr>
          <w:rFonts w:asciiTheme="minorHAnsi" w:hAnsiTheme="minorHAnsi" w:cstheme="minorHAnsi"/>
          <w:strike/>
          <w:sz w:val="24"/>
          <w:szCs w:val="24"/>
        </w:rPr>
        <w:t xml:space="preserve">oświadczeń </w:t>
      </w:r>
      <w:r w:rsidRPr="00F36112">
        <w:rPr>
          <w:rFonts w:asciiTheme="minorHAnsi" w:hAnsiTheme="minorHAnsi" w:cstheme="minorHAnsi"/>
          <w:sz w:val="24"/>
          <w:szCs w:val="24"/>
        </w:rPr>
        <w:t xml:space="preserve">z dnia </w:t>
      </w:r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r., stanowiący załącznik nr 5 do „Zasad Kontroli”.</w:t>
      </w:r>
    </w:p>
  </w:footnote>
  <w:footnote w:id="15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bookmarkStart w:id="4" w:name="_Hlk118115115"/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r., </w:t>
      </w:r>
      <w:bookmarkEnd w:id="4"/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r., </w:t>
      </w:r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0A7B86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r.,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 i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6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color w:val="FF0000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Decyzje administracyjne oznaczone jako nr: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r.,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 i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7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Decyzje administracyjne oznaczone jako nr: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r.,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 i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8">
    <w:p w:rsidR="00310E81" w:rsidRPr="00322F31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2F31">
        <w:rPr>
          <w:rStyle w:val="Odwoanieprzypisudolnego"/>
          <w:rFonts w:asciiTheme="minorHAnsi" w:hAnsiTheme="minorHAnsi" w:cstheme="minorHAnsi"/>
        </w:rPr>
        <w:footnoteRef/>
      </w:r>
      <w:r w:rsidRPr="00322F31">
        <w:rPr>
          <w:rFonts w:asciiTheme="minorHAnsi" w:hAnsiTheme="minorHAnsi" w:cstheme="minorHAnsi"/>
          <w:sz w:val="24"/>
          <w:szCs w:val="24"/>
        </w:rPr>
        <w:t xml:space="preserve"> Wpłynęło do Ośrodka </w:t>
      </w:r>
      <w:r w:rsidR="00AB2207">
        <w:rPr>
          <w:rFonts w:asciiTheme="minorHAnsi" w:hAnsiTheme="minorHAnsi" w:cstheme="minorHAnsi"/>
          <w:sz w:val="24"/>
          <w:szCs w:val="24"/>
        </w:rPr>
        <w:t>xxx</w:t>
      </w:r>
      <w:r w:rsidRPr="00322F31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9">
    <w:p w:rsidR="00310E81" w:rsidRPr="00322F31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2F31">
        <w:rPr>
          <w:rStyle w:val="Odwoanieprzypisudolnego"/>
          <w:rFonts w:asciiTheme="minorHAnsi" w:hAnsiTheme="minorHAnsi" w:cstheme="minorHAnsi"/>
        </w:rPr>
        <w:footnoteRef/>
      </w:r>
      <w:r w:rsidRPr="00322F31">
        <w:rPr>
          <w:rFonts w:asciiTheme="minorHAnsi" w:hAnsiTheme="minorHAnsi" w:cstheme="minorHAnsi"/>
          <w:sz w:val="24"/>
          <w:szCs w:val="24"/>
        </w:rPr>
        <w:t xml:space="preserve"> Wpłynęło do Ośrodka </w:t>
      </w:r>
      <w:r w:rsidR="00BC2194">
        <w:rPr>
          <w:rFonts w:asciiTheme="minorHAnsi" w:hAnsiTheme="minorHAnsi" w:cstheme="minorHAnsi"/>
          <w:sz w:val="24"/>
          <w:szCs w:val="24"/>
        </w:rPr>
        <w:t>xxx</w:t>
      </w:r>
      <w:r w:rsidRPr="00322F31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0">
    <w:p w:rsidR="00310E81" w:rsidRPr="00322F31" w:rsidRDefault="00010FE1" w:rsidP="00310E81">
      <w:pPr>
        <w:pStyle w:val="Tekstprzypisudolnego"/>
        <w:rPr>
          <w:rFonts w:ascii="Calibri" w:hAnsi="Calibri" w:cs="Calibri"/>
          <w:sz w:val="24"/>
          <w:szCs w:val="24"/>
        </w:rPr>
      </w:pPr>
      <w:r w:rsidRPr="00322F31">
        <w:rPr>
          <w:rStyle w:val="Odwoanieprzypisudolnego"/>
          <w:rFonts w:ascii="Calibri" w:hAnsi="Calibri" w:cs="Calibri"/>
        </w:rPr>
        <w:footnoteRef/>
      </w:r>
      <w:r w:rsidRPr="00322F31">
        <w:rPr>
          <w:rFonts w:ascii="Calibri" w:hAnsi="Calibri" w:cs="Calibri"/>
          <w:sz w:val="24"/>
          <w:szCs w:val="24"/>
        </w:rPr>
        <w:t xml:space="preserve"> Wnioski oznaczone nr: </w:t>
      </w:r>
      <w:r w:rsidR="00BC2194">
        <w:rPr>
          <w:rFonts w:ascii="Calibri" w:hAnsi="Calibri" w:cs="Calibri"/>
          <w:sz w:val="24"/>
          <w:szCs w:val="24"/>
        </w:rPr>
        <w:t>xxx</w:t>
      </w:r>
      <w:r w:rsidRPr="00322F31">
        <w:rPr>
          <w:rFonts w:ascii="Calibri" w:hAnsi="Calibri" w:cs="Calibri"/>
          <w:sz w:val="24"/>
          <w:szCs w:val="24"/>
        </w:rPr>
        <w:t xml:space="preserve"> z </w:t>
      </w:r>
      <w:r w:rsidR="00BC2194">
        <w:rPr>
          <w:rFonts w:ascii="Calibri" w:hAnsi="Calibri" w:cs="Calibri"/>
          <w:sz w:val="24"/>
          <w:szCs w:val="24"/>
        </w:rPr>
        <w:t>xxx</w:t>
      </w:r>
      <w:r w:rsidRPr="00322F31">
        <w:rPr>
          <w:rFonts w:ascii="Calibri" w:hAnsi="Calibri" w:cs="Calibri"/>
          <w:sz w:val="24"/>
          <w:szCs w:val="24"/>
        </w:rPr>
        <w:t xml:space="preserve"> r. i </w:t>
      </w:r>
      <w:r w:rsidR="00BC2194">
        <w:rPr>
          <w:rFonts w:ascii="Calibri" w:hAnsi="Calibri" w:cs="Calibri"/>
          <w:sz w:val="24"/>
          <w:szCs w:val="24"/>
        </w:rPr>
        <w:t>xxx</w:t>
      </w:r>
      <w:r w:rsidRPr="00322F31">
        <w:rPr>
          <w:rFonts w:ascii="Calibri" w:hAnsi="Calibri" w:cs="Calibri"/>
          <w:sz w:val="24"/>
          <w:szCs w:val="24"/>
        </w:rPr>
        <w:t xml:space="preserve"> z </w:t>
      </w:r>
      <w:r w:rsidR="00BC2194">
        <w:rPr>
          <w:rFonts w:ascii="Calibri" w:hAnsi="Calibri" w:cs="Calibri"/>
          <w:sz w:val="24"/>
          <w:szCs w:val="24"/>
        </w:rPr>
        <w:t>xxx</w:t>
      </w:r>
      <w:r w:rsidRPr="00322F31">
        <w:rPr>
          <w:rFonts w:ascii="Calibri" w:hAnsi="Calibri" w:cs="Calibri"/>
          <w:sz w:val="24"/>
          <w:szCs w:val="24"/>
        </w:rPr>
        <w:t xml:space="preserve"> r.</w:t>
      </w:r>
    </w:p>
  </w:footnote>
  <w:footnote w:id="21">
    <w:p w:rsidR="00310E81" w:rsidRPr="0010153F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2F31">
        <w:rPr>
          <w:rStyle w:val="Odwoanieprzypisudolnego"/>
          <w:rFonts w:asciiTheme="minorHAnsi" w:hAnsiTheme="minorHAnsi" w:cstheme="minorHAnsi"/>
        </w:rPr>
        <w:footnoteRef/>
      </w:r>
      <w:r w:rsidRPr="00322F31">
        <w:rPr>
          <w:rFonts w:asciiTheme="minorHAnsi" w:hAnsiTheme="minorHAnsi" w:cstheme="minorHAnsi"/>
          <w:sz w:val="24"/>
          <w:szCs w:val="24"/>
        </w:rPr>
        <w:t xml:space="preserve"> Decyzje administracyjne oznaczone jako nr: </w:t>
      </w:r>
      <w:r w:rsidR="00BC2194">
        <w:rPr>
          <w:rFonts w:asciiTheme="minorHAnsi" w:hAnsiTheme="minorHAnsi" w:cstheme="minorHAnsi"/>
          <w:sz w:val="24"/>
          <w:szCs w:val="24"/>
        </w:rPr>
        <w:t>xxx</w:t>
      </w:r>
      <w:r w:rsidRPr="00322F31">
        <w:rPr>
          <w:rFonts w:asciiTheme="minorHAnsi" w:hAnsiTheme="minorHAnsi" w:cstheme="minorHAnsi"/>
          <w:sz w:val="24"/>
          <w:szCs w:val="24"/>
        </w:rPr>
        <w:t xml:space="preserve"> z dnia </w:t>
      </w:r>
      <w:r w:rsidR="00BC2194">
        <w:rPr>
          <w:rFonts w:asciiTheme="minorHAnsi" w:hAnsiTheme="minorHAnsi" w:cstheme="minorHAnsi"/>
          <w:sz w:val="24"/>
          <w:szCs w:val="24"/>
        </w:rPr>
        <w:t>xxx</w:t>
      </w:r>
      <w:r w:rsidRPr="00322F31">
        <w:rPr>
          <w:rFonts w:asciiTheme="minorHAnsi" w:hAnsiTheme="minorHAnsi" w:cstheme="minorHAnsi"/>
          <w:sz w:val="24"/>
          <w:szCs w:val="24"/>
        </w:rPr>
        <w:t xml:space="preserve"> r. i </w:t>
      </w:r>
      <w:r w:rsidR="00BC2194">
        <w:rPr>
          <w:rFonts w:asciiTheme="minorHAnsi" w:hAnsiTheme="minorHAnsi" w:cstheme="minorHAnsi"/>
          <w:sz w:val="24"/>
          <w:szCs w:val="24"/>
        </w:rPr>
        <w:t>xxx</w:t>
      </w:r>
      <w:r w:rsidRPr="00322F31">
        <w:rPr>
          <w:rFonts w:asciiTheme="minorHAnsi" w:hAnsiTheme="minorHAnsi" w:cstheme="minorHAnsi"/>
          <w:sz w:val="24"/>
          <w:szCs w:val="24"/>
        </w:rPr>
        <w:t xml:space="preserve"> z dnia </w:t>
      </w:r>
      <w:r w:rsidR="00BC2194">
        <w:rPr>
          <w:rFonts w:asciiTheme="minorHAnsi" w:hAnsiTheme="minorHAnsi" w:cstheme="minorHAnsi"/>
          <w:sz w:val="24"/>
          <w:szCs w:val="24"/>
        </w:rPr>
        <w:t>xxx</w:t>
      </w:r>
      <w:r w:rsidRPr="00322F31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2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color w:val="FF0000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</w:t>
      </w:r>
      <w:bookmarkStart w:id="7" w:name="_Hlk118451121"/>
      <w:r w:rsidRPr="00F36112">
        <w:rPr>
          <w:rFonts w:asciiTheme="minorHAnsi" w:hAnsiTheme="minorHAnsi" w:cstheme="minorHAnsi"/>
          <w:sz w:val="24"/>
          <w:szCs w:val="24"/>
        </w:rPr>
        <w:t xml:space="preserve">Decyzje administracyjne oznaczone jako nr: </w:t>
      </w:r>
      <w:r w:rsidR="003B3599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9A211A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r.,  </w:t>
      </w:r>
      <w:r w:rsidR="009A211A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9A211A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 </w:t>
      </w:r>
      <w:bookmarkEnd w:id="7"/>
      <w:r w:rsidRPr="00F36112">
        <w:rPr>
          <w:rFonts w:asciiTheme="minorHAnsi" w:hAnsiTheme="minorHAnsi" w:cstheme="minorHAnsi"/>
          <w:sz w:val="24"/>
          <w:szCs w:val="24"/>
        </w:rPr>
        <w:t xml:space="preserve">i </w:t>
      </w:r>
      <w:r w:rsidR="009A211A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9A211A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3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</w:t>
      </w:r>
      <w:bookmarkStart w:id="8" w:name="_Hlk118362787"/>
      <w:r w:rsidRPr="00F36112">
        <w:rPr>
          <w:rFonts w:asciiTheme="minorHAnsi" w:hAnsiTheme="minorHAnsi" w:cstheme="minorHAnsi"/>
          <w:sz w:val="24"/>
          <w:szCs w:val="24"/>
        </w:rPr>
        <w:t xml:space="preserve">Decyzje administracyjne oznaczone jako nr: </w:t>
      </w:r>
      <w:bookmarkStart w:id="9" w:name="_Hlk118285024"/>
      <w:r w:rsidR="009A211A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9A211A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r., </w:t>
      </w:r>
      <w:bookmarkEnd w:id="8"/>
      <w:bookmarkEnd w:id="9"/>
      <w:r w:rsidR="009A211A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25.05.2021 r. i </w:t>
      </w:r>
      <w:r w:rsidR="009A211A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9A211A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4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color w:val="FF0000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</w:t>
      </w:r>
      <w:bookmarkStart w:id="10" w:name="_Hlk118353804"/>
      <w:bookmarkStart w:id="11" w:name="_Hlk118456653"/>
      <w:r w:rsidRPr="00F36112">
        <w:rPr>
          <w:rFonts w:asciiTheme="minorHAnsi" w:hAnsiTheme="minorHAnsi" w:cstheme="minorHAnsi"/>
          <w:sz w:val="24"/>
          <w:szCs w:val="24"/>
        </w:rPr>
        <w:t xml:space="preserve">Decyzja administracyjna oznaczona jako nr: </w:t>
      </w:r>
      <w:r w:rsidR="00A771CE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A771CE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r., </w:t>
      </w:r>
      <w:r w:rsidR="00A771CE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A771CE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  <w:bookmarkEnd w:id="10"/>
      <w:r w:rsidRPr="00F36112">
        <w:rPr>
          <w:rFonts w:asciiTheme="minorHAnsi" w:hAnsiTheme="minorHAnsi" w:cstheme="minorHAnsi"/>
          <w:sz w:val="24"/>
          <w:szCs w:val="24"/>
        </w:rPr>
        <w:t xml:space="preserve"> i </w:t>
      </w:r>
      <w:r w:rsidR="00A771CE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A771CE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 </w:t>
      </w:r>
      <w:bookmarkEnd w:id="11"/>
    </w:p>
  </w:footnote>
  <w:footnote w:id="25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Decyzja administracyjna oznaczona jako nr: </w:t>
      </w:r>
      <w:r w:rsidR="007F4FBC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7F4FBC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6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Dalej SKO</w:t>
      </w:r>
    </w:p>
  </w:footnote>
  <w:footnote w:id="27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Decyzja administracyjna oznaczona jako nr: </w:t>
      </w:r>
      <w:r w:rsidR="007F4FBC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7F4FBC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 </w:t>
      </w:r>
      <w:r>
        <w:rPr>
          <w:rFonts w:asciiTheme="minorHAnsi" w:hAnsiTheme="minorHAnsi" w:cstheme="minorHAnsi"/>
          <w:sz w:val="24"/>
          <w:szCs w:val="24"/>
        </w:rPr>
        <w:br/>
      </w:r>
      <w:r w:rsidRPr="00F36112">
        <w:rPr>
          <w:rFonts w:asciiTheme="minorHAnsi" w:hAnsiTheme="minorHAnsi" w:cstheme="minorHAnsi"/>
          <w:sz w:val="24"/>
          <w:szCs w:val="24"/>
        </w:rPr>
        <w:t xml:space="preserve">i </w:t>
      </w:r>
      <w:r w:rsidR="007F4FBC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7F4FBC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8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F36112">
        <w:rPr>
          <w:rFonts w:asciiTheme="minorHAnsi" w:hAnsiTheme="minorHAnsi" w:cstheme="minorHAnsi"/>
          <w:sz w:val="24"/>
          <w:szCs w:val="24"/>
        </w:rPr>
        <w:t>alej k.p.a.</w:t>
      </w:r>
    </w:p>
  </w:footnote>
  <w:footnote w:id="29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Decyzje administracyjne oznaczone jako nr: </w:t>
      </w:r>
      <w:r w:rsidR="00BA5D9B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</w:t>
      </w:r>
      <w:r w:rsidR="00BA5D9B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r., </w:t>
      </w:r>
      <w:r w:rsidR="00BA5D9B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</w:t>
      </w:r>
      <w:r w:rsidR="00BA5D9B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 i </w:t>
      </w:r>
      <w:r w:rsidR="00BA5D9B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</w:t>
      </w:r>
      <w:r w:rsidR="00BA5D9B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 Nie było potrzeby orzekania o zmianie decyzji w 2021 r., ponieważ decyzje przyznające prawo do świadczeń wydane były po 1 stycznia 2021 r. i w 2022 r.</w:t>
      </w:r>
    </w:p>
  </w:footnote>
  <w:footnote w:id="30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Decyzje administracyjne oznaczone jako nr: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 i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31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Decyzja administracyjna oznaczona jako nr: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32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Art. 20 ust. 2 ustawy</w:t>
      </w:r>
    </w:p>
  </w:footnote>
  <w:footnote w:id="33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Art. 3 pkt 11 ustawy</w:t>
      </w:r>
    </w:p>
  </w:footnote>
  <w:footnote w:id="34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Decyzja administracyjna oznaczona nr: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35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Decyzja administracyjna oznaczona nr: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36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Decyzje administracyjne oznaczone nr: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r.,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 i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37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Decyzja administracyjna oznaczona jako nr: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38">
    <w:p w:rsidR="00310E81" w:rsidRPr="00F36112" w:rsidRDefault="00010FE1" w:rsidP="00310E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36112">
        <w:rPr>
          <w:rStyle w:val="Odwoanieprzypisudolnego"/>
          <w:rFonts w:asciiTheme="minorHAnsi" w:hAnsiTheme="minorHAnsi" w:cstheme="minorHAnsi"/>
        </w:rPr>
        <w:footnoteRef/>
      </w:r>
      <w:r w:rsidRPr="00F36112">
        <w:rPr>
          <w:rFonts w:asciiTheme="minorHAnsi" w:hAnsiTheme="minorHAnsi" w:cstheme="minorHAnsi"/>
          <w:sz w:val="24"/>
          <w:szCs w:val="24"/>
        </w:rPr>
        <w:t xml:space="preserve"> Protokół przyjęcia ustnych wyjaśnień/</w:t>
      </w:r>
      <w:r w:rsidRPr="00F36112">
        <w:rPr>
          <w:rFonts w:asciiTheme="minorHAnsi" w:hAnsiTheme="minorHAnsi" w:cstheme="minorHAnsi"/>
          <w:strike/>
          <w:sz w:val="24"/>
          <w:szCs w:val="24"/>
        </w:rPr>
        <w:t xml:space="preserve">oświadczeń </w:t>
      </w:r>
      <w:r w:rsidRPr="00F36112">
        <w:rPr>
          <w:rFonts w:asciiTheme="minorHAnsi" w:hAnsiTheme="minorHAnsi" w:cstheme="minorHAnsi"/>
          <w:sz w:val="24"/>
          <w:szCs w:val="24"/>
        </w:rPr>
        <w:t xml:space="preserve">z dnia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r., stanowiący załącznik nr 5 do „Zasad Kontroli”.</w:t>
      </w:r>
    </w:p>
  </w:footnote>
  <w:footnote w:id="39">
    <w:p w:rsidR="00310E81" w:rsidRDefault="00010FE1" w:rsidP="00310E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6112">
        <w:rPr>
          <w:rFonts w:asciiTheme="minorHAnsi" w:hAnsiTheme="minorHAnsi" w:cstheme="minorHAnsi"/>
          <w:sz w:val="24"/>
          <w:szCs w:val="24"/>
        </w:rPr>
        <w:t xml:space="preserve">Decyzja administracyjna oznaczona jako nr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40">
    <w:p w:rsidR="00310E81" w:rsidRDefault="00010FE1" w:rsidP="00310E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6112">
        <w:rPr>
          <w:rFonts w:asciiTheme="minorHAnsi" w:hAnsiTheme="minorHAnsi" w:cstheme="minorHAnsi"/>
          <w:sz w:val="24"/>
          <w:szCs w:val="24"/>
        </w:rPr>
        <w:t xml:space="preserve">Decyzja administracyjna oznaczona jako nr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z dnia </w:t>
      </w:r>
      <w:r w:rsidR="005D6E72">
        <w:rPr>
          <w:rFonts w:asciiTheme="minorHAnsi" w:hAnsiTheme="minorHAnsi" w:cstheme="minorHAnsi"/>
          <w:sz w:val="24"/>
          <w:szCs w:val="24"/>
        </w:rPr>
        <w:t>xxx</w:t>
      </w:r>
      <w:r w:rsidRPr="00F36112">
        <w:rPr>
          <w:rFonts w:asciiTheme="minorHAnsi" w:hAnsiTheme="minorHAnsi" w:cstheme="minorHAnsi"/>
          <w:sz w:val="24"/>
          <w:szCs w:val="24"/>
        </w:rPr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EFC"/>
    <w:multiLevelType w:val="hybridMultilevel"/>
    <w:tmpl w:val="54CC6F08"/>
    <w:lvl w:ilvl="0" w:tplc="A0C4E88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trike w:val="0"/>
        <w:color w:val="auto"/>
      </w:rPr>
    </w:lvl>
    <w:lvl w:ilvl="1" w:tplc="AC14F7D2" w:tentative="1">
      <w:start w:val="1"/>
      <w:numFmt w:val="lowerLetter"/>
      <w:lvlText w:val="%2."/>
      <w:lvlJc w:val="left"/>
      <w:pPr>
        <w:ind w:left="1647" w:hanging="360"/>
      </w:pPr>
    </w:lvl>
    <w:lvl w:ilvl="2" w:tplc="D34EE9D4" w:tentative="1">
      <w:start w:val="1"/>
      <w:numFmt w:val="lowerRoman"/>
      <w:lvlText w:val="%3."/>
      <w:lvlJc w:val="right"/>
      <w:pPr>
        <w:ind w:left="2367" w:hanging="180"/>
      </w:pPr>
    </w:lvl>
    <w:lvl w:ilvl="3" w:tplc="2D64A388" w:tentative="1">
      <w:start w:val="1"/>
      <w:numFmt w:val="decimal"/>
      <w:lvlText w:val="%4."/>
      <w:lvlJc w:val="left"/>
      <w:pPr>
        <w:ind w:left="3087" w:hanging="360"/>
      </w:pPr>
    </w:lvl>
    <w:lvl w:ilvl="4" w:tplc="1CFC314E" w:tentative="1">
      <w:start w:val="1"/>
      <w:numFmt w:val="lowerLetter"/>
      <w:lvlText w:val="%5."/>
      <w:lvlJc w:val="left"/>
      <w:pPr>
        <w:ind w:left="3807" w:hanging="360"/>
      </w:pPr>
    </w:lvl>
    <w:lvl w:ilvl="5" w:tplc="CE7C198A" w:tentative="1">
      <w:start w:val="1"/>
      <w:numFmt w:val="lowerRoman"/>
      <w:lvlText w:val="%6."/>
      <w:lvlJc w:val="right"/>
      <w:pPr>
        <w:ind w:left="4527" w:hanging="180"/>
      </w:pPr>
    </w:lvl>
    <w:lvl w:ilvl="6" w:tplc="3D08DEB4" w:tentative="1">
      <w:start w:val="1"/>
      <w:numFmt w:val="decimal"/>
      <w:lvlText w:val="%7."/>
      <w:lvlJc w:val="left"/>
      <w:pPr>
        <w:ind w:left="5247" w:hanging="360"/>
      </w:pPr>
    </w:lvl>
    <w:lvl w:ilvl="7" w:tplc="61821DAC" w:tentative="1">
      <w:start w:val="1"/>
      <w:numFmt w:val="lowerLetter"/>
      <w:lvlText w:val="%8."/>
      <w:lvlJc w:val="left"/>
      <w:pPr>
        <w:ind w:left="5967" w:hanging="360"/>
      </w:pPr>
    </w:lvl>
    <w:lvl w:ilvl="8" w:tplc="8FECC7F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1A19BD"/>
    <w:multiLevelType w:val="hybridMultilevel"/>
    <w:tmpl w:val="291ED69C"/>
    <w:lvl w:ilvl="0" w:tplc="6F04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BCA72EE" w:tentative="1">
      <w:start w:val="1"/>
      <w:numFmt w:val="lowerLetter"/>
      <w:lvlText w:val="%2."/>
      <w:lvlJc w:val="left"/>
      <w:pPr>
        <w:ind w:left="1440" w:hanging="360"/>
      </w:pPr>
    </w:lvl>
    <w:lvl w:ilvl="2" w:tplc="B576138E" w:tentative="1">
      <w:start w:val="1"/>
      <w:numFmt w:val="lowerRoman"/>
      <w:lvlText w:val="%3."/>
      <w:lvlJc w:val="right"/>
      <w:pPr>
        <w:ind w:left="2160" w:hanging="180"/>
      </w:pPr>
    </w:lvl>
    <w:lvl w:ilvl="3" w:tplc="A62EA0AC" w:tentative="1">
      <w:start w:val="1"/>
      <w:numFmt w:val="decimal"/>
      <w:lvlText w:val="%4."/>
      <w:lvlJc w:val="left"/>
      <w:pPr>
        <w:ind w:left="2880" w:hanging="360"/>
      </w:pPr>
    </w:lvl>
    <w:lvl w:ilvl="4" w:tplc="965E0DE6" w:tentative="1">
      <w:start w:val="1"/>
      <w:numFmt w:val="lowerLetter"/>
      <w:lvlText w:val="%5."/>
      <w:lvlJc w:val="left"/>
      <w:pPr>
        <w:ind w:left="3600" w:hanging="360"/>
      </w:pPr>
    </w:lvl>
    <w:lvl w:ilvl="5" w:tplc="7BD41312" w:tentative="1">
      <w:start w:val="1"/>
      <w:numFmt w:val="lowerRoman"/>
      <w:lvlText w:val="%6."/>
      <w:lvlJc w:val="right"/>
      <w:pPr>
        <w:ind w:left="4320" w:hanging="180"/>
      </w:pPr>
    </w:lvl>
    <w:lvl w:ilvl="6" w:tplc="FA2E3A48" w:tentative="1">
      <w:start w:val="1"/>
      <w:numFmt w:val="decimal"/>
      <w:lvlText w:val="%7."/>
      <w:lvlJc w:val="left"/>
      <w:pPr>
        <w:ind w:left="5040" w:hanging="360"/>
      </w:pPr>
    </w:lvl>
    <w:lvl w:ilvl="7" w:tplc="2B3E2F7E" w:tentative="1">
      <w:start w:val="1"/>
      <w:numFmt w:val="lowerLetter"/>
      <w:lvlText w:val="%8."/>
      <w:lvlJc w:val="left"/>
      <w:pPr>
        <w:ind w:left="5760" w:hanging="360"/>
      </w:pPr>
    </w:lvl>
    <w:lvl w:ilvl="8" w:tplc="52FC0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B6D"/>
    <w:multiLevelType w:val="hybridMultilevel"/>
    <w:tmpl w:val="A5AC6916"/>
    <w:lvl w:ilvl="0" w:tplc="D1CC0F0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66147C0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1466F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DA1C101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1EEAB0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956011C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8C40D7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A68435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3B4364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115A7D"/>
    <w:multiLevelType w:val="hybridMultilevel"/>
    <w:tmpl w:val="8348EC78"/>
    <w:lvl w:ilvl="0" w:tplc="F7A8A9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88DABBFE" w:tentative="1">
      <w:start w:val="1"/>
      <w:numFmt w:val="lowerLetter"/>
      <w:lvlText w:val="%2."/>
      <w:lvlJc w:val="left"/>
      <w:pPr>
        <w:ind w:left="1440" w:hanging="360"/>
      </w:pPr>
    </w:lvl>
    <w:lvl w:ilvl="2" w:tplc="6F9E9D52" w:tentative="1">
      <w:start w:val="1"/>
      <w:numFmt w:val="lowerRoman"/>
      <w:lvlText w:val="%3."/>
      <w:lvlJc w:val="right"/>
      <w:pPr>
        <w:ind w:left="2160" w:hanging="180"/>
      </w:pPr>
    </w:lvl>
    <w:lvl w:ilvl="3" w:tplc="FC5270E8" w:tentative="1">
      <w:start w:val="1"/>
      <w:numFmt w:val="decimal"/>
      <w:lvlText w:val="%4."/>
      <w:lvlJc w:val="left"/>
      <w:pPr>
        <w:ind w:left="2880" w:hanging="360"/>
      </w:pPr>
    </w:lvl>
    <w:lvl w:ilvl="4" w:tplc="F7D432DE" w:tentative="1">
      <w:start w:val="1"/>
      <w:numFmt w:val="lowerLetter"/>
      <w:lvlText w:val="%5."/>
      <w:lvlJc w:val="left"/>
      <w:pPr>
        <w:ind w:left="3600" w:hanging="360"/>
      </w:pPr>
    </w:lvl>
    <w:lvl w:ilvl="5" w:tplc="F29ABDA8" w:tentative="1">
      <w:start w:val="1"/>
      <w:numFmt w:val="lowerRoman"/>
      <w:lvlText w:val="%6."/>
      <w:lvlJc w:val="right"/>
      <w:pPr>
        <w:ind w:left="4320" w:hanging="180"/>
      </w:pPr>
    </w:lvl>
    <w:lvl w:ilvl="6" w:tplc="7D34915E" w:tentative="1">
      <w:start w:val="1"/>
      <w:numFmt w:val="decimal"/>
      <w:lvlText w:val="%7."/>
      <w:lvlJc w:val="left"/>
      <w:pPr>
        <w:ind w:left="5040" w:hanging="360"/>
      </w:pPr>
    </w:lvl>
    <w:lvl w:ilvl="7" w:tplc="64685E16" w:tentative="1">
      <w:start w:val="1"/>
      <w:numFmt w:val="lowerLetter"/>
      <w:lvlText w:val="%8."/>
      <w:lvlJc w:val="left"/>
      <w:pPr>
        <w:ind w:left="5760" w:hanging="360"/>
      </w:pPr>
    </w:lvl>
    <w:lvl w:ilvl="8" w:tplc="050E48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0649B"/>
    <w:multiLevelType w:val="hybridMultilevel"/>
    <w:tmpl w:val="94109560"/>
    <w:lvl w:ilvl="0" w:tplc="D5E41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A118" w:tentative="1">
      <w:start w:val="1"/>
      <w:numFmt w:val="lowerLetter"/>
      <w:lvlText w:val="%2."/>
      <w:lvlJc w:val="left"/>
      <w:pPr>
        <w:ind w:left="1440" w:hanging="360"/>
      </w:pPr>
    </w:lvl>
    <w:lvl w:ilvl="2" w:tplc="C616E350" w:tentative="1">
      <w:start w:val="1"/>
      <w:numFmt w:val="lowerRoman"/>
      <w:lvlText w:val="%3."/>
      <w:lvlJc w:val="right"/>
      <w:pPr>
        <w:ind w:left="2160" w:hanging="180"/>
      </w:pPr>
    </w:lvl>
    <w:lvl w:ilvl="3" w:tplc="2C228A86" w:tentative="1">
      <w:start w:val="1"/>
      <w:numFmt w:val="decimal"/>
      <w:lvlText w:val="%4."/>
      <w:lvlJc w:val="left"/>
      <w:pPr>
        <w:ind w:left="2880" w:hanging="360"/>
      </w:pPr>
    </w:lvl>
    <w:lvl w:ilvl="4" w:tplc="A75E5008" w:tentative="1">
      <w:start w:val="1"/>
      <w:numFmt w:val="lowerLetter"/>
      <w:lvlText w:val="%5."/>
      <w:lvlJc w:val="left"/>
      <w:pPr>
        <w:ind w:left="3600" w:hanging="360"/>
      </w:pPr>
    </w:lvl>
    <w:lvl w:ilvl="5" w:tplc="B2AC21B4" w:tentative="1">
      <w:start w:val="1"/>
      <w:numFmt w:val="lowerRoman"/>
      <w:lvlText w:val="%6."/>
      <w:lvlJc w:val="right"/>
      <w:pPr>
        <w:ind w:left="4320" w:hanging="180"/>
      </w:pPr>
    </w:lvl>
    <w:lvl w:ilvl="6" w:tplc="4AEE1FFE" w:tentative="1">
      <w:start w:val="1"/>
      <w:numFmt w:val="decimal"/>
      <w:lvlText w:val="%7."/>
      <w:lvlJc w:val="left"/>
      <w:pPr>
        <w:ind w:left="5040" w:hanging="360"/>
      </w:pPr>
    </w:lvl>
    <w:lvl w:ilvl="7" w:tplc="CF0EC4B8" w:tentative="1">
      <w:start w:val="1"/>
      <w:numFmt w:val="lowerLetter"/>
      <w:lvlText w:val="%8."/>
      <w:lvlJc w:val="left"/>
      <w:pPr>
        <w:ind w:left="5760" w:hanging="360"/>
      </w:pPr>
    </w:lvl>
    <w:lvl w:ilvl="8" w:tplc="76D675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43EAD"/>
    <w:multiLevelType w:val="hybridMultilevel"/>
    <w:tmpl w:val="2862B5E6"/>
    <w:lvl w:ilvl="0" w:tplc="E9945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01588" w:tentative="1">
      <w:start w:val="1"/>
      <w:numFmt w:val="lowerLetter"/>
      <w:lvlText w:val="%2."/>
      <w:lvlJc w:val="left"/>
      <w:pPr>
        <w:ind w:left="1440" w:hanging="360"/>
      </w:pPr>
    </w:lvl>
    <w:lvl w:ilvl="2" w:tplc="7FF0A70C" w:tentative="1">
      <w:start w:val="1"/>
      <w:numFmt w:val="lowerRoman"/>
      <w:lvlText w:val="%3."/>
      <w:lvlJc w:val="right"/>
      <w:pPr>
        <w:ind w:left="2160" w:hanging="180"/>
      </w:pPr>
    </w:lvl>
    <w:lvl w:ilvl="3" w:tplc="049C2594" w:tentative="1">
      <w:start w:val="1"/>
      <w:numFmt w:val="decimal"/>
      <w:lvlText w:val="%4."/>
      <w:lvlJc w:val="left"/>
      <w:pPr>
        <w:ind w:left="2880" w:hanging="360"/>
      </w:pPr>
    </w:lvl>
    <w:lvl w:ilvl="4" w:tplc="FDAE9FFE" w:tentative="1">
      <w:start w:val="1"/>
      <w:numFmt w:val="lowerLetter"/>
      <w:lvlText w:val="%5."/>
      <w:lvlJc w:val="left"/>
      <w:pPr>
        <w:ind w:left="3600" w:hanging="360"/>
      </w:pPr>
    </w:lvl>
    <w:lvl w:ilvl="5" w:tplc="73B0A7B4" w:tentative="1">
      <w:start w:val="1"/>
      <w:numFmt w:val="lowerRoman"/>
      <w:lvlText w:val="%6."/>
      <w:lvlJc w:val="right"/>
      <w:pPr>
        <w:ind w:left="4320" w:hanging="180"/>
      </w:pPr>
    </w:lvl>
    <w:lvl w:ilvl="6" w:tplc="2E084700" w:tentative="1">
      <w:start w:val="1"/>
      <w:numFmt w:val="decimal"/>
      <w:lvlText w:val="%7."/>
      <w:lvlJc w:val="left"/>
      <w:pPr>
        <w:ind w:left="5040" w:hanging="360"/>
      </w:pPr>
    </w:lvl>
    <w:lvl w:ilvl="7" w:tplc="45C86BB2" w:tentative="1">
      <w:start w:val="1"/>
      <w:numFmt w:val="lowerLetter"/>
      <w:lvlText w:val="%8."/>
      <w:lvlJc w:val="left"/>
      <w:pPr>
        <w:ind w:left="5760" w:hanging="360"/>
      </w:pPr>
    </w:lvl>
    <w:lvl w:ilvl="8" w:tplc="2D22E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00EED"/>
    <w:multiLevelType w:val="hybridMultilevel"/>
    <w:tmpl w:val="95568EFE"/>
    <w:lvl w:ilvl="0" w:tplc="75222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F6ABD6" w:tentative="1">
      <w:start w:val="1"/>
      <w:numFmt w:val="lowerLetter"/>
      <w:lvlText w:val="%2."/>
      <w:lvlJc w:val="left"/>
      <w:pPr>
        <w:ind w:left="1440" w:hanging="360"/>
      </w:pPr>
    </w:lvl>
    <w:lvl w:ilvl="2" w:tplc="D4A4428C" w:tentative="1">
      <w:start w:val="1"/>
      <w:numFmt w:val="lowerRoman"/>
      <w:lvlText w:val="%3."/>
      <w:lvlJc w:val="right"/>
      <w:pPr>
        <w:ind w:left="2160" w:hanging="180"/>
      </w:pPr>
    </w:lvl>
    <w:lvl w:ilvl="3" w:tplc="756C34E2" w:tentative="1">
      <w:start w:val="1"/>
      <w:numFmt w:val="decimal"/>
      <w:lvlText w:val="%4."/>
      <w:lvlJc w:val="left"/>
      <w:pPr>
        <w:ind w:left="2880" w:hanging="360"/>
      </w:pPr>
    </w:lvl>
    <w:lvl w:ilvl="4" w:tplc="0C1C119C" w:tentative="1">
      <w:start w:val="1"/>
      <w:numFmt w:val="lowerLetter"/>
      <w:lvlText w:val="%5."/>
      <w:lvlJc w:val="left"/>
      <w:pPr>
        <w:ind w:left="3600" w:hanging="360"/>
      </w:pPr>
    </w:lvl>
    <w:lvl w:ilvl="5" w:tplc="F68E55E0" w:tentative="1">
      <w:start w:val="1"/>
      <w:numFmt w:val="lowerRoman"/>
      <w:lvlText w:val="%6."/>
      <w:lvlJc w:val="right"/>
      <w:pPr>
        <w:ind w:left="4320" w:hanging="180"/>
      </w:pPr>
    </w:lvl>
    <w:lvl w:ilvl="6" w:tplc="09E027BC" w:tentative="1">
      <w:start w:val="1"/>
      <w:numFmt w:val="decimal"/>
      <w:lvlText w:val="%7."/>
      <w:lvlJc w:val="left"/>
      <w:pPr>
        <w:ind w:left="5040" w:hanging="360"/>
      </w:pPr>
    </w:lvl>
    <w:lvl w:ilvl="7" w:tplc="DB561A6A" w:tentative="1">
      <w:start w:val="1"/>
      <w:numFmt w:val="lowerLetter"/>
      <w:lvlText w:val="%8."/>
      <w:lvlJc w:val="left"/>
      <w:pPr>
        <w:ind w:left="5760" w:hanging="360"/>
      </w:pPr>
    </w:lvl>
    <w:lvl w:ilvl="8" w:tplc="9F202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B50F4"/>
    <w:multiLevelType w:val="hybridMultilevel"/>
    <w:tmpl w:val="C95C72E0"/>
    <w:lvl w:ilvl="0" w:tplc="896C945E">
      <w:start w:val="1"/>
      <w:numFmt w:val="decimal"/>
      <w:lvlText w:val="%1."/>
      <w:lvlJc w:val="left"/>
      <w:pPr>
        <w:ind w:left="720" w:hanging="360"/>
      </w:pPr>
    </w:lvl>
    <w:lvl w:ilvl="1" w:tplc="63D8DA1C">
      <w:start w:val="1"/>
      <w:numFmt w:val="lowerLetter"/>
      <w:lvlText w:val="%2."/>
      <w:lvlJc w:val="left"/>
      <w:pPr>
        <w:ind w:left="1440" w:hanging="360"/>
      </w:pPr>
    </w:lvl>
    <w:lvl w:ilvl="2" w:tplc="25FC80D2" w:tentative="1">
      <w:start w:val="1"/>
      <w:numFmt w:val="lowerRoman"/>
      <w:lvlText w:val="%3."/>
      <w:lvlJc w:val="right"/>
      <w:pPr>
        <w:ind w:left="2160" w:hanging="180"/>
      </w:pPr>
    </w:lvl>
    <w:lvl w:ilvl="3" w:tplc="7C3EB1F8" w:tentative="1">
      <w:start w:val="1"/>
      <w:numFmt w:val="decimal"/>
      <w:lvlText w:val="%4."/>
      <w:lvlJc w:val="left"/>
      <w:pPr>
        <w:ind w:left="2880" w:hanging="360"/>
      </w:pPr>
    </w:lvl>
    <w:lvl w:ilvl="4" w:tplc="EEBC5582" w:tentative="1">
      <w:start w:val="1"/>
      <w:numFmt w:val="lowerLetter"/>
      <w:lvlText w:val="%5."/>
      <w:lvlJc w:val="left"/>
      <w:pPr>
        <w:ind w:left="3600" w:hanging="360"/>
      </w:pPr>
    </w:lvl>
    <w:lvl w:ilvl="5" w:tplc="CF98AE94" w:tentative="1">
      <w:start w:val="1"/>
      <w:numFmt w:val="lowerRoman"/>
      <w:lvlText w:val="%6."/>
      <w:lvlJc w:val="right"/>
      <w:pPr>
        <w:ind w:left="4320" w:hanging="180"/>
      </w:pPr>
    </w:lvl>
    <w:lvl w:ilvl="6" w:tplc="0E44BADE" w:tentative="1">
      <w:start w:val="1"/>
      <w:numFmt w:val="decimal"/>
      <w:lvlText w:val="%7."/>
      <w:lvlJc w:val="left"/>
      <w:pPr>
        <w:ind w:left="5040" w:hanging="360"/>
      </w:pPr>
    </w:lvl>
    <w:lvl w:ilvl="7" w:tplc="75444DD4" w:tentative="1">
      <w:start w:val="1"/>
      <w:numFmt w:val="lowerLetter"/>
      <w:lvlText w:val="%8."/>
      <w:lvlJc w:val="left"/>
      <w:pPr>
        <w:ind w:left="5760" w:hanging="360"/>
      </w:pPr>
    </w:lvl>
    <w:lvl w:ilvl="8" w:tplc="16D40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E06CB"/>
    <w:multiLevelType w:val="hybridMultilevel"/>
    <w:tmpl w:val="AD10B130"/>
    <w:lvl w:ilvl="0" w:tplc="16CCE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2C0658" w:tentative="1">
      <w:start w:val="1"/>
      <w:numFmt w:val="lowerLetter"/>
      <w:lvlText w:val="%2."/>
      <w:lvlJc w:val="left"/>
      <w:pPr>
        <w:ind w:left="1440" w:hanging="360"/>
      </w:pPr>
    </w:lvl>
    <w:lvl w:ilvl="2" w:tplc="B4D87620" w:tentative="1">
      <w:start w:val="1"/>
      <w:numFmt w:val="lowerRoman"/>
      <w:lvlText w:val="%3."/>
      <w:lvlJc w:val="right"/>
      <w:pPr>
        <w:ind w:left="2160" w:hanging="180"/>
      </w:pPr>
    </w:lvl>
    <w:lvl w:ilvl="3" w:tplc="21F05012" w:tentative="1">
      <w:start w:val="1"/>
      <w:numFmt w:val="decimal"/>
      <w:lvlText w:val="%4."/>
      <w:lvlJc w:val="left"/>
      <w:pPr>
        <w:ind w:left="2880" w:hanging="360"/>
      </w:pPr>
    </w:lvl>
    <w:lvl w:ilvl="4" w:tplc="41B89A26" w:tentative="1">
      <w:start w:val="1"/>
      <w:numFmt w:val="lowerLetter"/>
      <w:lvlText w:val="%5."/>
      <w:lvlJc w:val="left"/>
      <w:pPr>
        <w:ind w:left="3600" w:hanging="360"/>
      </w:pPr>
    </w:lvl>
    <w:lvl w:ilvl="5" w:tplc="3822E152" w:tentative="1">
      <w:start w:val="1"/>
      <w:numFmt w:val="lowerRoman"/>
      <w:lvlText w:val="%6."/>
      <w:lvlJc w:val="right"/>
      <w:pPr>
        <w:ind w:left="4320" w:hanging="180"/>
      </w:pPr>
    </w:lvl>
    <w:lvl w:ilvl="6" w:tplc="B47CAF78" w:tentative="1">
      <w:start w:val="1"/>
      <w:numFmt w:val="decimal"/>
      <w:lvlText w:val="%7."/>
      <w:lvlJc w:val="left"/>
      <w:pPr>
        <w:ind w:left="5040" w:hanging="360"/>
      </w:pPr>
    </w:lvl>
    <w:lvl w:ilvl="7" w:tplc="332EC0D4" w:tentative="1">
      <w:start w:val="1"/>
      <w:numFmt w:val="lowerLetter"/>
      <w:lvlText w:val="%8."/>
      <w:lvlJc w:val="left"/>
      <w:pPr>
        <w:ind w:left="5760" w:hanging="360"/>
      </w:pPr>
    </w:lvl>
    <w:lvl w:ilvl="8" w:tplc="1C1CC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F122A"/>
    <w:multiLevelType w:val="hybridMultilevel"/>
    <w:tmpl w:val="276A5418"/>
    <w:lvl w:ilvl="0" w:tplc="FE78D2E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A9F82ABE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416EAAAC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ED8CA1E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8A52E124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B9D80D4A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9909484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48411FA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E1C60CCE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3A"/>
    <w:rsid w:val="00010FE1"/>
    <w:rsid w:val="000A7B86"/>
    <w:rsid w:val="0014061F"/>
    <w:rsid w:val="00264FB2"/>
    <w:rsid w:val="00331DC8"/>
    <w:rsid w:val="003B3599"/>
    <w:rsid w:val="003E6B44"/>
    <w:rsid w:val="005D493B"/>
    <w:rsid w:val="005D6E72"/>
    <w:rsid w:val="00617015"/>
    <w:rsid w:val="00766BFB"/>
    <w:rsid w:val="007F4FBC"/>
    <w:rsid w:val="00926A0B"/>
    <w:rsid w:val="009A211A"/>
    <w:rsid w:val="00A771CE"/>
    <w:rsid w:val="00AB2207"/>
    <w:rsid w:val="00BA5D9B"/>
    <w:rsid w:val="00BC2194"/>
    <w:rsid w:val="00D33EED"/>
    <w:rsid w:val="00E07627"/>
    <w:rsid w:val="00E4253A"/>
    <w:rsid w:val="00F1305B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D392A2-8F9F-40AF-AD6E-594C3B17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character" w:styleId="Hipercze">
    <w:name w:val="Hyperlink"/>
    <w:rsid w:val="00310E81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310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0E81"/>
  </w:style>
  <w:style w:type="character" w:styleId="Odwoanieprzypisudolnego">
    <w:name w:val="footnote reference"/>
    <w:rsid w:val="00310E81"/>
    <w:rPr>
      <w:vertAlign w:val="superscript"/>
    </w:rPr>
  </w:style>
  <w:style w:type="paragraph" w:styleId="Nagwek">
    <w:name w:val="header"/>
    <w:basedOn w:val="Normalny"/>
    <w:link w:val="NagwekZnak"/>
    <w:rsid w:val="00310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0E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10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E8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F434F"/>
    <w:pPr>
      <w:ind w:left="720"/>
      <w:contextualSpacing/>
    </w:pPr>
  </w:style>
  <w:style w:type="character" w:styleId="Odwoaniedokomentarza">
    <w:name w:val="annotation reference"/>
    <w:basedOn w:val="Domylnaczcionkaakapitu"/>
    <w:rsid w:val="00FE7B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BC6"/>
  </w:style>
  <w:style w:type="paragraph" w:styleId="Tematkomentarza">
    <w:name w:val="annotation subject"/>
    <w:basedOn w:val="Tekstkomentarza"/>
    <w:next w:val="Tekstkomentarza"/>
    <w:link w:val="TematkomentarzaZnak"/>
    <w:rsid w:val="00FE7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F446-8E90-49F0-9380-2B6A16AD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Grażyna Dubiel</cp:lastModifiedBy>
  <cp:revision>2</cp:revision>
  <cp:lastPrinted>2021-11-19T14:18:00Z</cp:lastPrinted>
  <dcterms:created xsi:type="dcterms:W3CDTF">2023-01-17T07:30:00Z</dcterms:created>
  <dcterms:modified xsi:type="dcterms:W3CDTF">2023-01-17T07:30:00Z</dcterms:modified>
</cp:coreProperties>
</file>