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669E" w:rsidRDefault="000C2E08" w:rsidP="006E20A7">
      <w:pPr>
        <w:tabs>
          <w:tab w:val="center" w:pos="4536"/>
        </w:tabs>
        <w:jc w:val="right"/>
        <w:rPr>
          <w:rFonts w:ascii="Calibri" w:hAnsi="Calibri" w:cs="Calibri"/>
        </w:rPr>
      </w:pPr>
      <w:r>
        <w:rPr>
          <w:noProof/>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7620</wp:posOffset>
                </wp:positionV>
                <wp:extent cx="1962150" cy="68580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85800"/>
                        </a:xfrm>
                        <a:prstGeom prst="rect">
                          <a:avLst/>
                        </a:prstGeom>
                        <a:solidFill>
                          <a:srgbClr val="FFFFFF"/>
                        </a:solidFill>
                        <a:ln w="9525">
                          <a:noFill/>
                          <a:miter lim="800000"/>
                          <a:headEnd/>
                          <a:tailEnd/>
                        </a:ln>
                      </wps:spPr>
                      <wps:txbx>
                        <w:txbxContent>
                          <w:p w:rsidR="00AB3BE4" w:rsidRDefault="000C2E08" w:rsidP="00AB3BE4">
                            <w:pPr>
                              <w:spacing w:line="276" w:lineRule="auto"/>
                              <w:jc w:val="center"/>
                            </w:pPr>
                            <w:r>
                              <w:rPr>
                                <w:noProof/>
                              </w:rPr>
                              <w:drawing>
                                <wp:inline distT="0" distB="0" distL="0" distR="0">
                                  <wp:extent cx="374669" cy="368319"/>
                                  <wp:effectExtent l="0" t="0" r="6350" b="0"/>
                                  <wp:docPr id="95092770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RDefault="000C2E08" w:rsidP="00AB3BE4">
                            <w:pPr>
                              <w:jc w:val="center"/>
                              <w:rPr>
                                <w:rFonts w:ascii="Calibri" w:hAnsi="Calibri" w:cs="Calibri"/>
                                <w:b/>
                              </w:rPr>
                            </w:pPr>
                            <w:r w:rsidRPr="00EB0165">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6pt;width:154.5pt;height:54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" stroked="f">
                <v:textbox>
                  <w:txbxContent>
                    <w:p w:rsidR="00AB3BE4" w:rsidRDefault="000C2E08" w:rsidP="00AB3BE4">
                      <w:pPr>
                        <w:spacing w:line="276" w:lineRule="auto"/>
                        <w:jc w:val="center"/>
                      </w:pPr>
                      <w:r>
                        <w:rPr>
                          <w:noProof/>
                        </w:rPr>
                        <w:drawing>
                          <wp:inline distT="0" distB="0" distL="0" distR="0">
                            <wp:extent cx="374669" cy="368319"/>
                            <wp:effectExtent l="0" t="0" r="6350" b="0"/>
                            <wp:docPr id="95092770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9">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AB3BE4" w:rsidRPr="00EB0165" w:rsidRDefault="000C2E08" w:rsidP="00AB3BE4">
                      <w:pPr>
                        <w:jc w:val="center"/>
                        <w:rPr>
                          <w:rFonts w:ascii="Calibri" w:hAnsi="Calibri" w:cs="Calibri"/>
                          <w:b/>
                        </w:rPr>
                      </w:pPr>
                      <w:r w:rsidRPr="00EB0165">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w:t>
      </w:r>
      <w:r w:rsidR="00C74099">
        <w:rPr>
          <w:rFonts w:ascii="Calibri" w:hAnsi="Calibri" w:cs="Calibri"/>
        </w:rPr>
        <w:t>31 stycznia 2023 r.</w:t>
      </w:r>
    </w:p>
    <w:p w:rsidR="004824F3" w:rsidRPr="00F7592A" w:rsidRDefault="000C2E08" w:rsidP="00003484">
      <w:pPr>
        <w:spacing w:before="840"/>
        <w:ind w:right="6093"/>
        <w:jc w:val="center"/>
        <w:rPr>
          <w:rFonts w:ascii="Calibri" w:hAnsi="Calibri" w:cs="Calibri"/>
        </w:rPr>
      </w:pPr>
      <w:r w:rsidRPr="00F7592A">
        <w:rPr>
          <w:rFonts w:ascii="Calibri" w:hAnsi="Calibri" w:cs="Calibri"/>
        </w:rPr>
        <w:t>WPS-VI.431.2.30.2022</w:t>
      </w:r>
      <w:r w:rsidR="004B6F70">
        <w:rPr>
          <w:rFonts w:ascii="Calibri" w:hAnsi="Calibri" w:cs="Calibri"/>
        </w:rPr>
        <w:t>.xx</w:t>
      </w:r>
    </w:p>
    <w:p w:rsidR="004B6F70" w:rsidRDefault="004B6F70" w:rsidP="004B6F70">
      <w:pPr>
        <w:spacing w:line="276" w:lineRule="auto"/>
        <w:ind w:left="4248" w:firstLine="708"/>
        <w:rPr>
          <w:rFonts w:asciiTheme="minorHAnsi" w:eastAsiaTheme="minorHAnsi" w:hAnsiTheme="minorHAnsi" w:cstheme="minorHAnsi"/>
          <w:bCs/>
          <w:lang w:eastAsia="en-US"/>
        </w:rPr>
      </w:pPr>
    </w:p>
    <w:p w:rsidR="004B6F70" w:rsidRDefault="004B6F70" w:rsidP="004B6F70">
      <w:pPr>
        <w:spacing w:line="276" w:lineRule="auto"/>
        <w:ind w:left="4248" w:firstLine="708"/>
        <w:rPr>
          <w:rFonts w:asciiTheme="minorHAnsi" w:eastAsiaTheme="minorHAnsi" w:hAnsiTheme="minorHAnsi" w:cstheme="minorHAnsi"/>
          <w:bCs/>
          <w:lang w:eastAsia="en-US"/>
        </w:rPr>
      </w:pPr>
    </w:p>
    <w:p w:rsidR="004B6F70" w:rsidRPr="004B6F70" w:rsidRDefault="004B6F70" w:rsidP="004B6F70">
      <w:pPr>
        <w:spacing w:line="276" w:lineRule="auto"/>
        <w:ind w:left="4248" w:firstLine="708"/>
        <w:rPr>
          <w:rFonts w:asciiTheme="minorHAnsi" w:eastAsiaTheme="minorHAnsi" w:hAnsiTheme="minorHAnsi" w:cstheme="minorHAnsi"/>
          <w:lang w:eastAsia="en-US"/>
        </w:rPr>
      </w:pPr>
      <w:r w:rsidRPr="004B6F70">
        <w:rPr>
          <w:rFonts w:asciiTheme="minorHAnsi" w:eastAsiaTheme="minorHAnsi" w:hAnsiTheme="minorHAnsi" w:cstheme="minorHAnsi"/>
          <w:bCs/>
          <w:lang w:eastAsia="en-US"/>
        </w:rPr>
        <w:t>Pani xxx xxx</w:t>
      </w:r>
    </w:p>
    <w:p w:rsidR="004B6F70" w:rsidRPr="004B6F70" w:rsidRDefault="004B6F70" w:rsidP="004B6F70">
      <w:pPr>
        <w:spacing w:line="276" w:lineRule="auto"/>
        <w:ind w:left="4962"/>
        <w:rPr>
          <w:rFonts w:asciiTheme="minorHAnsi" w:eastAsiaTheme="minorHAnsi" w:hAnsiTheme="minorHAnsi" w:cstheme="minorHAnsi"/>
          <w:bCs/>
          <w:lang w:eastAsia="en-US"/>
        </w:rPr>
      </w:pPr>
      <w:r w:rsidRPr="004B6F70">
        <w:rPr>
          <w:rFonts w:asciiTheme="minorHAnsi" w:eastAsiaTheme="minorHAnsi" w:hAnsiTheme="minorHAnsi" w:cstheme="minorHAnsi"/>
          <w:bCs/>
          <w:lang w:eastAsia="en-US"/>
        </w:rPr>
        <w:t>Dyrektor Miejskiego Ośrodka Pomocy Społecznego w Pionkach</w:t>
      </w:r>
    </w:p>
    <w:p w:rsidR="004B6F70" w:rsidRPr="004B6F70" w:rsidRDefault="004B6F70" w:rsidP="004B6F70">
      <w:pPr>
        <w:spacing w:line="276" w:lineRule="auto"/>
        <w:ind w:left="4962"/>
        <w:jc w:val="both"/>
        <w:rPr>
          <w:rFonts w:asciiTheme="minorHAnsi" w:eastAsiaTheme="minorHAnsi" w:hAnsiTheme="minorHAnsi" w:cstheme="minorHAnsi"/>
          <w:bCs/>
          <w:lang w:eastAsia="en-US"/>
        </w:rPr>
      </w:pPr>
      <w:r w:rsidRPr="004B6F70">
        <w:rPr>
          <w:rFonts w:asciiTheme="minorHAnsi" w:eastAsiaTheme="minorHAnsi" w:hAnsiTheme="minorHAnsi" w:cstheme="minorHAnsi"/>
          <w:bCs/>
          <w:lang w:eastAsia="en-US"/>
        </w:rPr>
        <w:t>ul. Leśna 5</w:t>
      </w:r>
    </w:p>
    <w:p w:rsidR="004B6F70" w:rsidRPr="004B6F70" w:rsidRDefault="004B6F70" w:rsidP="004B6F70">
      <w:pPr>
        <w:spacing w:after="160" w:line="276" w:lineRule="auto"/>
        <w:ind w:left="4962"/>
        <w:jc w:val="both"/>
        <w:rPr>
          <w:rFonts w:asciiTheme="minorHAnsi" w:eastAsiaTheme="minorHAnsi" w:hAnsiTheme="minorHAnsi" w:cstheme="minorHAnsi"/>
          <w:bCs/>
          <w:lang w:eastAsia="en-US"/>
        </w:rPr>
      </w:pPr>
      <w:r w:rsidRPr="004B6F70">
        <w:rPr>
          <w:rFonts w:asciiTheme="minorHAnsi" w:eastAsiaTheme="minorHAnsi" w:hAnsiTheme="minorHAnsi" w:cstheme="minorHAnsi"/>
          <w:bCs/>
          <w:lang w:eastAsia="en-US"/>
        </w:rPr>
        <w:t>26-670 Pionki</w:t>
      </w:r>
    </w:p>
    <w:p w:rsidR="004B6F70" w:rsidRPr="004B6F70" w:rsidRDefault="004B6F70" w:rsidP="004B6F70">
      <w:pPr>
        <w:spacing w:after="160" w:line="276" w:lineRule="auto"/>
        <w:rPr>
          <w:rFonts w:asciiTheme="minorHAnsi" w:eastAsia="Calibri" w:hAnsiTheme="minorHAnsi" w:cstheme="minorHAnsi"/>
          <w:lang w:eastAsia="en-US"/>
        </w:rPr>
      </w:pPr>
    </w:p>
    <w:p w:rsidR="004B6F70" w:rsidRPr="004B6F70" w:rsidRDefault="004B6F70" w:rsidP="004B6F70">
      <w:pPr>
        <w:spacing w:after="160" w:line="276" w:lineRule="auto"/>
        <w:jc w:val="center"/>
        <w:rPr>
          <w:rFonts w:asciiTheme="minorHAnsi" w:eastAsia="Calibri" w:hAnsiTheme="minorHAnsi" w:cstheme="minorHAnsi"/>
          <w:lang w:eastAsia="en-US"/>
        </w:rPr>
      </w:pPr>
      <w:r w:rsidRPr="004B6F70">
        <w:rPr>
          <w:rFonts w:asciiTheme="minorHAnsi" w:eastAsia="Calibri" w:hAnsiTheme="minorHAnsi" w:cstheme="minorHAnsi"/>
          <w:lang w:eastAsia="en-US"/>
        </w:rPr>
        <w:t>WYSTĄPIENIE POKONTROLNE</w:t>
      </w:r>
    </w:p>
    <w:p w:rsidR="004B6F70" w:rsidRDefault="004B6F70" w:rsidP="004B6F70">
      <w:pPr>
        <w:spacing w:before="240" w:after="240" w:line="276" w:lineRule="auto"/>
        <w:rPr>
          <w:rFonts w:asciiTheme="minorHAnsi" w:eastAsia="Calibri" w:hAnsiTheme="minorHAnsi" w:cstheme="minorHAnsi"/>
          <w:lang w:eastAsia="en-US"/>
        </w:rPr>
      </w:pPr>
      <w:r w:rsidRPr="004B6F70">
        <w:rPr>
          <w:rFonts w:asciiTheme="minorHAnsi" w:eastAsia="Calibri" w:hAnsiTheme="minorHAnsi" w:cstheme="minorHAnsi"/>
          <w:lang w:eastAsia="en-US"/>
        </w:rPr>
        <w:t xml:space="preserve">Na podstawie art. 28 ust. 1 pkt 2 ustawy z dnia 23 stycznia 2009 r. o wojewodzie </w:t>
      </w:r>
      <w:r w:rsidRPr="004B6F70">
        <w:rPr>
          <w:rFonts w:asciiTheme="minorHAnsi" w:eastAsia="Calibri" w:hAnsiTheme="minorHAnsi" w:cstheme="minorHAnsi"/>
          <w:lang w:eastAsia="en-US"/>
        </w:rPr>
        <w:br/>
        <w:t xml:space="preserve">i administracji rządowej w województwie (Dz. U. z 2022 r., poz. 135 z późn.zm.) w związku </w:t>
      </w:r>
      <w:r w:rsidRPr="004B6F70">
        <w:rPr>
          <w:rFonts w:asciiTheme="minorHAnsi" w:eastAsia="Calibri" w:hAnsiTheme="minorHAnsi" w:cstheme="minorHAnsi"/>
          <w:lang w:eastAsia="en-US"/>
        </w:rPr>
        <w:br/>
        <w:t xml:space="preserve">z art. 6 ust. 4 pkt 3 ustawy z dnia 15 lipca 2011 r. o kontroli w administracji rządowej </w:t>
      </w:r>
      <w:r w:rsidRPr="004B6F70">
        <w:rPr>
          <w:rFonts w:asciiTheme="minorHAnsi" w:eastAsia="Calibri" w:hAnsiTheme="minorHAnsi" w:cstheme="minorHAnsi"/>
          <w:lang w:eastAsia="en-US"/>
        </w:rPr>
        <w:br/>
        <w:t xml:space="preserve">(Dz. U. z 2020 r., poz. 224) oraz zgodnie z Planem Kontroli Zewnętrznych na rok 2022 zespół kontrolujący Wydziału Polityki Społecznej Mazowieckiego Urzędu Wojewódzkiego </w:t>
      </w:r>
      <w:r w:rsidRPr="004B6F70">
        <w:rPr>
          <w:rFonts w:asciiTheme="minorHAnsi" w:eastAsia="Calibri" w:hAnsiTheme="minorHAnsi" w:cstheme="minorHAnsi"/>
          <w:lang w:eastAsia="en-US"/>
        </w:rPr>
        <w:br/>
        <w:t xml:space="preserve">w Warszawie, w składzie: xxx xxx starszy inspektor wojewódzki, przewodnicząca zespołu kontrolującego oraz xxx xxx starszy inspektor wojewódzki przeprowadziły </w:t>
      </w:r>
      <w:r w:rsidRPr="004B6F70">
        <w:rPr>
          <w:rFonts w:asciiTheme="minorHAnsi" w:eastAsia="Calibri" w:hAnsiTheme="minorHAnsi" w:cstheme="minorHAnsi"/>
          <w:lang w:eastAsia="en-US"/>
        </w:rPr>
        <w:br/>
        <w:t>w dniach od 6 września 2022 r. do 6 października 2022 r. kontrolę problemową w trybie zwykłym w Miejskim Ośrodku Pomocy Społecznej w Pionkach (dalej MOPS w Pionkach lub Organ). Przedmiot kontroli obejmował sprawdzenie sposobu organizacji oraz realizacji zadań zleconych z zakresu administracji rządowej wynikających z ustawy z dnia 28 listopada 2003 r. o świadczeniach rodzinnych (Dz. U. z 2022 r. poz. 615 z późn. zm.) w przedmiocie ustalania uprawnień do świadczenia pielęgnacyjnego. Kontrolą objęto okres od 1 lipca 2020 r. do dnia kontroli, tj. do 6 września 2022 r. Kontrolę odnotowano w książce pod pozycją 1/22.</w:t>
      </w:r>
    </w:p>
    <w:p w:rsidR="004B6F70" w:rsidRPr="004B6F70" w:rsidRDefault="004B6F70" w:rsidP="004B6F70">
      <w:pPr>
        <w:spacing w:before="240" w:after="240" w:line="276" w:lineRule="auto"/>
        <w:rPr>
          <w:rFonts w:asciiTheme="minorHAnsi" w:eastAsia="Calibri" w:hAnsiTheme="minorHAnsi" w:cstheme="minorHAnsi"/>
          <w:lang w:eastAsia="en-US"/>
        </w:rPr>
      </w:pPr>
      <w:r w:rsidRPr="004B6F70">
        <w:rPr>
          <w:rFonts w:asciiTheme="minorHAnsi" w:eastAsia="Calibri" w:hAnsiTheme="minorHAnsi" w:cstheme="minorHAnsi"/>
          <w:lang w:eastAsia="en-US"/>
        </w:rPr>
        <w:t>Niniejszym przekazuję Pani wystąpienie pokontrolne.</w:t>
      </w:r>
    </w:p>
    <w:p w:rsidR="004B6F70" w:rsidRPr="004B6F70" w:rsidRDefault="004B6F70" w:rsidP="004B6F70">
      <w:pPr>
        <w:spacing w:before="240" w:after="240" w:line="276" w:lineRule="auto"/>
        <w:rPr>
          <w:rFonts w:asciiTheme="minorHAnsi" w:eastAsiaTheme="minorHAnsi" w:hAnsiTheme="minorHAnsi" w:cstheme="minorHAnsi"/>
          <w:lang w:eastAsia="en-US"/>
        </w:rPr>
      </w:pPr>
      <w:r w:rsidRPr="004B6F70">
        <w:rPr>
          <w:rFonts w:asciiTheme="minorHAnsi" w:eastAsia="Calibri" w:hAnsiTheme="minorHAnsi" w:cstheme="minorHAnsi"/>
          <w:lang w:eastAsia="en-US"/>
        </w:rPr>
        <w:t xml:space="preserve">W okresie objętym kontrolą, Wojewoda Mazowiecki ocenił działalność Miejskiego Ośrodka Pomocy Społecznej w Pionkach pozytywnie pomimo uchybień w zakresie sposobu organizacji zadania i w zakresie </w:t>
      </w:r>
      <w:r w:rsidRPr="004B6F70">
        <w:rPr>
          <w:rFonts w:asciiTheme="minorHAnsi" w:eastAsiaTheme="minorHAnsi" w:hAnsiTheme="minorHAnsi" w:cstheme="minorHAnsi"/>
          <w:lang w:eastAsia="en-US"/>
        </w:rPr>
        <w:t xml:space="preserve">prawidłowości postępowania oraz przekazywania dokumentacji </w:t>
      </w:r>
      <w:r w:rsidRPr="004B6F70">
        <w:rPr>
          <w:rFonts w:asciiTheme="minorHAnsi" w:eastAsiaTheme="minorHAnsi" w:hAnsiTheme="minorHAnsi" w:cstheme="minorHAnsi"/>
          <w:lang w:eastAsia="en-US"/>
        </w:rPr>
        <w:br/>
        <w:t>w związku ze stosowaniem przepisów o koordynacji systemów zabezpieczenia społecznego</w:t>
      </w:r>
      <w:r w:rsidRPr="004B6F70">
        <w:rPr>
          <w:rFonts w:asciiTheme="minorHAnsi" w:eastAsia="Calibri" w:hAnsiTheme="minorHAnsi" w:cstheme="minorHAnsi"/>
          <w:lang w:eastAsia="en-US"/>
        </w:rPr>
        <w:t xml:space="preserve"> oraz pozytywnie pomimo nieprawidłowości w zakresie</w:t>
      </w:r>
      <w:r w:rsidRPr="004B6F70">
        <w:rPr>
          <w:rFonts w:asciiTheme="minorHAnsi" w:eastAsiaTheme="minorHAnsi" w:hAnsiTheme="minorHAnsi" w:cstheme="minorHAnsi"/>
          <w:lang w:eastAsia="en-US"/>
        </w:rPr>
        <w:t xml:space="preserve"> ustalania uprawnień do świadczenia pielęgnacyjnego i jego wypłacania.</w:t>
      </w:r>
    </w:p>
    <w:p w:rsidR="004B6F70" w:rsidRPr="004B6F70" w:rsidRDefault="004B6F70" w:rsidP="004B6F70">
      <w:pPr>
        <w:rPr>
          <w:rFonts w:asciiTheme="minorHAnsi" w:eastAsiaTheme="minorHAnsi" w:hAnsiTheme="minorHAnsi" w:cstheme="minorHAnsi"/>
          <w:lang w:eastAsia="en-US"/>
        </w:rPr>
      </w:pPr>
      <w:r w:rsidRPr="004B6F70">
        <w:rPr>
          <w:rFonts w:asciiTheme="minorHAnsi" w:eastAsiaTheme="minorHAnsi" w:hAnsiTheme="minorHAnsi" w:cstheme="minorHAnsi"/>
          <w:lang w:eastAsia="en-US"/>
        </w:rPr>
        <w:br w:type="page"/>
      </w:r>
    </w:p>
    <w:p w:rsidR="004B6F70" w:rsidRPr="004B6F70" w:rsidRDefault="004B6F70" w:rsidP="004B6F70">
      <w:pPr>
        <w:numPr>
          <w:ilvl w:val="0"/>
          <w:numId w:val="1"/>
        </w:numPr>
        <w:spacing w:before="240" w:after="120" w:line="276" w:lineRule="auto"/>
        <w:rPr>
          <w:rFonts w:asciiTheme="minorHAnsi" w:eastAsia="Calibri" w:hAnsiTheme="minorHAnsi" w:cstheme="minorHAnsi"/>
          <w:lang w:eastAsia="en-US"/>
        </w:rPr>
      </w:pPr>
      <w:r w:rsidRPr="004B6F70">
        <w:rPr>
          <w:rFonts w:asciiTheme="minorHAnsi" w:eastAsia="Calibri" w:hAnsiTheme="minorHAnsi" w:cstheme="minorHAnsi"/>
          <w:lang w:eastAsia="en-US"/>
        </w:rPr>
        <w:lastRenderedPageBreak/>
        <w:t>Organizacja zadania</w:t>
      </w:r>
    </w:p>
    <w:p w:rsidR="004B6F70" w:rsidRPr="004B6F70" w:rsidRDefault="004B6F70" w:rsidP="004B6F70">
      <w:pPr>
        <w:spacing w:before="240" w:after="120" w:line="276" w:lineRule="auto"/>
        <w:rPr>
          <w:rFonts w:asciiTheme="minorHAnsi" w:eastAsia="Calibri" w:hAnsiTheme="minorHAnsi" w:cstheme="minorHAnsi"/>
          <w:lang w:eastAsia="en-US"/>
        </w:rPr>
      </w:pPr>
      <w:r w:rsidRPr="004B6F70">
        <w:rPr>
          <w:rFonts w:asciiTheme="minorHAnsi" w:eastAsia="Calibri" w:hAnsiTheme="minorHAnsi" w:cstheme="minorHAnsi"/>
          <w:lang w:eastAsia="en-US"/>
        </w:rPr>
        <w:t>Dyrektorem Ośrodka jest Pani xxx xxx</w:t>
      </w:r>
      <w:r w:rsidRPr="004B6F70">
        <w:rPr>
          <w:rFonts w:asciiTheme="minorHAnsi" w:eastAsia="Calibri" w:hAnsiTheme="minorHAnsi" w:cstheme="minorHAnsi"/>
          <w:bCs/>
          <w:lang w:eastAsia="en-US"/>
        </w:rPr>
        <w:t xml:space="preserve">, która pełni tę funkcję </w:t>
      </w:r>
      <w:r w:rsidRPr="004B6F70">
        <w:rPr>
          <w:rFonts w:asciiTheme="minorHAnsi" w:eastAsia="Calibri" w:hAnsiTheme="minorHAnsi" w:cstheme="minorHAnsi"/>
          <w:lang w:eastAsia="en-US"/>
        </w:rPr>
        <w:t>od 15 lutego 2005 r.</w:t>
      </w:r>
      <w:r w:rsidRPr="004B6F70">
        <w:rPr>
          <w:rFonts w:asciiTheme="minorHAnsi" w:eastAsia="Calibri" w:hAnsiTheme="minorHAnsi" w:cstheme="minorHAnsi"/>
          <w:vertAlign w:val="superscript"/>
          <w:lang w:eastAsia="en-US"/>
        </w:rPr>
        <w:footnoteReference w:id="1"/>
      </w:r>
      <w:r w:rsidRPr="004B6F70">
        <w:rPr>
          <w:rFonts w:asciiTheme="minorHAnsi" w:eastAsia="Calibri" w:hAnsiTheme="minorHAnsi" w:cstheme="minorHAnsi"/>
          <w:lang w:eastAsia="en-US"/>
        </w:rPr>
        <w:t xml:space="preserve"> Obsługę finansowo - księgową prowadzi Pani xxx xxx – główny księgowy, zatrudniona na podstawie umowy o pracę na pełny etat od 21 sierpnia 2007 r.</w:t>
      </w:r>
    </w:p>
    <w:p w:rsidR="004B6F70" w:rsidRPr="004B6F70" w:rsidRDefault="004B6F70" w:rsidP="004B6F70">
      <w:pPr>
        <w:spacing w:line="276" w:lineRule="auto"/>
        <w:rPr>
          <w:rFonts w:asciiTheme="minorHAnsi" w:eastAsia="Calibri" w:hAnsiTheme="minorHAnsi" w:cstheme="minorHAnsi"/>
          <w:lang w:eastAsia="en-US"/>
        </w:rPr>
      </w:pPr>
      <w:r w:rsidRPr="004B6F70">
        <w:rPr>
          <w:rFonts w:asciiTheme="minorHAnsi" w:hAnsiTheme="minorHAnsi" w:cstheme="minorHAnsi"/>
        </w:rPr>
        <w:t xml:space="preserve">Szczegółową organizację pracy oraz zakres zadań, uprawnień i obowiązków pracowników zatrudnionych w Ośrodku, określa  Regulamin Organizacyjny Miejskiego Ośrodka Pomocy Społecznej w Pionkach wprowadzony </w:t>
      </w:r>
      <w:r w:rsidRPr="004B6F70">
        <w:rPr>
          <w:rFonts w:asciiTheme="minorHAnsi" w:eastAsia="Calibri" w:hAnsiTheme="minorHAnsi" w:cstheme="minorHAnsi"/>
          <w:lang w:eastAsia="en-US"/>
        </w:rPr>
        <w:t xml:space="preserve">Zarządzeniem nr 19/2021 Dyrektora Miejskiego Ośrodka Pomocy Społecznej w Pionkach z dnia 29 grudnia 2021 r. </w:t>
      </w:r>
      <w:r w:rsidRPr="004B6F70">
        <w:rPr>
          <w:rFonts w:asciiTheme="minorHAnsi" w:hAnsiTheme="minorHAnsi" w:cstheme="minorHAnsi"/>
        </w:rPr>
        <w:t xml:space="preserve">Zgodnie z § 11 ust 1 pkt 4 regulaminu w Ośrodku utworzono </w:t>
      </w:r>
      <w:r w:rsidRPr="004B6F70">
        <w:rPr>
          <w:rFonts w:asciiTheme="minorHAnsi" w:eastAsia="Calibri" w:hAnsiTheme="minorHAnsi" w:cstheme="minorHAnsi"/>
          <w:lang w:eastAsia="en-US"/>
        </w:rPr>
        <w:t>Dział Administracyjny i Obsługi Mieszkańca</w:t>
      </w:r>
      <w:r w:rsidRPr="004B6F70">
        <w:rPr>
          <w:rFonts w:asciiTheme="minorHAnsi" w:hAnsiTheme="minorHAnsi" w:cstheme="minorHAnsi"/>
        </w:rPr>
        <w:t xml:space="preserve">, który realizuje kontrolowane zadania określone § 17 pkt 3. </w:t>
      </w:r>
      <w:r w:rsidRPr="004B6F70">
        <w:rPr>
          <w:rFonts w:asciiTheme="minorHAnsi" w:eastAsia="Calibri" w:hAnsiTheme="minorHAnsi" w:cstheme="minorHAnsi"/>
          <w:lang w:eastAsia="en-US"/>
        </w:rPr>
        <w:t>W Załączniku nr 2</w:t>
      </w:r>
      <w:r w:rsidRPr="004B6F70">
        <w:rPr>
          <w:rFonts w:asciiTheme="minorHAnsi" w:eastAsia="Calibri" w:hAnsiTheme="minorHAnsi" w:cstheme="minorHAnsi"/>
          <w:vertAlign w:val="superscript"/>
          <w:lang w:eastAsia="en-US"/>
        </w:rPr>
        <w:footnoteReference w:id="2"/>
      </w:r>
      <w:r w:rsidRPr="004B6F70">
        <w:rPr>
          <w:rFonts w:asciiTheme="minorHAnsi" w:eastAsia="Calibri" w:hAnsiTheme="minorHAnsi" w:cstheme="minorHAnsi"/>
          <w:lang w:eastAsia="en-US"/>
        </w:rPr>
        <w:t xml:space="preserve"> w punkcie IV wyodrębniono wieloosobowe stanowisko ds. świadczeń rodzinnych, funduszu alimentacyjnego i postępowania wobec dłużników alimentacyjnych. Z</w:t>
      </w:r>
      <w:r w:rsidRPr="004B6F70">
        <w:rPr>
          <w:rFonts w:asciiTheme="minorHAnsi" w:hAnsiTheme="minorHAnsi" w:cstheme="minorHAnsi"/>
        </w:rPr>
        <w:t xml:space="preserve">godnie </w:t>
      </w:r>
      <w:r w:rsidRPr="004B6F70">
        <w:rPr>
          <w:rFonts w:asciiTheme="minorHAnsi" w:eastAsia="Calibri" w:hAnsiTheme="minorHAnsi" w:cstheme="minorHAnsi"/>
          <w:lang w:eastAsia="en-US"/>
        </w:rPr>
        <w:t xml:space="preserve">z § 5 pkt 4 podczas nieobecności Dyrektora jego obowiązki pełni Główny Księgowy. Taka konstrukcja zastępstwa ze względu na art. 54 § 3 i 4 ustawy o finansach publicznych jest nieprawidłowa. Połączenie funkcji dysponenta środków publicznych z funkcją płatnika jest niezgodne z ww. przepisami. </w:t>
      </w:r>
    </w:p>
    <w:p w:rsidR="004B6F70" w:rsidRPr="004B6F70" w:rsidRDefault="004B6F70" w:rsidP="004B6F70">
      <w:pPr>
        <w:spacing w:line="276" w:lineRule="auto"/>
        <w:rPr>
          <w:rFonts w:asciiTheme="minorHAnsi" w:eastAsia="Calibri" w:hAnsiTheme="minorHAnsi" w:cstheme="minorHAnsi"/>
          <w:lang w:eastAsia="en-US"/>
        </w:rPr>
      </w:pPr>
      <w:r w:rsidRPr="004B6F70">
        <w:rPr>
          <w:rFonts w:asciiTheme="minorHAnsi" w:eastAsia="Calibri" w:hAnsiTheme="minorHAnsi" w:cstheme="minorHAnsi"/>
          <w:lang w:eastAsia="en-US"/>
        </w:rPr>
        <w:t xml:space="preserve">Do 31 grudnia 2021 r. obowiązywał Regulamin </w:t>
      </w:r>
      <w:r w:rsidRPr="004B6F70">
        <w:rPr>
          <w:rFonts w:asciiTheme="minorHAnsi" w:hAnsiTheme="minorHAnsi" w:cstheme="minorHAnsi"/>
        </w:rPr>
        <w:t xml:space="preserve">Organizacyjny wprowadzony </w:t>
      </w:r>
      <w:r w:rsidRPr="004B6F70">
        <w:rPr>
          <w:rFonts w:asciiTheme="minorHAnsi" w:eastAsia="Calibri" w:hAnsiTheme="minorHAnsi" w:cstheme="minorHAnsi"/>
          <w:lang w:eastAsia="en-US"/>
        </w:rPr>
        <w:t xml:space="preserve">Zarządzeniem </w:t>
      </w:r>
      <w:r w:rsidRPr="004B6F70">
        <w:rPr>
          <w:rFonts w:asciiTheme="minorHAnsi" w:eastAsia="Calibri" w:hAnsiTheme="minorHAnsi" w:cstheme="minorHAnsi"/>
          <w:lang w:eastAsia="en-US"/>
        </w:rPr>
        <w:br/>
        <w:t>nr 5/2016 Dyrektora Miejskiego Ośrodka Pomocy Społecznej w Pionkach z dnia 25 kwietnia 2016 r.</w:t>
      </w:r>
      <w:r w:rsidRPr="004B6F70">
        <w:rPr>
          <w:rFonts w:asciiTheme="minorHAnsi" w:hAnsiTheme="minorHAnsi" w:cstheme="minorHAnsi"/>
        </w:rPr>
        <w:t xml:space="preserve"> Zgodnie</w:t>
      </w:r>
      <w:r w:rsidRPr="004B6F70">
        <w:rPr>
          <w:rFonts w:asciiTheme="minorHAnsi" w:eastAsia="Calibri" w:hAnsiTheme="minorHAnsi" w:cstheme="minorHAnsi"/>
          <w:lang w:eastAsia="en-US"/>
        </w:rPr>
        <w:t xml:space="preserve"> z § 13 ust. 2 pkt 1 regulaminu w Ośrodku był utworzony Dział Świadczeń Rodzinnych, który realizował kontrolowane zadania określone w § 16. </w:t>
      </w:r>
      <w:r w:rsidRPr="004B6F70">
        <w:rPr>
          <w:rFonts w:asciiTheme="minorHAnsi" w:hAnsiTheme="minorHAnsi" w:cstheme="minorHAnsi"/>
        </w:rPr>
        <w:t>P</w:t>
      </w:r>
      <w:r w:rsidRPr="004B6F70">
        <w:rPr>
          <w:rFonts w:asciiTheme="minorHAnsi" w:eastAsia="Calibri" w:hAnsiTheme="minorHAnsi" w:cstheme="minorHAnsi"/>
          <w:lang w:eastAsia="en-US"/>
        </w:rPr>
        <w:t xml:space="preserve">onadto wyodrębniono stanowisko Zastępcy Dyrektora Ośrodka oraz Kierownika Działu Świadczeń Rodzinnych. </w:t>
      </w:r>
    </w:p>
    <w:p w:rsidR="004B6F70" w:rsidRPr="004B6F70" w:rsidRDefault="004B6F70" w:rsidP="004B6F70">
      <w:pPr>
        <w:spacing w:before="120" w:after="240" w:line="276" w:lineRule="auto"/>
        <w:rPr>
          <w:rFonts w:asciiTheme="minorHAnsi" w:eastAsiaTheme="minorHAnsi" w:hAnsiTheme="minorHAnsi" w:cstheme="minorHAnsi"/>
          <w:lang w:eastAsia="en-US"/>
        </w:rPr>
      </w:pPr>
      <w:r w:rsidRPr="004B6F70">
        <w:rPr>
          <w:rFonts w:asciiTheme="minorHAnsi" w:eastAsiaTheme="minorHAnsi" w:hAnsiTheme="minorHAnsi" w:cstheme="minorHAnsi"/>
          <w:lang w:eastAsia="en-US"/>
        </w:rPr>
        <w:t>W okresie objętym kontrolą zadania określone w ustawie o świadczeniach rodzinnych</w:t>
      </w:r>
      <w:r w:rsidRPr="004B6F70">
        <w:rPr>
          <w:rFonts w:asciiTheme="minorHAnsi" w:eastAsiaTheme="minorHAnsi" w:hAnsiTheme="minorHAnsi" w:cstheme="minorHAnsi"/>
          <w:iCs/>
          <w:lang w:eastAsia="en-US"/>
        </w:rPr>
        <w:t>, realizowały niżej wymienione osoby</w:t>
      </w:r>
      <w:r w:rsidRPr="004B6F70">
        <w:rPr>
          <w:rFonts w:asciiTheme="minorHAnsi" w:eastAsiaTheme="minorHAnsi" w:hAnsiTheme="minorHAnsi" w:cstheme="minorHAnsi"/>
          <w:vertAlign w:val="superscript"/>
          <w:lang w:eastAsia="en-US"/>
        </w:rPr>
        <w:footnoteReference w:id="3"/>
      </w:r>
      <w:r w:rsidRPr="004B6F70">
        <w:rPr>
          <w:rFonts w:asciiTheme="minorHAnsi" w:eastAsiaTheme="minorHAnsi" w:hAnsiTheme="minorHAnsi" w:cstheme="minorHAnsi"/>
          <w:iCs/>
          <w:lang w:eastAsia="en-US"/>
        </w:rPr>
        <w:t xml:space="preserve"> na podstawie imiennych upoważnień wydanych przez Burmistrza Miasta Pionki na podstawie art. 20 ust. 3 ustawy o świadczeniach rodzinnych:</w:t>
      </w:r>
    </w:p>
    <w:p w:rsidR="004B6F70" w:rsidRPr="004B6F70" w:rsidRDefault="004B6F70" w:rsidP="004B6F70">
      <w:pPr>
        <w:numPr>
          <w:ilvl w:val="0"/>
          <w:numId w:val="2"/>
        </w:numPr>
        <w:spacing w:line="276" w:lineRule="auto"/>
        <w:rPr>
          <w:rFonts w:asciiTheme="minorHAnsi" w:eastAsiaTheme="minorHAnsi" w:hAnsiTheme="minorHAnsi" w:cstheme="minorHAnsi"/>
          <w:lang w:eastAsia="en-US"/>
        </w:rPr>
      </w:pPr>
      <w:r w:rsidRPr="004B6F70">
        <w:rPr>
          <w:rFonts w:asciiTheme="minorHAnsi" w:eastAsiaTheme="minorHAnsi" w:hAnsiTheme="minorHAnsi" w:cstheme="minorHAnsi"/>
          <w:lang w:eastAsia="en-US"/>
        </w:rPr>
        <w:t xml:space="preserve">Pani xxx xxx – Dyrektor Ośrodka posiadająca upoważnienie do prowadzenia postępowań w sprawach świadczeń rodzinnych, a także wydawania </w:t>
      </w:r>
      <w:r w:rsidRPr="004B6F70">
        <w:rPr>
          <w:rFonts w:asciiTheme="minorHAnsi" w:eastAsiaTheme="minorHAnsi" w:hAnsiTheme="minorHAnsi" w:cstheme="minorHAnsi"/>
          <w:lang w:eastAsia="en-US"/>
        </w:rPr>
        <w:br/>
        <w:t>w tych sprawach decyzji</w:t>
      </w:r>
      <w:r w:rsidRPr="004B6F70">
        <w:rPr>
          <w:rFonts w:asciiTheme="minorHAnsi" w:eastAsiaTheme="minorHAnsi" w:hAnsiTheme="minorHAnsi" w:cstheme="minorHAnsi"/>
          <w:vertAlign w:val="superscript"/>
          <w:lang w:eastAsia="en-US"/>
        </w:rPr>
        <w:footnoteReference w:id="4"/>
      </w:r>
      <w:r w:rsidRPr="004B6F70">
        <w:rPr>
          <w:rFonts w:asciiTheme="minorHAnsi" w:eastAsiaTheme="minorHAnsi" w:hAnsiTheme="minorHAnsi" w:cstheme="minorHAnsi"/>
          <w:lang w:eastAsia="en-US"/>
        </w:rPr>
        <w:t>,</w:t>
      </w:r>
    </w:p>
    <w:p w:rsidR="004B6F70" w:rsidRPr="004B6F70" w:rsidRDefault="004B6F70" w:rsidP="004B6F70">
      <w:pPr>
        <w:numPr>
          <w:ilvl w:val="0"/>
          <w:numId w:val="2"/>
        </w:numPr>
        <w:spacing w:line="276" w:lineRule="auto"/>
        <w:rPr>
          <w:rFonts w:asciiTheme="minorHAnsi" w:eastAsiaTheme="minorHAnsi" w:hAnsiTheme="minorHAnsi" w:cstheme="minorHAnsi"/>
          <w:lang w:eastAsia="en-US"/>
        </w:rPr>
      </w:pPr>
      <w:r w:rsidRPr="004B6F70">
        <w:rPr>
          <w:rFonts w:asciiTheme="minorHAnsi" w:eastAsiaTheme="minorHAnsi" w:hAnsiTheme="minorHAnsi" w:cstheme="minorHAnsi"/>
          <w:lang w:eastAsia="en-US"/>
        </w:rPr>
        <w:t xml:space="preserve">Pani xxx xxx – Zastępca Dyrektora, zadania realizowała od 24 maja 2016 r. </w:t>
      </w:r>
      <w:r w:rsidRPr="004B6F70">
        <w:rPr>
          <w:rFonts w:asciiTheme="minorHAnsi" w:eastAsiaTheme="minorHAnsi" w:hAnsiTheme="minorHAnsi" w:cstheme="minorHAnsi"/>
          <w:lang w:eastAsia="en-US"/>
        </w:rPr>
        <w:br/>
        <w:t xml:space="preserve">do 31 styczna 2022 r., posiadała upoważnienie do prowadzenia postępowań </w:t>
      </w:r>
      <w:r w:rsidRPr="004B6F70">
        <w:rPr>
          <w:rFonts w:asciiTheme="minorHAnsi" w:eastAsiaTheme="minorHAnsi" w:hAnsiTheme="minorHAnsi" w:cstheme="minorHAnsi"/>
          <w:lang w:eastAsia="en-US"/>
        </w:rPr>
        <w:br/>
        <w:t>w sprawach świadczeń rodzinnych, a także wydawania w tych sprawach decyzji</w:t>
      </w:r>
      <w:r w:rsidRPr="004B6F70">
        <w:rPr>
          <w:rFonts w:asciiTheme="minorHAnsi" w:eastAsiaTheme="minorHAnsi" w:hAnsiTheme="minorHAnsi" w:cstheme="minorHAnsi"/>
          <w:vertAlign w:val="superscript"/>
          <w:lang w:eastAsia="en-US"/>
        </w:rPr>
        <w:footnoteReference w:id="5"/>
      </w:r>
      <w:r w:rsidRPr="004B6F70">
        <w:rPr>
          <w:rFonts w:asciiTheme="minorHAnsi" w:eastAsiaTheme="minorHAnsi" w:hAnsiTheme="minorHAnsi" w:cstheme="minorHAnsi"/>
          <w:lang w:eastAsia="en-US"/>
        </w:rPr>
        <w:t>,</w:t>
      </w:r>
    </w:p>
    <w:p w:rsidR="004B6F70" w:rsidRPr="004B6F70" w:rsidRDefault="004B6F70" w:rsidP="004B6F70">
      <w:pPr>
        <w:numPr>
          <w:ilvl w:val="0"/>
          <w:numId w:val="2"/>
        </w:numPr>
        <w:spacing w:after="160" w:line="276" w:lineRule="auto"/>
        <w:contextualSpacing/>
        <w:rPr>
          <w:rFonts w:asciiTheme="minorHAnsi" w:eastAsiaTheme="minorHAnsi" w:hAnsiTheme="minorHAnsi" w:cstheme="minorHAnsi"/>
          <w:lang w:eastAsia="en-US"/>
        </w:rPr>
      </w:pPr>
      <w:r w:rsidRPr="004B6F70">
        <w:rPr>
          <w:rFonts w:asciiTheme="minorHAnsi" w:eastAsiaTheme="minorHAnsi" w:hAnsiTheme="minorHAnsi" w:cstheme="minorHAnsi"/>
          <w:lang w:eastAsia="en-US"/>
        </w:rPr>
        <w:lastRenderedPageBreak/>
        <w:t>Pani xxx xxx – Kierownik Działu Świadczeń Rodzinnych, zadania realizowała od 4 maja 2004 r. do 31 grudnia 2021 r., posiadała upoważnienie wydane na wniosek Dyrektora do prowadzenia postępowań w sprawach świadczeń rodzinnych z wyłączeniem wydawania w tych sprawach decyzji</w:t>
      </w:r>
      <w:r w:rsidRPr="004B6F70">
        <w:rPr>
          <w:rFonts w:asciiTheme="minorHAnsi" w:eastAsiaTheme="minorHAnsi" w:hAnsiTheme="minorHAnsi" w:cstheme="minorHAnsi"/>
          <w:vertAlign w:val="superscript"/>
          <w:lang w:eastAsia="en-US"/>
        </w:rPr>
        <w:footnoteReference w:id="6"/>
      </w:r>
      <w:r w:rsidRPr="004B6F70">
        <w:rPr>
          <w:rFonts w:asciiTheme="minorHAnsi" w:eastAsiaTheme="minorHAnsi" w:hAnsiTheme="minorHAnsi" w:cstheme="minorHAnsi"/>
          <w:lang w:eastAsia="en-US"/>
        </w:rPr>
        <w:t>,</w:t>
      </w:r>
    </w:p>
    <w:p w:rsidR="004B6F70" w:rsidRPr="004B6F70" w:rsidRDefault="004B6F70" w:rsidP="004B6F70">
      <w:pPr>
        <w:numPr>
          <w:ilvl w:val="0"/>
          <w:numId w:val="2"/>
        </w:numPr>
        <w:spacing w:after="160" w:line="276" w:lineRule="auto"/>
        <w:contextualSpacing/>
        <w:rPr>
          <w:rFonts w:asciiTheme="minorHAnsi" w:eastAsiaTheme="minorHAnsi" w:hAnsiTheme="minorHAnsi" w:cstheme="minorHAnsi"/>
          <w:lang w:eastAsia="en-US"/>
        </w:rPr>
      </w:pPr>
      <w:r w:rsidRPr="004B6F70">
        <w:rPr>
          <w:rFonts w:asciiTheme="minorHAnsi" w:eastAsiaTheme="minorHAnsi" w:hAnsiTheme="minorHAnsi" w:cstheme="minorHAnsi"/>
          <w:lang w:eastAsia="en-US"/>
        </w:rPr>
        <w:t xml:space="preserve">Pani xxx xxx – księgowy, od 26 stycznia 2022 r. posiada upoważnienie do prowadzenia postępowań w sprawach świadczeń rodzinnych, a także wydawania </w:t>
      </w:r>
      <w:r w:rsidRPr="004B6F70">
        <w:rPr>
          <w:rFonts w:asciiTheme="minorHAnsi" w:eastAsiaTheme="minorHAnsi" w:hAnsiTheme="minorHAnsi" w:cstheme="minorHAnsi"/>
          <w:lang w:eastAsia="en-US"/>
        </w:rPr>
        <w:br/>
        <w:t>w tych sprawach decyzji w czasie usprawiedliwionej nieobecności Dyrektora Ośrodka</w:t>
      </w:r>
      <w:r w:rsidRPr="004B6F70">
        <w:rPr>
          <w:rFonts w:asciiTheme="minorHAnsi" w:eastAsiaTheme="minorHAnsi" w:hAnsiTheme="minorHAnsi" w:cstheme="minorHAnsi"/>
          <w:vertAlign w:val="superscript"/>
          <w:lang w:eastAsia="en-US"/>
        </w:rPr>
        <w:footnoteReference w:id="7"/>
      </w:r>
      <w:r w:rsidRPr="004B6F70">
        <w:rPr>
          <w:rFonts w:asciiTheme="minorHAnsi" w:eastAsiaTheme="minorHAnsi" w:hAnsiTheme="minorHAnsi" w:cstheme="minorHAnsi"/>
          <w:lang w:eastAsia="en-US"/>
        </w:rPr>
        <w:t>.</w:t>
      </w:r>
    </w:p>
    <w:p w:rsidR="004B6F70" w:rsidRPr="004B6F70" w:rsidRDefault="004B6F70" w:rsidP="004B6F70">
      <w:pPr>
        <w:spacing w:line="276" w:lineRule="auto"/>
        <w:contextualSpacing/>
        <w:rPr>
          <w:rFonts w:asciiTheme="minorHAnsi" w:eastAsiaTheme="minorHAnsi" w:hAnsiTheme="minorHAnsi" w:cstheme="minorHAnsi"/>
          <w:lang w:eastAsia="en-US"/>
        </w:rPr>
      </w:pPr>
      <w:r w:rsidRPr="004B6F70">
        <w:rPr>
          <w:rFonts w:asciiTheme="minorHAnsi" w:eastAsiaTheme="minorHAnsi" w:hAnsiTheme="minorHAnsi" w:cstheme="minorHAnsi"/>
          <w:lang w:eastAsia="en-US"/>
        </w:rPr>
        <w:t>oraz pracownicy merytoryczni posiadający upoważnienia Burmistrza Miasta Pionki wydane na wniosek Dyrektora Ośrodka „do prowadzenia postępowań w sprawach świadczeń rodzinnych z wyłączeniem wydawania w tych sprawach decyzji:</w:t>
      </w:r>
    </w:p>
    <w:p w:rsidR="004B6F70" w:rsidRPr="004B6F70" w:rsidRDefault="004B6F70" w:rsidP="004B6F70">
      <w:pPr>
        <w:numPr>
          <w:ilvl w:val="0"/>
          <w:numId w:val="2"/>
        </w:numPr>
        <w:spacing w:line="276" w:lineRule="auto"/>
        <w:contextualSpacing/>
        <w:rPr>
          <w:rFonts w:asciiTheme="minorHAnsi" w:eastAsiaTheme="minorHAnsi" w:hAnsiTheme="minorHAnsi" w:cstheme="minorHAnsi"/>
          <w:lang w:eastAsia="en-US"/>
        </w:rPr>
      </w:pPr>
      <w:r w:rsidRPr="004B6F70">
        <w:rPr>
          <w:rFonts w:asciiTheme="minorHAnsi" w:eastAsiaTheme="minorHAnsi" w:hAnsiTheme="minorHAnsi" w:cstheme="minorHAnsi"/>
          <w:lang w:eastAsia="en-US"/>
        </w:rPr>
        <w:t>Pani xxx xxx – inspektor, zadania realizuje od 1 lipca 2018 r.</w:t>
      </w:r>
      <w:r w:rsidRPr="004B6F70">
        <w:rPr>
          <w:rFonts w:asciiTheme="minorHAnsi" w:eastAsiaTheme="minorHAnsi" w:hAnsiTheme="minorHAnsi" w:cstheme="minorHAnsi"/>
          <w:vertAlign w:val="superscript"/>
          <w:lang w:eastAsia="en-US"/>
        </w:rPr>
        <w:footnoteReference w:id="8"/>
      </w:r>
    </w:p>
    <w:p w:rsidR="004B6F70" w:rsidRPr="004B6F70" w:rsidRDefault="004B6F70" w:rsidP="004B6F70">
      <w:pPr>
        <w:numPr>
          <w:ilvl w:val="0"/>
          <w:numId w:val="2"/>
        </w:numPr>
        <w:spacing w:after="160" w:line="276" w:lineRule="auto"/>
        <w:contextualSpacing/>
        <w:rPr>
          <w:rFonts w:asciiTheme="minorHAnsi" w:eastAsiaTheme="minorHAnsi" w:hAnsiTheme="minorHAnsi" w:cstheme="minorHAnsi"/>
          <w:lang w:eastAsia="en-US"/>
        </w:rPr>
      </w:pPr>
      <w:r w:rsidRPr="004B6F70">
        <w:rPr>
          <w:rFonts w:asciiTheme="minorHAnsi" w:eastAsiaTheme="minorHAnsi" w:hAnsiTheme="minorHAnsi" w:cstheme="minorHAnsi"/>
          <w:lang w:eastAsia="en-US"/>
        </w:rPr>
        <w:t>Pani xxx xxx – inspektor, zadania realizuje od 1 lipca 2018 r.</w:t>
      </w:r>
      <w:r w:rsidRPr="004B6F70">
        <w:rPr>
          <w:rFonts w:asciiTheme="minorHAnsi" w:eastAsiaTheme="minorHAnsi" w:hAnsiTheme="minorHAnsi" w:cstheme="minorHAnsi"/>
          <w:vertAlign w:val="superscript"/>
          <w:lang w:eastAsia="en-US"/>
        </w:rPr>
        <w:footnoteReference w:id="9"/>
      </w:r>
    </w:p>
    <w:p w:rsidR="004B6F70" w:rsidRPr="004B6F70" w:rsidRDefault="004B6F70" w:rsidP="004B6F70">
      <w:pPr>
        <w:numPr>
          <w:ilvl w:val="0"/>
          <w:numId w:val="2"/>
        </w:numPr>
        <w:spacing w:after="160" w:line="276" w:lineRule="auto"/>
        <w:contextualSpacing/>
        <w:rPr>
          <w:rFonts w:asciiTheme="minorHAnsi" w:eastAsiaTheme="minorHAnsi" w:hAnsiTheme="minorHAnsi" w:cstheme="minorHAnsi"/>
          <w:lang w:eastAsia="en-US"/>
        </w:rPr>
      </w:pPr>
      <w:r w:rsidRPr="004B6F70">
        <w:rPr>
          <w:rFonts w:asciiTheme="minorHAnsi" w:eastAsiaTheme="minorHAnsi" w:hAnsiTheme="minorHAnsi" w:cstheme="minorHAnsi"/>
          <w:lang w:eastAsia="en-US"/>
        </w:rPr>
        <w:t>Pani xxx xxx – inspektor, zadania realizowała od 1 lipca 2019 r.-28 lutego 2021 r.</w:t>
      </w:r>
      <w:r w:rsidRPr="004B6F70">
        <w:rPr>
          <w:rFonts w:asciiTheme="minorHAnsi" w:eastAsiaTheme="minorHAnsi" w:hAnsiTheme="minorHAnsi" w:cstheme="minorHAnsi"/>
          <w:vertAlign w:val="superscript"/>
          <w:lang w:eastAsia="en-US"/>
        </w:rPr>
        <w:footnoteReference w:id="10"/>
      </w:r>
    </w:p>
    <w:p w:rsidR="004B6F70" w:rsidRPr="004B6F70" w:rsidRDefault="004B6F70" w:rsidP="004B6F70">
      <w:pPr>
        <w:numPr>
          <w:ilvl w:val="0"/>
          <w:numId w:val="2"/>
        </w:numPr>
        <w:spacing w:before="240" w:after="160" w:line="276" w:lineRule="auto"/>
        <w:contextualSpacing/>
        <w:rPr>
          <w:rFonts w:asciiTheme="minorHAnsi" w:eastAsiaTheme="minorHAnsi" w:hAnsiTheme="minorHAnsi" w:cstheme="minorHAnsi"/>
          <w:lang w:eastAsia="en-US"/>
        </w:rPr>
      </w:pPr>
      <w:r w:rsidRPr="004B6F70">
        <w:rPr>
          <w:rFonts w:asciiTheme="minorHAnsi" w:eastAsiaTheme="minorHAnsi" w:hAnsiTheme="minorHAnsi" w:cstheme="minorHAnsi"/>
          <w:lang w:eastAsia="en-US"/>
        </w:rPr>
        <w:t>Pani xxx xxx – inspektor, zadania realizuje od 18 czerwca 2018 r.</w:t>
      </w:r>
      <w:r w:rsidRPr="004B6F70">
        <w:rPr>
          <w:rFonts w:asciiTheme="minorHAnsi" w:eastAsiaTheme="minorHAnsi" w:hAnsiTheme="minorHAnsi" w:cstheme="minorHAnsi"/>
          <w:vertAlign w:val="superscript"/>
          <w:lang w:eastAsia="en-US"/>
        </w:rPr>
        <w:footnoteReference w:id="11"/>
      </w:r>
    </w:p>
    <w:p w:rsidR="004B6F70" w:rsidRPr="004B6F70" w:rsidRDefault="004B6F70" w:rsidP="004B6F70">
      <w:pPr>
        <w:spacing w:before="240" w:line="276" w:lineRule="auto"/>
        <w:rPr>
          <w:rFonts w:asciiTheme="minorHAnsi" w:eastAsiaTheme="minorHAnsi" w:hAnsiTheme="minorHAnsi" w:cstheme="minorHAnsi"/>
          <w:iCs/>
          <w:lang w:eastAsia="en-US"/>
        </w:rPr>
      </w:pPr>
      <w:r w:rsidRPr="004B6F70">
        <w:rPr>
          <w:rFonts w:asciiTheme="minorHAnsi" w:eastAsiaTheme="minorHAnsi" w:hAnsiTheme="minorHAnsi" w:cstheme="minorHAnsi"/>
          <w:lang w:eastAsia="en-US"/>
        </w:rPr>
        <w:t>Kontrolowane zadania bez stosownego upoważnienia Burmistrza Miasta Pionki realizowała Pani xxx xxx – pomoc administracyjna</w:t>
      </w:r>
      <w:r w:rsidRPr="004B6F70">
        <w:rPr>
          <w:rFonts w:asciiTheme="minorHAnsi" w:eastAsiaTheme="minorHAnsi" w:hAnsiTheme="minorHAnsi" w:cstheme="minorHAnsi"/>
          <w:vertAlign w:val="superscript"/>
          <w:lang w:eastAsia="en-US"/>
        </w:rPr>
        <w:footnoteReference w:id="12"/>
      </w:r>
      <w:r w:rsidRPr="004B6F70">
        <w:rPr>
          <w:rFonts w:asciiTheme="minorHAnsi" w:eastAsiaTheme="minorHAnsi" w:hAnsiTheme="minorHAnsi" w:cstheme="minorHAnsi"/>
          <w:lang w:eastAsia="en-US"/>
        </w:rPr>
        <w:t>, w okr</w:t>
      </w:r>
      <w:r w:rsidR="00C54E51">
        <w:rPr>
          <w:rFonts w:asciiTheme="minorHAnsi" w:eastAsiaTheme="minorHAnsi" w:hAnsiTheme="minorHAnsi" w:cstheme="minorHAnsi"/>
          <w:lang w:eastAsia="en-US"/>
        </w:rPr>
        <w:t xml:space="preserve">esie od xxx r. </w:t>
      </w:r>
      <w:r w:rsidRPr="004B6F70">
        <w:rPr>
          <w:rFonts w:asciiTheme="minorHAnsi" w:eastAsiaTheme="minorHAnsi" w:hAnsiTheme="minorHAnsi" w:cstheme="minorHAnsi"/>
          <w:lang w:eastAsia="en-US"/>
        </w:rPr>
        <w:t xml:space="preserve">do </w:t>
      </w:r>
      <w:r w:rsidR="00C54E51">
        <w:rPr>
          <w:rFonts w:asciiTheme="minorHAnsi" w:eastAsiaTheme="minorHAnsi" w:hAnsiTheme="minorHAnsi" w:cstheme="minorHAnsi"/>
          <w:lang w:eastAsia="en-US"/>
        </w:rPr>
        <w:t>xxx</w:t>
      </w:r>
      <w:r w:rsidRPr="004B6F70">
        <w:rPr>
          <w:rFonts w:asciiTheme="minorHAnsi" w:eastAsiaTheme="minorHAnsi" w:hAnsiTheme="minorHAnsi" w:cstheme="minorHAnsi"/>
          <w:lang w:eastAsia="en-US"/>
        </w:rPr>
        <w:t xml:space="preserve"> r., - co jest niezgodne z art. 20 ust. 3 ustawy o świadczeniach rodzinnych</w:t>
      </w:r>
      <w:r w:rsidRPr="004B6F70">
        <w:rPr>
          <w:rFonts w:asciiTheme="minorHAnsi" w:eastAsia="Calibri" w:hAnsiTheme="minorHAnsi" w:cstheme="minorHAnsi"/>
          <w:lang w:eastAsia="en-US"/>
        </w:rPr>
        <w:t xml:space="preserve">. </w:t>
      </w:r>
      <w:r w:rsidRPr="004B6F70">
        <w:rPr>
          <w:rFonts w:asciiTheme="minorHAnsi" w:eastAsiaTheme="minorHAnsi" w:hAnsiTheme="minorHAnsi" w:cstheme="minorHAnsi"/>
          <w:iCs/>
          <w:lang w:eastAsia="en-US"/>
        </w:rPr>
        <w:t xml:space="preserve">W każdym przypadku pracownik wykonujący czynności wynikające z ustawy o świadczeniach rodzinnych powinien posiadać upoważnienie organu właściwego udzielone w tym zakresie. </w:t>
      </w:r>
    </w:p>
    <w:p w:rsidR="004B6F70" w:rsidRPr="004B6F70" w:rsidRDefault="004B6F70" w:rsidP="004B6F70">
      <w:pPr>
        <w:spacing w:before="120" w:line="276" w:lineRule="auto"/>
        <w:rPr>
          <w:rFonts w:asciiTheme="minorHAnsi" w:eastAsiaTheme="minorHAnsi" w:hAnsiTheme="minorHAnsi" w:cstheme="minorHAnsi"/>
          <w:iCs/>
          <w:lang w:eastAsia="en-US"/>
        </w:rPr>
      </w:pPr>
      <w:r w:rsidRPr="004B6F70">
        <w:rPr>
          <w:rFonts w:asciiTheme="minorHAnsi" w:hAnsiTheme="minorHAnsi" w:cstheme="minorHAnsi"/>
          <w:iCs/>
          <w:lang w:eastAsia="en-US"/>
        </w:rPr>
        <w:t>Pracownicy realizujący kontrolowane zadania posiadają lub posiadali w okresie zatrudniania zakresy czynności, w których określono zadania z ustawy o świadczeniach rodzinnych.</w:t>
      </w:r>
      <w:r w:rsidRPr="004B6F70">
        <w:rPr>
          <w:rFonts w:asciiTheme="minorHAnsi" w:hAnsiTheme="minorHAnsi" w:cstheme="minorHAnsi"/>
          <w:lang w:eastAsia="en-US"/>
        </w:rPr>
        <w:t xml:space="preserve"> Zwraca się uwagę, że </w:t>
      </w:r>
      <w:r w:rsidRPr="004B6F70">
        <w:rPr>
          <w:rFonts w:asciiTheme="minorHAnsi" w:eastAsiaTheme="minorHAnsi" w:hAnsiTheme="minorHAnsi" w:cstheme="minorHAnsi"/>
          <w:lang w:eastAsia="en-US"/>
        </w:rPr>
        <w:t>Pani xxx xxx – główny księgowy i Pani xxx xxx - księgowy posiadają niezaktualizowane zakresy czynności, tj. nieuwzględniające zastępowania Dyrektora Ośrodka w czasie jego nieobecności (xxx xxx) oraz prowadzenia postępowań w sprawach świadczeń rodzinnych i wydawania w tych sprawach decyzji (xxx xxx).</w:t>
      </w:r>
      <w:r w:rsidRPr="004B6F70">
        <w:rPr>
          <w:rFonts w:asciiTheme="minorHAnsi" w:eastAsiaTheme="minorHAnsi" w:hAnsiTheme="minorHAnsi" w:cstheme="minorHAnsi"/>
          <w:iCs/>
          <w:lang w:eastAsia="en-US"/>
        </w:rPr>
        <w:t xml:space="preserve"> </w:t>
      </w:r>
    </w:p>
    <w:p w:rsidR="004B6F70" w:rsidRPr="004B6F70" w:rsidRDefault="004B6F70" w:rsidP="004B6F70">
      <w:pPr>
        <w:spacing w:before="120" w:line="276" w:lineRule="auto"/>
        <w:rPr>
          <w:rFonts w:asciiTheme="minorHAnsi" w:eastAsiaTheme="minorHAnsi" w:hAnsiTheme="minorHAnsi" w:cstheme="minorHAnsi"/>
          <w:iCs/>
          <w:lang w:eastAsia="en-US"/>
        </w:rPr>
      </w:pPr>
      <w:r w:rsidRPr="004B6F70">
        <w:rPr>
          <w:rFonts w:asciiTheme="minorHAnsi" w:eastAsiaTheme="minorHAnsi" w:hAnsiTheme="minorHAnsi" w:cstheme="minorHAnsi"/>
          <w:iCs/>
          <w:lang w:eastAsia="en-US"/>
        </w:rPr>
        <w:t>Ponadto upoważnienia: nr xxx</w:t>
      </w:r>
      <w:r>
        <w:rPr>
          <w:rFonts w:asciiTheme="minorHAnsi" w:eastAsiaTheme="minorHAnsi" w:hAnsiTheme="minorHAnsi" w:cstheme="minorHAnsi"/>
          <w:iCs/>
          <w:lang w:eastAsia="en-US"/>
        </w:rPr>
        <w:t>/xxx</w:t>
      </w:r>
      <w:r w:rsidRPr="004B6F70">
        <w:rPr>
          <w:rFonts w:asciiTheme="minorHAnsi" w:eastAsiaTheme="minorHAnsi" w:hAnsiTheme="minorHAnsi" w:cstheme="minorHAnsi"/>
          <w:iCs/>
          <w:lang w:eastAsia="en-US"/>
        </w:rPr>
        <w:t xml:space="preserve"> z </w:t>
      </w:r>
      <w:r>
        <w:rPr>
          <w:rFonts w:asciiTheme="minorHAnsi" w:eastAsiaTheme="minorHAnsi" w:hAnsiTheme="minorHAnsi" w:cstheme="minorHAnsi"/>
          <w:iCs/>
          <w:lang w:eastAsia="en-US"/>
        </w:rPr>
        <w:t>xxx</w:t>
      </w:r>
      <w:r w:rsidRPr="004B6F70">
        <w:rPr>
          <w:rFonts w:asciiTheme="minorHAnsi" w:eastAsiaTheme="minorHAnsi" w:hAnsiTheme="minorHAnsi" w:cstheme="minorHAnsi"/>
          <w:iCs/>
          <w:lang w:eastAsia="en-US"/>
        </w:rPr>
        <w:t xml:space="preserve"> r. i nr xxx/</w:t>
      </w:r>
      <w:r>
        <w:rPr>
          <w:rFonts w:asciiTheme="minorHAnsi" w:eastAsiaTheme="minorHAnsi" w:hAnsiTheme="minorHAnsi" w:cstheme="minorHAnsi"/>
          <w:iCs/>
          <w:lang w:eastAsia="en-US"/>
        </w:rPr>
        <w:t>xxx</w:t>
      </w:r>
      <w:r w:rsidRPr="004B6F70">
        <w:rPr>
          <w:rFonts w:asciiTheme="minorHAnsi" w:eastAsiaTheme="minorHAnsi" w:hAnsiTheme="minorHAnsi" w:cstheme="minorHAnsi"/>
          <w:iCs/>
          <w:lang w:eastAsia="en-US"/>
        </w:rPr>
        <w:t xml:space="preserve"> z </w:t>
      </w:r>
      <w:r>
        <w:rPr>
          <w:rFonts w:asciiTheme="minorHAnsi" w:eastAsiaTheme="minorHAnsi" w:hAnsiTheme="minorHAnsi" w:cstheme="minorHAnsi"/>
          <w:iCs/>
          <w:lang w:eastAsia="en-US"/>
        </w:rPr>
        <w:t>xxx</w:t>
      </w:r>
      <w:r w:rsidRPr="004B6F70">
        <w:rPr>
          <w:rFonts w:asciiTheme="minorHAnsi" w:eastAsiaTheme="minorHAnsi" w:hAnsiTheme="minorHAnsi" w:cstheme="minorHAnsi"/>
          <w:iCs/>
          <w:lang w:eastAsia="en-US"/>
        </w:rPr>
        <w:t xml:space="preserve"> r. nie zawierają podpisu oraz daty przyjęcia go przez osobę upoważnioną do stosowania.</w:t>
      </w:r>
    </w:p>
    <w:p w:rsidR="004B6F70" w:rsidRPr="004B6F70" w:rsidRDefault="004B6F70" w:rsidP="004B6F70">
      <w:pPr>
        <w:numPr>
          <w:ilvl w:val="0"/>
          <w:numId w:val="1"/>
        </w:numPr>
        <w:spacing w:before="240" w:after="120" w:line="276" w:lineRule="auto"/>
        <w:ind w:left="709" w:hanging="142"/>
        <w:rPr>
          <w:rFonts w:asciiTheme="minorHAnsi" w:eastAsiaTheme="minorHAnsi" w:hAnsiTheme="minorHAnsi" w:cstheme="minorHAnsi"/>
          <w:lang w:eastAsia="en-US"/>
        </w:rPr>
      </w:pPr>
      <w:r w:rsidRPr="004B6F70">
        <w:rPr>
          <w:rFonts w:asciiTheme="minorHAnsi" w:eastAsiaTheme="minorHAnsi" w:hAnsiTheme="minorHAnsi" w:cstheme="minorHAnsi"/>
          <w:lang w:eastAsia="en-US"/>
        </w:rPr>
        <w:t xml:space="preserve">Prawidłowość postępowania w zakresie przekazywania dokumentacji w związku </w:t>
      </w:r>
      <w:r w:rsidRPr="004B6F70">
        <w:rPr>
          <w:rFonts w:asciiTheme="minorHAnsi" w:eastAsiaTheme="minorHAnsi" w:hAnsiTheme="minorHAnsi" w:cstheme="minorHAnsi"/>
          <w:lang w:eastAsia="en-US"/>
        </w:rPr>
        <w:br/>
        <w:t>ze stosowaniem przepisów o koordynacji systemów zabezpieczenia społecznego</w:t>
      </w:r>
    </w:p>
    <w:p w:rsidR="004B6F70" w:rsidRPr="004B6F70" w:rsidRDefault="004B6F70" w:rsidP="004B6F70">
      <w:pPr>
        <w:spacing w:before="240" w:after="120" w:line="276" w:lineRule="auto"/>
        <w:rPr>
          <w:rFonts w:asciiTheme="minorHAnsi" w:eastAsia="Calibri" w:hAnsiTheme="minorHAnsi" w:cstheme="minorHAnsi"/>
          <w:lang w:eastAsia="en-US"/>
        </w:rPr>
      </w:pPr>
      <w:r w:rsidRPr="004B6F70">
        <w:rPr>
          <w:rFonts w:asciiTheme="minorHAnsi" w:eastAsia="Calibri" w:hAnsiTheme="minorHAnsi" w:cstheme="minorHAnsi"/>
          <w:lang w:eastAsia="en-US"/>
        </w:rPr>
        <w:t xml:space="preserve">W okresie od 1 stycznia 2022 r. do dnia kontroli Ośrodek odzyskał w 2 sprawach na podstawie decyzji wojewody nienależnie pobrane świadczenia rodzinne w łącznej kwocie </w:t>
      </w:r>
      <w:r w:rsidRPr="004B6F70">
        <w:rPr>
          <w:rFonts w:asciiTheme="minorHAnsi" w:eastAsiaTheme="minorHAnsi" w:hAnsiTheme="minorHAnsi" w:cstheme="minorHAnsi"/>
          <w:lang w:eastAsia="en-US"/>
        </w:rPr>
        <w:lastRenderedPageBreak/>
        <w:t xml:space="preserve">950,56 zł, w tym </w:t>
      </w:r>
      <w:r w:rsidRPr="004B6F70">
        <w:rPr>
          <w:rFonts w:asciiTheme="minorHAnsi" w:eastAsia="Calibri" w:hAnsiTheme="minorHAnsi" w:cstheme="minorHAnsi"/>
          <w:lang w:eastAsia="en-US"/>
        </w:rPr>
        <w:t xml:space="preserve">należność główną w kwocie 755,55 zł i 195,01 zł odsetek. Po odzyskaniu należności stosowano procedurę ustaloną przez Wojewodę Mazowieckiego </w:t>
      </w:r>
      <w:r w:rsidRPr="004B6F70">
        <w:rPr>
          <w:rFonts w:asciiTheme="minorHAnsi" w:eastAsia="Calibri" w:hAnsiTheme="minorHAnsi" w:cstheme="minorHAnsi"/>
          <w:lang w:eastAsia="en-US"/>
        </w:rPr>
        <w:br/>
        <w:t xml:space="preserve">i poinformowano Mazowiecki Urząd Wojewódzki w Warszawie przesyłając informacje </w:t>
      </w:r>
      <w:r w:rsidRPr="004B6F70">
        <w:rPr>
          <w:rFonts w:asciiTheme="minorHAnsi" w:eastAsia="Calibri" w:hAnsiTheme="minorHAnsi" w:cstheme="minorHAnsi"/>
          <w:lang w:eastAsia="en-US"/>
        </w:rPr>
        <w:br/>
        <w:t>i specyfikacje w tym przedmiocie</w:t>
      </w:r>
      <w:r w:rsidRPr="004B6F70">
        <w:rPr>
          <w:rFonts w:asciiTheme="minorHAnsi" w:eastAsiaTheme="minorHAnsi" w:hAnsiTheme="minorHAnsi" w:cstheme="minorHAnsi"/>
          <w:vertAlign w:val="superscript"/>
          <w:lang w:eastAsia="en-US"/>
        </w:rPr>
        <w:footnoteReference w:id="13"/>
      </w:r>
      <w:r w:rsidRPr="004B6F70">
        <w:rPr>
          <w:rFonts w:asciiTheme="minorHAnsi" w:eastAsiaTheme="minorHAnsi" w:hAnsiTheme="minorHAnsi" w:cstheme="minorHAnsi"/>
          <w:lang w:eastAsia="en-US"/>
        </w:rPr>
        <w:t>.</w:t>
      </w:r>
    </w:p>
    <w:p w:rsidR="004B6F70" w:rsidRPr="004B6F70" w:rsidRDefault="004B6F70" w:rsidP="004B6F70">
      <w:pPr>
        <w:spacing w:before="120" w:after="120" w:line="276" w:lineRule="auto"/>
        <w:rPr>
          <w:rFonts w:asciiTheme="minorHAnsi" w:eastAsia="Calibri" w:hAnsiTheme="minorHAnsi" w:cstheme="minorHAnsi"/>
          <w:lang w:eastAsia="en-US"/>
        </w:rPr>
      </w:pPr>
      <w:r w:rsidRPr="004B6F70">
        <w:rPr>
          <w:rFonts w:asciiTheme="minorHAnsi" w:eastAsiaTheme="minorHAnsi" w:hAnsiTheme="minorHAnsi" w:cstheme="minorHAnsi"/>
          <w:lang w:eastAsia="en-US"/>
        </w:rPr>
        <w:t xml:space="preserve">W okresie od 1 lipca 2020 r. do dnia kontroli do Miejskiego Ośrodka Pomocy Społecznej </w:t>
      </w:r>
      <w:r w:rsidRPr="004B6F70">
        <w:rPr>
          <w:rFonts w:asciiTheme="minorHAnsi" w:eastAsiaTheme="minorHAnsi" w:hAnsiTheme="minorHAnsi" w:cstheme="minorHAnsi"/>
          <w:lang w:eastAsia="en-US"/>
        </w:rPr>
        <w:br/>
        <w:t>w Pionkach złożono 4</w:t>
      </w:r>
      <w:r w:rsidRPr="004B6F70">
        <w:rPr>
          <w:rFonts w:asciiTheme="minorHAnsi" w:eastAsiaTheme="minorHAnsi" w:hAnsiTheme="minorHAnsi" w:cstheme="minorHAnsi"/>
          <w:vertAlign w:val="superscript"/>
          <w:lang w:eastAsia="en-US"/>
        </w:rPr>
        <w:footnoteReference w:id="14"/>
      </w:r>
      <w:r w:rsidRPr="004B6F70">
        <w:rPr>
          <w:rFonts w:asciiTheme="minorHAnsi" w:eastAsiaTheme="minorHAnsi" w:hAnsiTheme="minorHAnsi" w:cstheme="minorHAnsi"/>
          <w:lang w:eastAsia="en-US"/>
        </w:rPr>
        <w:t xml:space="preserve"> wnioski o ustalenie prawa do świadczenia pielęgnacyjnego w związku z zastosowaniem przepisów o koordynacji systemów zabezpieczenia społecznego.</w:t>
      </w:r>
      <w:r w:rsidRPr="004B6F70">
        <w:rPr>
          <w:rFonts w:asciiTheme="minorHAnsi" w:eastAsia="Calibri" w:hAnsiTheme="minorHAnsi" w:cstheme="minorHAnsi"/>
          <w:lang w:eastAsia="en-US"/>
        </w:rPr>
        <w:t xml:space="preserve"> </w:t>
      </w:r>
    </w:p>
    <w:p w:rsidR="004B6F70" w:rsidRPr="004B6F70" w:rsidRDefault="004B6F70" w:rsidP="004B6F70">
      <w:pPr>
        <w:spacing w:before="120" w:line="276" w:lineRule="auto"/>
        <w:rPr>
          <w:rFonts w:asciiTheme="minorHAnsi" w:hAnsiTheme="minorHAnsi" w:cstheme="minorHAnsi"/>
        </w:rPr>
      </w:pPr>
      <w:r w:rsidRPr="004B6F70">
        <w:rPr>
          <w:rFonts w:asciiTheme="minorHAnsi" w:eastAsia="Calibri" w:hAnsiTheme="minorHAnsi" w:cstheme="minorHAnsi"/>
          <w:lang w:eastAsia="en-US"/>
        </w:rPr>
        <w:t xml:space="preserve">Stwierdzono następujące uchybienia: w 1 sprawie </w:t>
      </w:r>
      <w:r w:rsidRPr="004B6F70">
        <w:rPr>
          <w:rFonts w:asciiTheme="minorHAnsi" w:hAnsiTheme="minorHAnsi" w:cstheme="minorHAnsi"/>
        </w:rPr>
        <w:t xml:space="preserve">nie opatrzono wniosku podpisem/parafką osoby przyjmującej, </w:t>
      </w:r>
      <w:r w:rsidRPr="004B6F70">
        <w:rPr>
          <w:rFonts w:asciiTheme="minorHAnsi" w:eastAsia="Calibri" w:hAnsiTheme="minorHAnsi" w:cstheme="minorHAnsi"/>
          <w:lang w:eastAsia="en-US"/>
        </w:rPr>
        <w:t xml:space="preserve">w 3 sprawach </w:t>
      </w:r>
      <w:r w:rsidRPr="004B6F70">
        <w:rPr>
          <w:rFonts w:asciiTheme="minorHAnsi" w:eastAsiaTheme="minorHAnsi" w:hAnsiTheme="minorHAnsi" w:cstheme="minorHAnsi"/>
          <w:lang w:eastAsia="en-US"/>
        </w:rPr>
        <w:t xml:space="preserve">wnioski złożono na formularzach, które w swej treści nie zawierały miejsca do wskazania </w:t>
      </w:r>
      <w:r w:rsidRPr="004B6F70">
        <w:rPr>
          <w:rFonts w:asciiTheme="minorHAnsi" w:hAnsiTheme="minorHAnsi" w:cstheme="minorHAnsi"/>
        </w:rPr>
        <w:t xml:space="preserve">informacji o członkach rodziny przebywających poza granicami Rzeczypospolitej Polskiej, – co jest niezgodne </w:t>
      </w:r>
      <w:r w:rsidRPr="004B6F70">
        <w:rPr>
          <w:rFonts w:asciiTheme="minorHAnsi" w:eastAsiaTheme="minorHAnsi" w:hAnsiTheme="minorHAnsi" w:cstheme="minorHAnsi"/>
          <w:lang w:eastAsia="en-US"/>
        </w:rPr>
        <w:t>z § 2 Rozporządzenia.</w:t>
      </w:r>
      <w:r w:rsidRPr="004B6F70">
        <w:rPr>
          <w:rFonts w:asciiTheme="minorHAnsi" w:eastAsiaTheme="minorHAnsi" w:hAnsiTheme="minorHAnsi" w:cstheme="minorHAnsi"/>
          <w:vertAlign w:val="superscript"/>
          <w:lang w:eastAsia="en-US"/>
        </w:rPr>
        <w:footnoteReference w:id="15"/>
      </w:r>
      <w:r w:rsidRPr="004B6F70">
        <w:rPr>
          <w:rFonts w:asciiTheme="minorHAnsi" w:hAnsiTheme="minorHAnsi" w:cstheme="minorHAnsi"/>
        </w:rPr>
        <w:t xml:space="preserve">  Ponadto </w:t>
      </w:r>
      <w:r w:rsidRPr="004B6F70">
        <w:rPr>
          <w:rFonts w:asciiTheme="minorHAnsi" w:hAnsiTheme="minorHAnsi" w:cstheme="minorHAnsi"/>
        </w:rPr>
        <w:br/>
        <w:t>w</w:t>
      </w:r>
      <w:r w:rsidRPr="004B6F70">
        <w:rPr>
          <w:rFonts w:asciiTheme="minorHAnsi" w:eastAsia="Calibri" w:hAnsiTheme="minorHAnsi" w:cstheme="minorHAnsi"/>
          <w:lang w:eastAsia="en-US"/>
        </w:rPr>
        <w:t xml:space="preserve"> 4 sprawach </w:t>
      </w:r>
      <w:r w:rsidRPr="004B6F70">
        <w:rPr>
          <w:rFonts w:asciiTheme="minorHAnsi" w:eastAsiaTheme="minorHAnsi" w:hAnsiTheme="minorHAnsi" w:cstheme="minorHAnsi"/>
          <w:lang w:eastAsia="en-US"/>
        </w:rPr>
        <w:t xml:space="preserve">nie przeprowadzono </w:t>
      </w:r>
      <w:r w:rsidRPr="004B6F70">
        <w:rPr>
          <w:rFonts w:asciiTheme="minorHAnsi" w:hAnsiTheme="minorHAnsi" w:cstheme="minorHAnsi"/>
        </w:rPr>
        <w:t xml:space="preserve">weryfikacji w systemie EKSMOoN. W </w:t>
      </w:r>
      <w:r w:rsidRPr="004B6F70">
        <w:rPr>
          <w:rFonts w:asciiTheme="minorHAnsi" w:eastAsiaTheme="minorHAnsi" w:hAnsiTheme="minorHAnsi" w:cstheme="minorHAnsi"/>
          <w:lang w:eastAsia="en-US"/>
        </w:rPr>
        <w:t>1</w:t>
      </w:r>
      <w:r w:rsidRPr="004B6F70">
        <w:rPr>
          <w:rFonts w:asciiTheme="minorHAnsi" w:eastAsiaTheme="minorHAnsi" w:hAnsiTheme="minorHAnsi" w:cstheme="minorHAnsi"/>
          <w:vertAlign w:val="superscript"/>
          <w:lang w:eastAsia="en-US"/>
        </w:rPr>
        <w:footnoteReference w:id="16"/>
      </w:r>
      <w:r w:rsidRPr="004B6F70">
        <w:rPr>
          <w:rFonts w:asciiTheme="minorHAnsi" w:eastAsiaTheme="minorHAnsi" w:hAnsiTheme="minorHAnsi" w:cstheme="minorHAnsi"/>
          <w:lang w:eastAsia="en-US"/>
        </w:rPr>
        <w:t xml:space="preserve"> sprawie wniosek przekazano z </w:t>
      </w:r>
      <w:r w:rsidRPr="004B6F70">
        <w:rPr>
          <w:rFonts w:asciiTheme="minorHAnsi" w:hAnsiTheme="minorHAnsi" w:cstheme="minorHAnsi"/>
        </w:rPr>
        <w:t xml:space="preserve">uchybieniem terminu. </w:t>
      </w:r>
      <w:r w:rsidRPr="004B6F70">
        <w:rPr>
          <w:rFonts w:asciiTheme="minorHAnsi" w:eastAsiaTheme="minorHAnsi" w:hAnsiTheme="minorHAnsi" w:cstheme="minorHAnsi"/>
          <w:lang w:eastAsia="en-US"/>
        </w:rPr>
        <w:t>Powodem uchybienia był błąd techniczny systemu dziedzinowego</w:t>
      </w:r>
      <w:r w:rsidRPr="004B6F70">
        <w:rPr>
          <w:rFonts w:asciiTheme="minorHAnsi" w:eastAsiaTheme="minorHAnsi" w:hAnsiTheme="minorHAnsi" w:cstheme="minorHAnsi"/>
          <w:vertAlign w:val="superscript"/>
          <w:lang w:eastAsia="en-US"/>
        </w:rPr>
        <w:footnoteReference w:id="17"/>
      </w:r>
      <w:r w:rsidRPr="004B6F70">
        <w:rPr>
          <w:rFonts w:asciiTheme="minorHAnsi" w:eastAsiaTheme="minorHAnsi" w:hAnsiTheme="minorHAnsi" w:cstheme="minorHAnsi"/>
          <w:lang w:eastAsia="en-US"/>
        </w:rPr>
        <w:t>.</w:t>
      </w:r>
      <w:r w:rsidRPr="004B6F70">
        <w:rPr>
          <w:rFonts w:asciiTheme="minorHAnsi" w:hAnsiTheme="minorHAnsi" w:cstheme="minorHAnsi"/>
        </w:rPr>
        <w:t xml:space="preserve"> </w:t>
      </w:r>
    </w:p>
    <w:p w:rsidR="004B6F70" w:rsidRPr="004B6F70" w:rsidRDefault="004B6F70" w:rsidP="004B6F70">
      <w:pPr>
        <w:spacing w:before="120" w:after="240" w:line="276" w:lineRule="auto"/>
        <w:rPr>
          <w:rFonts w:asciiTheme="minorHAnsi" w:hAnsiTheme="minorHAnsi" w:cstheme="minorHAnsi"/>
        </w:rPr>
      </w:pPr>
      <w:r w:rsidRPr="004B6F70">
        <w:rPr>
          <w:rFonts w:asciiTheme="minorHAnsi" w:eastAsia="Calibri" w:hAnsiTheme="minorHAnsi" w:cstheme="minorHAnsi"/>
          <w:lang w:eastAsia="zh-CN"/>
        </w:rPr>
        <w:t>W 1</w:t>
      </w:r>
      <w:r w:rsidRPr="004B6F70">
        <w:rPr>
          <w:rFonts w:asciiTheme="minorHAnsi" w:eastAsia="Calibri" w:hAnsiTheme="minorHAnsi" w:cstheme="minorHAnsi"/>
          <w:vertAlign w:val="superscript"/>
          <w:lang w:eastAsia="zh-CN"/>
        </w:rPr>
        <w:footnoteReference w:id="18"/>
      </w:r>
      <w:r w:rsidRPr="004B6F70">
        <w:rPr>
          <w:rFonts w:asciiTheme="minorHAnsi" w:eastAsia="Calibri" w:hAnsiTheme="minorHAnsi" w:cstheme="minorHAnsi"/>
          <w:lang w:eastAsia="zh-CN"/>
        </w:rPr>
        <w:t xml:space="preserve"> przypadku, p</w:t>
      </w:r>
      <w:r w:rsidRPr="004B6F70">
        <w:rPr>
          <w:rFonts w:asciiTheme="minorHAnsi" w:eastAsiaTheme="minorHAnsi" w:hAnsiTheme="minorHAnsi" w:cstheme="minorHAnsi"/>
          <w:lang w:eastAsia="en-US"/>
        </w:rPr>
        <w:t xml:space="preserve">o ustaleniu przez wojewodę, że w sprawie mają zastosowanie przepisy </w:t>
      </w:r>
      <w:r w:rsidRPr="004B6F70">
        <w:rPr>
          <w:rFonts w:asciiTheme="minorHAnsi" w:eastAsiaTheme="minorHAnsi" w:hAnsiTheme="minorHAnsi" w:cstheme="minorHAnsi"/>
          <w:lang w:eastAsia="en-US"/>
        </w:rPr>
        <w:br/>
        <w:t>o koordynacji prawidłowo uchylono decyzję w sprawie przyznania świadczenia pielęgnacyjnego. W</w:t>
      </w:r>
      <w:r w:rsidRPr="004B6F70">
        <w:rPr>
          <w:rFonts w:asciiTheme="minorHAnsi" w:eastAsia="Calibri" w:hAnsiTheme="minorHAnsi" w:cstheme="minorHAnsi"/>
          <w:lang w:eastAsia="zh-CN"/>
        </w:rPr>
        <w:t xml:space="preserve"> 2</w:t>
      </w:r>
      <w:r w:rsidRPr="004B6F70">
        <w:rPr>
          <w:rFonts w:asciiTheme="minorHAnsi" w:eastAsiaTheme="minorHAnsi" w:hAnsiTheme="minorHAnsi" w:cstheme="minorHAnsi"/>
          <w:vertAlign w:val="superscript"/>
          <w:lang w:eastAsia="zh-CN"/>
        </w:rPr>
        <w:footnoteReference w:id="19"/>
      </w:r>
      <w:r w:rsidRPr="004B6F70">
        <w:rPr>
          <w:rFonts w:asciiTheme="minorHAnsi" w:eastAsia="Calibri" w:hAnsiTheme="minorHAnsi" w:cstheme="minorHAnsi"/>
          <w:lang w:eastAsia="zh-CN"/>
        </w:rPr>
        <w:t xml:space="preserve"> sprawach prawidłowo ustalono prawo do świadczenia pielęgnacyjnego w okresach, gdy nie miały zastosowania przepisy o koordynacji.</w:t>
      </w:r>
      <w:r w:rsidRPr="004B6F70">
        <w:rPr>
          <w:rFonts w:asciiTheme="minorHAnsi" w:eastAsiaTheme="minorHAnsi" w:hAnsiTheme="minorHAnsi" w:cstheme="minorHAnsi"/>
          <w:lang w:eastAsia="en-US"/>
        </w:rPr>
        <w:t xml:space="preserve"> </w:t>
      </w:r>
      <w:r w:rsidRPr="004B6F70">
        <w:rPr>
          <w:rFonts w:asciiTheme="minorHAnsi" w:hAnsiTheme="minorHAnsi" w:cstheme="minorHAnsi"/>
        </w:rPr>
        <w:t>Ośrodek prawidłowo realizował rozstrzygnięcia wojewody tj. terminowo realizował wypłaty przyznanych świadczeń oraz w okresie koordynacji</w:t>
      </w:r>
      <w:r w:rsidRPr="004B6F70">
        <w:rPr>
          <w:rFonts w:asciiTheme="minorHAnsi" w:eastAsiaTheme="minorHAnsi" w:hAnsiTheme="minorHAnsi" w:cstheme="minorHAnsi"/>
          <w:lang w:eastAsia="en-US"/>
        </w:rPr>
        <w:t xml:space="preserve"> nie wydał własnego rozstrzygnięcia</w:t>
      </w:r>
      <w:r w:rsidRPr="004B6F70">
        <w:rPr>
          <w:rFonts w:asciiTheme="minorHAnsi" w:hAnsiTheme="minorHAnsi" w:cstheme="minorHAnsi"/>
        </w:rPr>
        <w:t xml:space="preserve">. </w:t>
      </w:r>
    </w:p>
    <w:p w:rsidR="004B6F70" w:rsidRPr="004B6F70" w:rsidRDefault="004B6F70" w:rsidP="004B6F70">
      <w:pPr>
        <w:numPr>
          <w:ilvl w:val="0"/>
          <w:numId w:val="1"/>
        </w:numPr>
        <w:spacing w:before="120" w:line="276" w:lineRule="auto"/>
        <w:contextualSpacing/>
        <w:rPr>
          <w:rFonts w:asciiTheme="minorHAnsi" w:eastAsiaTheme="minorHAnsi" w:hAnsiTheme="minorHAnsi" w:cstheme="minorHAnsi"/>
          <w:lang w:eastAsia="en-US"/>
        </w:rPr>
      </w:pPr>
      <w:r w:rsidRPr="004B6F70">
        <w:rPr>
          <w:rFonts w:asciiTheme="minorHAnsi" w:eastAsiaTheme="minorHAnsi" w:hAnsiTheme="minorHAnsi" w:cstheme="minorHAnsi"/>
          <w:lang w:eastAsia="en-US"/>
        </w:rPr>
        <w:t>Prawidłowość ustalania uprawnień do świadczenia pielęgnacyjnego i jego wypłacania</w:t>
      </w:r>
    </w:p>
    <w:p w:rsidR="004B6F70" w:rsidRPr="004B6F70" w:rsidRDefault="004B6F70" w:rsidP="004B6F70">
      <w:pPr>
        <w:spacing w:before="120" w:line="276" w:lineRule="auto"/>
        <w:rPr>
          <w:rFonts w:asciiTheme="minorHAnsi" w:eastAsiaTheme="minorHAnsi" w:hAnsiTheme="minorHAnsi" w:cstheme="minorHAnsi"/>
          <w:lang w:eastAsia="en-US"/>
        </w:rPr>
      </w:pPr>
      <w:r w:rsidRPr="004B6F70">
        <w:rPr>
          <w:rFonts w:asciiTheme="minorHAnsi" w:eastAsiaTheme="minorHAnsi" w:hAnsiTheme="minorHAnsi" w:cstheme="minorHAnsi"/>
          <w:lang w:eastAsia="en-US"/>
        </w:rPr>
        <w:t xml:space="preserve">W kontrolowanym okresie do Organu wpłynęło ogółem 112 wniosków o przyznanie prawa do świadczenia pielęgnacyjnego, z tego 4 wnioski zostały przekazane do wojewody </w:t>
      </w:r>
      <w:r w:rsidRPr="004B6F70">
        <w:rPr>
          <w:rFonts w:asciiTheme="minorHAnsi" w:eastAsiaTheme="minorHAnsi" w:hAnsiTheme="minorHAnsi" w:cstheme="minorHAnsi"/>
          <w:lang w:eastAsia="en-US"/>
        </w:rPr>
        <w:br/>
        <w:t xml:space="preserve">i 2 wnioski pozostawiono bez rozpatrzenia. Wnioski złożono w formie papierowej. Ogółem wydano 380 decyzji administracyjnych: 43 przyznających prawo do świadczeń pielęgnacyjnych, 69 odmownych, 250 zmieniających, 11 uchylających, 5 o nienależnie pobranych świadczeniach i zwrocie oraz 2 o umorzeniu postępowania administracyjnego. </w:t>
      </w:r>
    </w:p>
    <w:p w:rsidR="004B6F70" w:rsidRPr="004B6F70" w:rsidRDefault="004B6F70" w:rsidP="004B6F70">
      <w:pPr>
        <w:spacing w:before="120" w:line="276" w:lineRule="auto"/>
        <w:rPr>
          <w:rFonts w:asciiTheme="minorHAnsi" w:eastAsiaTheme="minorEastAsia" w:hAnsiTheme="minorHAnsi" w:cstheme="minorHAnsi"/>
          <w:lang w:eastAsia="en-US"/>
        </w:rPr>
      </w:pPr>
      <w:r w:rsidRPr="004B6F70">
        <w:rPr>
          <w:rFonts w:asciiTheme="minorHAnsi" w:eastAsiaTheme="minorEastAsia" w:hAnsiTheme="minorHAnsi" w:cstheme="minorHAnsi"/>
          <w:lang w:eastAsia="en-US"/>
        </w:rPr>
        <w:lastRenderedPageBreak/>
        <w:t>W okresie 1 lipca 2020 r. do dnia kontroli w 15 sprawach utraciło ważność orzeczenie o niepełnosprawności lub stopniu niepełnosprawności. Stosownie do przepisów art. 15h ust. 1 ustawy z dnia 2 marca 2020 r. COVID-19, przedłużono w 7</w:t>
      </w:r>
      <w:r w:rsidRPr="004B6F70">
        <w:rPr>
          <w:rFonts w:asciiTheme="minorHAnsi" w:eastAsiaTheme="minorEastAsia" w:hAnsiTheme="minorHAnsi" w:cstheme="minorHAnsi"/>
          <w:vertAlign w:val="superscript"/>
          <w:lang w:eastAsia="en-US"/>
        </w:rPr>
        <w:t xml:space="preserve"> </w:t>
      </w:r>
      <w:r w:rsidRPr="004B6F70">
        <w:rPr>
          <w:rFonts w:asciiTheme="minorHAnsi" w:eastAsiaTheme="minorEastAsia" w:hAnsiTheme="minorHAnsi" w:cstheme="minorHAnsi"/>
          <w:lang w:eastAsia="en-US"/>
        </w:rPr>
        <w:t>sprawach prawo do świadczenia pielęgnacyjnego, w 8 sprawach wnioskodawcy uzyskali nowe orzeczenie</w:t>
      </w:r>
      <w:r w:rsidRPr="004B6F70">
        <w:rPr>
          <w:rFonts w:asciiTheme="minorHAnsi" w:eastAsiaTheme="minorEastAsia" w:hAnsiTheme="minorHAnsi" w:cstheme="minorHAnsi"/>
          <w:vertAlign w:val="superscript"/>
          <w:lang w:eastAsia="en-US"/>
        </w:rPr>
        <w:footnoteReference w:id="20"/>
      </w:r>
      <w:r w:rsidRPr="004B6F70">
        <w:rPr>
          <w:rFonts w:asciiTheme="minorHAnsi" w:eastAsiaTheme="minorEastAsia" w:hAnsiTheme="minorHAnsi" w:cstheme="minorHAnsi"/>
          <w:lang w:eastAsia="en-US"/>
        </w:rPr>
        <w:t xml:space="preserve">. </w:t>
      </w:r>
    </w:p>
    <w:p w:rsidR="004B6F70" w:rsidRPr="004B6F70" w:rsidRDefault="004B6F70" w:rsidP="004B6F70">
      <w:pPr>
        <w:spacing w:line="276" w:lineRule="auto"/>
        <w:rPr>
          <w:rFonts w:asciiTheme="minorHAnsi" w:eastAsiaTheme="minorEastAsia" w:hAnsiTheme="minorHAnsi" w:cstheme="minorHAnsi"/>
          <w:lang w:eastAsia="en-US"/>
        </w:rPr>
      </w:pPr>
      <w:r w:rsidRPr="004B6F70">
        <w:rPr>
          <w:rFonts w:asciiTheme="minorHAnsi" w:eastAsiaTheme="minorHAnsi" w:hAnsiTheme="minorHAnsi" w:cstheme="minorHAnsi"/>
          <w:lang w:eastAsia="en-US"/>
        </w:rPr>
        <w:t>Kontroli poddano akta 28 losowo wybranych postępowań zakończonych wydaniem łącznie 67 decyzji administracyjnych:</w:t>
      </w:r>
      <w:r w:rsidRPr="004B6F70">
        <w:rPr>
          <w:rFonts w:asciiTheme="minorHAnsi" w:hAnsiTheme="minorHAnsi" w:cstheme="minorHAnsi"/>
        </w:rPr>
        <w:t xml:space="preserve"> 21</w:t>
      </w:r>
      <w:r w:rsidRPr="004B6F70">
        <w:rPr>
          <w:rFonts w:asciiTheme="minorHAnsi" w:hAnsiTheme="minorHAnsi" w:cstheme="minorHAnsi"/>
          <w:vertAlign w:val="superscript"/>
        </w:rPr>
        <w:footnoteReference w:id="21"/>
      </w:r>
      <w:r w:rsidRPr="004B6F70">
        <w:rPr>
          <w:rFonts w:asciiTheme="minorHAnsi" w:hAnsiTheme="minorHAnsi" w:cstheme="minorHAnsi"/>
        </w:rPr>
        <w:t xml:space="preserve"> przyznających, 7</w:t>
      </w:r>
      <w:r w:rsidRPr="004B6F70">
        <w:rPr>
          <w:rFonts w:asciiTheme="minorHAnsi" w:hAnsiTheme="minorHAnsi" w:cstheme="minorHAnsi"/>
          <w:vertAlign w:val="superscript"/>
        </w:rPr>
        <w:footnoteReference w:id="22"/>
      </w:r>
      <w:r w:rsidRPr="004B6F70">
        <w:rPr>
          <w:rFonts w:asciiTheme="minorHAnsi" w:hAnsiTheme="minorHAnsi" w:cstheme="minorHAnsi"/>
        </w:rPr>
        <w:t xml:space="preserve"> odmownych, 19</w:t>
      </w:r>
      <w:r w:rsidRPr="004B6F70">
        <w:rPr>
          <w:rFonts w:asciiTheme="minorHAnsi" w:hAnsiTheme="minorHAnsi" w:cstheme="minorHAnsi"/>
          <w:vertAlign w:val="superscript"/>
        </w:rPr>
        <w:footnoteReference w:id="23"/>
      </w:r>
      <w:r w:rsidRPr="004B6F70">
        <w:rPr>
          <w:rFonts w:asciiTheme="minorHAnsi" w:hAnsiTheme="minorHAnsi" w:cstheme="minorHAnsi"/>
        </w:rPr>
        <w:t xml:space="preserve"> zmieniających, 7</w:t>
      </w:r>
      <w:r w:rsidRPr="004B6F70">
        <w:rPr>
          <w:rFonts w:asciiTheme="minorHAnsi" w:hAnsiTheme="minorHAnsi" w:cstheme="minorHAnsi"/>
          <w:vertAlign w:val="superscript"/>
        </w:rPr>
        <w:footnoteReference w:id="24"/>
      </w:r>
      <w:r w:rsidRPr="004B6F70">
        <w:rPr>
          <w:rFonts w:asciiTheme="minorHAnsi" w:hAnsiTheme="minorHAnsi" w:cstheme="minorHAnsi"/>
        </w:rPr>
        <w:t>przedłużających, 8</w:t>
      </w:r>
      <w:r w:rsidRPr="004B6F70">
        <w:rPr>
          <w:rFonts w:asciiTheme="minorHAnsi" w:hAnsiTheme="minorHAnsi" w:cstheme="minorHAnsi"/>
          <w:vertAlign w:val="superscript"/>
        </w:rPr>
        <w:footnoteReference w:id="25"/>
      </w:r>
      <w:r w:rsidRPr="004B6F70">
        <w:rPr>
          <w:rFonts w:asciiTheme="minorHAnsi" w:hAnsiTheme="minorHAnsi" w:cstheme="minorHAnsi"/>
        </w:rPr>
        <w:t xml:space="preserve"> uchylających, 2</w:t>
      </w:r>
      <w:r w:rsidRPr="004B6F70">
        <w:rPr>
          <w:rFonts w:asciiTheme="minorHAnsi" w:hAnsiTheme="minorHAnsi" w:cstheme="minorHAnsi"/>
          <w:vertAlign w:val="superscript"/>
        </w:rPr>
        <w:footnoteReference w:id="26"/>
      </w:r>
      <w:r w:rsidRPr="004B6F70">
        <w:rPr>
          <w:rFonts w:asciiTheme="minorHAnsi" w:hAnsiTheme="minorHAnsi" w:cstheme="minorHAnsi"/>
        </w:rPr>
        <w:t xml:space="preserve"> o nienależnie pobranych świadczeniach i zwrocie, </w:t>
      </w:r>
      <w:r w:rsidRPr="004B6F70">
        <w:rPr>
          <w:rFonts w:asciiTheme="minorHAnsi" w:hAnsiTheme="minorHAnsi" w:cstheme="minorHAnsi"/>
        </w:rPr>
        <w:br/>
        <w:t>1</w:t>
      </w:r>
      <w:r w:rsidRPr="004B6F70">
        <w:rPr>
          <w:rFonts w:asciiTheme="minorHAnsi" w:hAnsiTheme="minorHAnsi" w:cstheme="minorHAnsi"/>
          <w:vertAlign w:val="superscript"/>
        </w:rPr>
        <w:footnoteReference w:id="27"/>
      </w:r>
      <w:r w:rsidRPr="004B6F70">
        <w:rPr>
          <w:rFonts w:asciiTheme="minorHAnsi" w:hAnsiTheme="minorHAnsi" w:cstheme="minorHAnsi"/>
        </w:rPr>
        <w:t xml:space="preserve"> decyzję </w:t>
      </w:r>
      <w:r w:rsidRPr="004B6F70">
        <w:rPr>
          <w:rFonts w:asciiTheme="minorHAnsi" w:eastAsiaTheme="minorHAnsi" w:hAnsiTheme="minorHAnsi" w:cstheme="minorHAnsi"/>
          <w:lang w:eastAsia="en-US"/>
        </w:rPr>
        <w:t>wygaszającą z uwagi na zgon świadczeniobiorcy</w:t>
      </w:r>
      <w:r w:rsidRPr="004B6F70">
        <w:rPr>
          <w:rFonts w:asciiTheme="minorHAnsi" w:hAnsiTheme="minorHAnsi" w:cstheme="minorHAnsi"/>
        </w:rPr>
        <w:t xml:space="preserve"> i 2</w:t>
      </w:r>
      <w:r w:rsidRPr="004B6F70">
        <w:rPr>
          <w:rFonts w:asciiTheme="minorHAnsi" w:hAnsiTheme="minorHAnsi" w:cstheme="minorHAnsi"/>
          <w:vertAlign w:val="superscript"/>
        </w:rPr>
        <w:footnoteReference w:id="28"/>
      </w:r>
      <w:r w:rsidRPr="004B6F70">
        <w:rPr>
          <w:rFonts w:asciiTheme="minorHAnsi" w:hAnsiTheme="minorHAnsi" w:cstheme="minorHAnsi"/>
        </w:rPr>
        <w:t xml:space="preserve"> umarzające postępowanie administracyjne.</w:t>
      </w:r>
    </w:p>
    <w:p w:rsidR="004B6F70" w:rsidRPr="004B6F70" w:rsidRDefault="004B6F70" w:rsidP="004B6F70">
      <w:pPr>
        <w:spacing w:before="120" w:line="276" w:lineRule="auto"/>
        <w:rPr>
          <w:rFonts w:asciiTheme="minorHAnsi" w:hAnsiTheme="minorHAnsi" w:cstheme="minorHAnsi"/>
        </w:rPr>
      </w:pPr>
      <w:r w:rsidRPr="004B6F70">
        <w:rPr>
          <w:rFonts w:asciiTheme="minorHAnsi" w:eastAsiaTheme="minorHAnsi" w:hAnsiTheme="minorHAnsi" w:cstheme="minorHAnsi"/>
          <w:lang w:eastAsia="en-US"/>
        </w:rPr>
        <w:t>Kontroli poddano 28 wniosków. 18 na 28 wniosków złożono na formularzach zgodnych z § 2 Rozporządzenia</w:t>
      </w:r>
      <w:r w:rsidRPr="004B6F70">
        <w:rPr>
          <w:rFonts w:asciiTheme="minorHAnsi" w:eastAsiaTheme="minorHAnsi" w:hAnsiTheme="minorHAnsi" w:cstheme="minorHAnsi"/>
          <w:vertAlign w:val="superscript"/>
          <w:lang w:eastAsia="en-US"/>
        </w:rPr>
        <w:footnoteReference w:id="29"/>
      </w:r>
      <w:r w:rsidRPr="004B6F70">
        <w:rPr>
          <w:rFonts w:asciiTheme="minorHAnsi" w:eastAsiaTheme="minorHAnsi" w:hAnsiTheme="minorHAnsi" w:cstheme="minorHAnsi"/>
          <w:lang w:eastAsia="en-US"/>
        </w:rPr>
        <w:t xml:space="preserve">. W pozostałych 10 wnioskach stwierdzono nieprawidłowości w zakresie weryfikacji zgodności danych zawartych w formularzu z ww. Rozporządzeniem. Wnioski </w:t>
      </w:r>
      <w:r w:rsidRPr="004B6F70">
        <w:rPr>
          <w:rFonts w:asciiTheme="minorHAnsi" w:eastAsiaTheme="minorHAnsi" w:hAnsiTheme="minorHAnsi" w:cstheme="minorHAnsi"/>
          <w:lang w:eastAsia="en-US"/>
        </w:rPr>
        <w:br/>
        <w:t xml:space="preserve">w swej treści nie zawierały wszystkich informacji wskazanych w Rozporządzeniu tj. stanu cywilnego (§ 2 pkt 3) i </w:t>
      </w:r>
      <w:r w:rsidRPr="004B6F70">
        <w:rPr>
          <w:rFonts w:asciiTheme="minorHAnsi" w:hAnsiTheme="minorHAnsi" w:cstheme="minorHAnsi"/>
        </w:rPr>
        <w:t>informacji o członkach rodziny przebywających poza granicami Rzeczypospolitej Polskiej (§2 pkt 8) . W</w:t>
      </w:r>
      <w:r w:rsidRPr="004B6F70">
        <w:rPr>
          <w:rFonts w:asciiTheme="minorHAnsi" w:eastAsiaTheme="minorHAnsi" w:hAnsiTheme="minorHAnsi" w:cstheme="minorHAnsi"/>
          <w:lang w:eastAsia="en-US"/>
        </w:rPr>
        <w:t xml:space="preserve"> 5 stwierdzono uchybienia w zakresie weryfikacji wypełnienia wniosku: w 1</w:t>
      </w:r>
      <w:r w:rsidRPr="004B6F70">
        <w:rPr>
          <w:rFonts w:asciiTheme="minorHAnsi" w:eastAsiaTheme="minorHAnsi" w:hAnsiTheme="minorHAnsi" w:cstheme="minorHAnsi"/>
          <w:vertAlign w:val="superscript"/>
          <w:lang w:eastAsia="en-US"/>
        </w:rPr>
        <w:footnoteReference w:id="30"/>
      </w:r>
      <w:r w:rsidRPr="004B6F70">
        <w:rPr>
          <w:rFonts w:asciiTheme="minorHAnsi" w:eastAsiaTheme="minorHAnsi" w:hAnsiTheme="minorHAnsi" w:cstheme="minorHAnsi"/>
          <w:lang w:eastAsia="en-US"/>
        </w:rPr>
        <w:t xml:space="preserve"> - nie wskazano obywatelstwa, stanu cywilnego oraz adresu zamieszkania osoby wymagającej opieki, w 2</w:t>
      </w:r>
      <w:r w:rsidRPr="004B6F70">
        <w:rPr>
          <w:rFonts w:asciiTheme="minorHAnsi" w:eastAsiaTheme="minorHAnsi" w:hAnsiTheme="minorHAnsi" w:cstheme="minorHAnsi"/>
          <w:vertAlign w:val="superscript"/>
          <w:lang w:eastAsia="en-US"/>
        </w:rPr>
        <w:footnoteReference w:id="31"/>
      </w:r>
      <w:r w:rsidRPr="004B6F70">
        <w:rPr>
          <w:rFonts w:asciiTheme="minorHAnsi" w:eastAsiaTheme="minorHAnsi" w:hAnsiTheme="minorHAnsi" w:cstheme="minorHAnsi"/>
          <w:lang w:eastAsia="en-US"/>
        </w:rPr>
        <w:t xml:space="preserve"> – obywatelstwa lub stanu cywilnego, w 1</w:t>
      </w:r>
      <w:r w:rsidRPr="004B6F70">
        <w:rPr>
          <w:rFonts w:asciiTheme="minorHAnsi" w:eastAsiaTheme="minorHAnsi" w:hAnsiTheme="minorHAnsi" w:cstheme="minorHAnsi"/>
          <w:vertAlign w:val="superscript"/>
          <w:lang w:eastAsia="en-US"/>
        </w:rPr>
        <w:footnoteReference w:id="32"/>
      </w:r>
      <w:r w:rsidRPr="004B6F70">
        <w:rPr>
          <w:rFonts w:asciiTheme="minorHAnsi" w:eastAsiaTheme="minorHAnsi" w:hAnsiTheme="minorHAnsi" w:cstheme="minorHAnsi"/>
          <w:lang w:eastAsia="en-US"/>
        </w:rPr>
        <w:t xml:space="preserve"> wniosku wnioskodawca nie zaparafował skreśleń, we wszystkich nie wskazano nazwy </w:t>
      </w:r>
      <w:r w:rsidRPr="004B6F70">
        <w:rPr>
          <w:rFonts w:asciiTheme="minorHAnsi" w:eastAsiaTheme="minorHAnsi" w:hAnsiTheme="minorHAnsi" w:cstheme="minorHAnsi"/>
          <w:lang w:eastAsia="en-US"/>
        </w:rPr>
        <w:br/>
        <w:t>i adresu organu właściwego prowadzącego postępowanie w sprawie świadczenia pielęgnacyjnego bądź wskazano – MOPS w Pionkach, w 1</w:t>
      </w:r>
      <w:r w:rsidRPr="004B6F70">
        <w:rPr>
          <w:rFonts w:asciiTheme="minorHAnsi" w:eastAsiaTheme="minorHAnsi" w:hAnsiTheme="minorHAnsi" w:cstheme="minorHAnsi"/>
          <w:vertAlign w:val="superscript"/>
          <w:lang w:eastAsia="en-US"/>
        </w:rPr>
        <w:footnoteReference w:id="33"/>
      </w:r>
      <w:r w:rsidRPr="004B6F70">
        <w:rPr>
          <w:rFonts w:asciiTheme="minorHAnsi" w:eastAsiaTheme="minorHAnsi" w:hAnsiTheme="minorHAnsi" w:cstheme="minorHAnsi"/>
          <w:lang w:eastAsia="en-US"/>
        </w:rPr>
        <w:t xml:space="preserve"> wniosku wnioskodawca nie złożył podpisu i daty pod jednym z oświadczeń służących ustalaniu prawa do świadczenia pielęgnacyjnego.</w:t>
      </w:r>
    </w:p>
    <w:p w:rsidR="004B6F70" w:rsidRPr="004B6F70" w:rsidRDefault="004B6F70" w:rsidP="004B6F70">
      <w:pPr>
        <w:spacing w:after="120" w:line="276" w:lineRule="auto"/>
        <w:rPr>
          <w:rFonts w:asciiTheme="minorHAnsi" w:eastAsiaTheme="minorHAnsi" w:hAnsiTheme="minorHAnsi" w:cstheme="minorHAnsi"/>
          <w:lang w:eastAsia="en-US"/>
        </w:rPr>
      </w:pPr>
      <w:r w:rsidRPr="004B6F70">
        <w:rPr>
          <w:rFonts w:asciiTheme="minorHAnsi" w:eastAsiaTheme="minorHAnsi" w:hAnsiTheme="minorHAnsi" w:cstheme="minorHAnsi"/>
          <w:lang w:eastAsia="en-US"/>
        </w:rPr>
        <w:lastRenderedPageBreak/>
        <w:t xml:space="preserve">Ustalono, że Ośrodek weryfikuje </w:t>
      </w:r>
      <w:r w:rsidRPr="004B6F70">
        <w:rPr>
          <w:rFonts w:asciiTheme="minorHAnsi" w:eastAsia="Calibri" w:hAnsiTheme="minorHAnsi" w:cstheme="minorHAnsi"/>
          <w:lang w:eastAsia="en-US"/>
        </w:rPr>
        <w:t>informacje dotyczące przebywania za granicą członka rodziny</w:t>
      </w:r>
      <w:r w:rsidRPr="004B6F70">
        <w:rPr>
          <w:rFonts w:asciiTheme="minorHAnsi" w:eastAsiaTheme="minorHAnsi" w:hAnsiTheme="minorHAnsi" w:cstheme="minorHAnsi"/>
          <w:lang w:eastAsia="en-US"/>
        </w:rPr>
        <w:t xml:space="preserve"> oraz żąda od wnioskodawcy sporządzenia stosownych w tym zakresie oświadczeń. </w:t>
      </w:r>
    </w:p>
    <w:p w:rsidR="004B6F70" w:rsidRPr="004B6F70" w:rsidRDefault="004B6F70" w:rsidP="004B6F70">
      <w:pPr>
        <w:spacing w:after="120" w:line="276" w:lineRule="auto"/>
        <w:rPr>
          <w:rFonts w:asciiTheme="minorHAnsi" w:eastAsiaTheme="minorHAnsi" w:hAnsiTheme="minorHAnsi" w:cstheme="minorHAnsi"/>
          <w:lang w:eastAsia="en-US"/>
        </w:rPr>
      </w:pPr>
      <w:r w:rsidRPr="004B6F70">
        <w:rPr>
          <w:rFonts w:asciiTheme="minorHAnsi" w:eastAsiaTheme="minorHAnsi" w:hAnsiTheme="minorHAnsi" w:cstheme="minorHAnsi"/>
          <w:lang w:eastAsia="zh-CN"/>
        </w:rPr>
        <w:t xml:space="preserve">Wszystkie skontrolowane wnioski </w:t>
      </w:r>
      <w:r w:rsidRPr="004B6F70">
        <w:rPr>
          <w:rFonts w:asciiTheme="minorHAnsi" w:eastAsiaTheme="minorHAnsi" w:hAnsiTheme="minorHAnsi" w:cstheme="minorHAnsi"/>
          <w:lang w:eastAsia="en-US"/>
        </w:rPr>
        <w:t xml:space="preserve">opatrzono datą wpływu i liczbą porządkową. 20 na 28 kontrolowanych wniosków nie opatrzono podpisem/parafką osoby przyjmującej wniosek, – co jest niezgodne z art. 46 § 1 k.p.a.. </w:t>
      </w:r>
    </w:p>
    <w:p w:rsidR="004B6F70" w:rsidRPr="004B6F70" w:rsidRDefault="004B6F70" w:rsidP="004B6F70">
      <w:pPr>
        <w:spacing w:after="120" w:line="276" w:lineRule="auto"/>
        <w:rPr>
          <w:rFonts w:asciiTheme="minorHAnsi" w:hAnsiTheme="minorHAnsi" w:cstheme="minorHAnsi"/>
        </w:rPr>
      </w:pPr>
      <w:r w:rsidRPr="004B6F70">
        <w:rPr>
          <w:rFonts w:asciiTheme="minorHAnsi" w:eastAsiaTheme="minorHAnsi" w:hAnsiTheme="minorHAnsi" w:cstheme="minorHAnsi"/>
          <w:lang w:eastAsia="en-US"/>
        </w:rPr>
        <w:t>Do wniosków dołączono kompletną dokumentację niezbędną do ustalenia uprawnień do świadczenia pielęgnacyjnego</w:t>
      </w:r>
      <w:r w:rsidRPr="004B6F70">
        <w:rPr>
          <w:rFonts w:asciiTheme="minorHAnsi" w:hAnsiTheme="minorHAnsi" w:cstheme="minorHAnsi"/>
        </w:rPr>
        <w:t xml:space="preserve"> oraz niezbędne weryfikacje z systemu teleinformatycznego CSIZS Emp@tia - PESEL, CBB, ACWU. Ustalono, że w kontrolowanych sprawach nie przeprowadzono weryfikacji w systemie EKSMOoN. </w:t>
      </w:r>
    </w:p>
    <w:p w:rsidR="004B6F70" w:rsidRPr="004B6F70" w:rsidRDefault="004B6F70" w:rsidP="004B6F70">
      <w:pPr>
        <w:spacing w:before="120" w:after="120" w:line="276" w:lineRule="auto"/>
        <w:rPr>
          <w:rFonts w:asciiTheme="minorHAnsi" w:eastAsiaTheme="minorEastAsia" w:hAnsiTheme="minorHAnsi" w:cstheme="minorHAnsi"/>
          <w:lang w:eastAsia="en-US"/>
        </w:rPr>
      </w:pPr>
      <w:r w:rsidRPr="004B6F70">
        <w:rPr>
          <w:rFonts w:asciiTheme="minorHAnsi" w:hAnsiTheme="minorHAnsi" w:cstheme="minorHAnsi"/>
        </w:rPr>
        <w:t xml:space="preserve">W 16 na 17 skontrolowanych spraw prawidłowo ustalono okres, na jaki przyznano prawo </w:t>
      </w:r>
      <w:r w:rsidRPr="004B6F70">
        <w:rPr>
          <w:rFonts w:asciiTheme="minorHAnsi" w:hAnsiTheme="minorHAnsi" w:cstheme="minorHAnsi"/>
        </w:rPr>
        <w:br/>
        <w:t xml:space="preserve">do świadczenia pielęgnacyjnego. Ustalano je zgodnie </w:t>
      </w:r>
      <w:r w:rsidRPr="004B6F70">
        <w:rPr>
          <w:rFonts w:asciiTheme="minorHAnsi" w:eastAsiaTheme="minorHAnsi" w:hAnsiTheme="minorHAnsi" w:cstheme="minorHAnsi"/>
          <w:lang w:eastAsia="en-US"/>
        </w:rPr>
        <w:t>z art</w:t>
      </w:r>
      <w:r w:rsidRPr="004B6F70">
        <w:rPr>
          <w:rFonts w:asciiTheme="minorHAnsi" w:hAnsiTheme="minorHAnsi" w:cstheme="minorHAnsi"/>
        </w:rPr>
        <w:t>. 24 ust 4 ustawy z uwzględnieniem art. 24 ust. 2a ustawy ( 3 sprawy) i art. 24 ust. 2 ustawy (15 spraw) oraz w 1</w:t>
      </w:r>
      <w:r w:rsidRPr="004B6F70">
        <w:rPr>
          <w:rFonts w:asciiTheme="minorHAnsi" w:hAnsiTheme="minorHAnsi" w:cstheme="minorHAnsi"/>
          <w:vertAlign w:val="superscript"/>
        </w:rPr>
        <w:footnoteReference w:id="34"/>
      </w:r>
      <w:r w:rsidRPr="004B6F70">
        <w:rPr>
          <w:rFonts w:asciiTheme="minorHAnsi" w:hAnsiTheme="minorHAnsi" w:cstheme="minorHAnsi"/>
        </w:rPr>
        <w:t xml:space="preserve"> sprawie prawo do świadczenia pielęgnacyjnego ustalono począwszy od dnia, rezygnacji z zatrudnienia w celu sprawowania opieki nad niepełnosprawnym dzieckiem. W </w:t>
      </w:r>
      <w:r w:rsidRPr="004B6F70">
        <w:rPr>
          <w:rFonts w:asciiTheme="minorHAnsi" w:eastAsiaTheme="minorEastAsia" w:hAnsiTheme="minorHAnsi" w:cstheme="minorHAnsi"/>
          <w:lang w:eastAsia="en-US"/>
        </w:rPr>
        <w:t>1</w:t>
      </w:r>
      <w:r w:rsidRPr="004B6F70">
        <w:rPr>
          <w:rFonts w:asciiTheme="minorHAnsi" w:eastAsiaTheme="minorEastAsia" w:hAnsiTheme="minorHAnsi" w:cstheme="minorHAnsi"/>
          <w:vertAlign w:val="superscript"/>
          <w:lang w:eastAsia="en-US"/>
        </w:rPr>
        <w:footnoteReference w:id="35"/>
      </w:r>
      <w:r w:rsidRPr="004B6F70">
        <w:rPr>
          <w:rFonts w:asciiTheme="minorHAnsi" w:eastAsiaTheme="minorEastAsia" w:hAnsiTheme="minorHAnsi" w:cstheme="minorHAnsi"/>
          <w:lang w:eastAsia="en-US"/>
        </w:rPr>
        <w:t xml:space="preserve"> sprawie nieprawidłowo ustalono okres, na jaki przysługuje świadczenie pielęgnacyjne w sytuacji, gdy w trakcie realizacji decyzji przedłużającej prawo do świadczenia pielęgnacyjnego na podstawie art. 15 h ust. 1 pkt 2 ustawy COVID-19 strona złożyła nowy wniosek o świadczenie pielęgnacyjne (kontynuację), dołączając nowe orzeczenie o niepełnosprawności/stopniu niepełnosprawności uprawniające do dalszego pobierania świadczenia. </w:t>
      </w:r>
      <w:r w:rsidRPr="004B6F70">
        <w:rPr>
          <w:rFonts w:asciiTheme="minorHAnsi" w:hAnsiTheme="minorHAnsi" w:cstheme="minorHAnsi"/>
        </w:rPr>
        <w:t xml:space="preserve">Świadczenie pielęgnacyjne przyznano od 1 marca 2022 r. do 31 stycznia 2023 r. na wniosek złożony </w:t>
      </w:r>
      <w:r w:rsidRPr="004B6F70">
        <w:rPr>
          <w:rFonts w:asciiTheme="minorHAnsi" w:hAnsiTheme="minorHAnsi" w:cstheme="minorHAnsi"/>
        </w:rPr>
        <w:br/>
        <w:t>11 lutego 2022 r., gdzie orzeczenie wydane było 11 stycznia 2022 r. Prawidłowo świadczenie należało przyznać od 1 lutego 2022 r. Z</w:t>
      </w:r>
      <w:r w:rsidRPr="004B6F70">
        <w:rPr>
          <w:rFonts w:asciiTheme="minorHAnsi" w:eastAsiaTheme="minorHAnsi" w:hAnsiTheme="minorHAnsi" w:cstheme="minorHAnsi"/>
          <w:lang w:eastAsia="en-US"/>
        </w:rPr>
        <w:t xml:space="preserve"> wyjaśnienia Dyrektora Ośrodka wynika, że </w:t>
      </w:r>
      <w:r w:rsidRPr="004B6F70">
        <w:rPr>
          <w:rFonts w:asciiTheme="minorHAnsi" w:eastAsiaTheme="minorEastAsia" w:hAnsiTheme="minorHAnsi" w:cstheme="minorHAnsi"/>
          <w:lang w:eastAsia="en-US"/>
        </w:rPr>
        <w:t xml:space="preserve">prawo </w:t>
      </w:r>
      <w:r w:rsidRPr="004B6F70">
        <w:rPr>
          <w:rFonts w:asciiTheme="minorHAnsi" w:eastAsiaTheme="minorEastAsia" w:hAnsiTheme="minorHAnsi" w:cstheme="minorHAnsi"/>
          <w:lang w:eastAsia="en-US"/>
        </w:rPr>
        <w:br/>
        <w:t xml:space="preserve">do świadczenia </w:t>
      </w:r>
      <w:r w:rsidRPr="004B6F70">
        <w:rPr>
          <w:rFonts w:asciiTheme="minorHAnsi" w:hAnsiTheme="minorHAnsi" w:cstheme="minorHAnsi"/>
        </w:rPr>
        <w:t>przyznano od 1 marca 2022 r. do 31 stycznia 2023 r., ponieważ świadczenia należne za okres od 1 grudnia 2021 r. do 28 lutego 2022 r. wypłacono na podstawie decyzji przedłużającej prawo do świadczenia (COVID-19)</w:t>
      </w:r>
      <w:r w:rsidRPr="004B6F70">
        <w:rPr>
          <w:rFonts w:asciiTheme="minorHAnsi" w:hAnsiTheme="minorHAnsi" w:cstheme="minorHAnsi"/>
          <w:vertAlign w:val="superscript"/>
        </w:rPr>
        <w:footnoteReference w:id="36"/>
      </w:r>
      <w:r w:rsidRPr="004B6F70">
        <w:rPr>
          <w:rFonts w:asciiTheme="minorHAnsi" w:hAnsiTheme="minorHAnsi" w:cstheme="minorHAnsi"/>
        </w:rPr>
        <w:t xml:space="preserve">. Wyjaśnienie to nie może być przyjęte, ponieważ </w:t>
      </w:r>
      <w:r w:rsidRPr="004B6F70">
        <w:rPr>
          <w:rFonts w:asciiTheme="minorHAnsi" w:eastAsiaTheme="minorEastAsia" w:hAnsiTheme="minorHAnsi" w:cstheme="minorHAnsi"/>
          <w:lang w:eastAsia="en-US"/>
        </w:rPr>
        <w:t>w tej sprawie należało ustalić prawo do </w:t>
      </w:r>
      <w:r w:rsidRPr="004B6F70">
        <w:rPr>
          <w:rFonts w:asciiTheme="minorHAnsi" w:eastAsiaTheme="minorEastAsia" w:hAnsiTheme="minorHAnsi" w:cstheme="minorHAnsi"/>
          <w:iCs/>
          <w:lang w:eastAsia="en-US"/>
        </w:rPr>
        <w:t>świadczenia pielęgnacyjnego</w:t>
      </w:r>
      <w:r w:rsidRPr="004B6F70">
        <w:rPr>
          <w:rFonts w:asciiTheme="minorHAnsi" w:eastAsiaTheme="minorEastAsia" w:hAnsiTheme="minorHAnsi" w:cstheme="minorHAnsi"/>
          <w:lang w:eastAsia="en-US"/>
        </w:rPr>
        <w:t> </w:t>
      </w:r>
      <w:r w:rsidRPr="004B6F70">
        <w:rPr>
          <w:rFonts w:asciiTheme="minorHAnsi" w:eastAsiaTheme="minorEastAsia" w:hAnsiTheme="minorHAnsi" w:cstheme="minorHAnsi"/>
          <w:iCs/>
          <w:lang w:eastAsia="en-US"/>
        </w:rPr>
        <w:t>na</w:t>
      </w:r>
      <w:r w:rsidRPr="004B6F70">
        <w:rPr>
          <w:rFonts w:asciiTheme="minorHAnsi" w:eastAsiaTheme="minorEastAsia" w:hAnsiTheme="minorHAnsi" w:cstheme="minorHAnsi"/>
          <w:lang w:eastAsia="en-US"/>
        </w:rPr>
        <w:t> zasadach ogólnych tj. zgodnie z zasadą wyrażona  w art. 24 ust. 2a ustawy o świadczeniach rodzinnych oraz zgodnie z treścią art. 15h ust.1 pkt. 2 ustawy COVID-19. Ponadto zgodnie z rozstrzygnięciem decyzji przedłużającej prawo do świadczenia pielęgnacyjnego zostało ono przedłużone nie dłużej niż do wydania nowego orzeczenia o niepełnosprawności lub stopniu niepełnosprawności.</w:t>
      </w:r>
    </w:p>
    <w:p w:rsidR="004B6F70" w:rsidRPr="004B6F70" w:rsidRDefault="004B6F70" w:rsidP="004B6F70">
      <w:pPr>
        <w:spacing w:line="276" w:lineRule="auto"/>
        <w:rPr>
          <w:rFonts w:asciiTheme="minorHAnsi" w:hAnsiTheme="minorHAnsi" w:cstheme="minorHAnsi"/>
        </w:rPr>
      </w:pPr>
      <w:r w:rsidRPr="004B6F70">
        <w:rPr>
          <w:rFonts w:asciiTheme="minorHAnsi" w:hAnsiTheme="minorHAnsi" w:cstheme="minorHAnsi"/>
        </w:rPr>
        <w:t>W 16 na 17 skontrolowanych spraw prawidłowo przyznawano prawo do świadczenia pielęgnacyjnego. W 1</w:t>
      </w:r>
      <w:r w:rsidRPr="004B6F70">
        <w:rPr>
          <w:rFonts w:asciiTheme="minorHAnsi" w:hAnsiTheme="minorHAnsi" w:cstheme="minorHAnsi"/>
          <w:vertAlign w:val="superscript"/>
        </w:rPr>
        <w:footnoteReference w:id="37"/>
      </w:r>
      <w:r w:rsidRPr="004B6F70">
        <w:rPr>
          <w:rFonts w:asciiTheme="minorHAnsi" w:hAnsiTheme="minorHAnsi" w:cstheme="minorHAnsi"/>
        </w:rPr>
        <w:t xml:space="preserve"> sprawie nieprawidłowo przyznano i wypłacono świadczenie pielęgnacyjne małżonkowi na niepełnosprawną żonę, którego ustawodawca w art. 17 ust. 5 pkt 2 lit. a ustawy o świadczeniach rodzinnych wykluczył z kręgu osób uprawnionych. Art. 17 </w:t>
      </w:r>
      <w:r w:rsidRPr="004B6F70">
        <w:rPr>
          <w:rFonts w:asciiTheme="minorHAnsi" w:hAnsiTheme="minorHAnsi" w:cstheme="minorHAnsi"/>
        </w:rPr>
        <w:lastRenderedPageBreak/>
        <w:t xml:space="preserve">ust 5 pkt 2 lit a stanowi, że świadczenie pielęgnacyjne nie przysługuje, gdy osoba wymagająca opieki pozostaje w związku małżeńskim chyba, że współmałżonek legitymuje się orzeczeniem o znacznym stopniu niepełnosprawności.  Decyzja została wydana „bezterminowo” współmałżonkowi od </w:t>
      </w:r>
      <w:r>
        <w:rPr>
          <w:rFonts w:asciiTheme="minorHAnsi" w:hAnsiTheme="minorHAnsi" w:cstheme="minorHAnsi"/>
        </w:rPr>
        <w:t>xxx</w:t>
      </w:r>
      <w:r w:rsidRPr="004B6F70">
        <w:rPr>
          <w:rFonts w:asciiTheme="minorHAnsi" w:hAnsiTheme="minorHAnsi" w:cstheme="minorHAnsi"/>
        </w:rPr>
        <w:t xml:space="preserve"> r. Z pisemnego wyjaśnienie Dyrektora Ośrodka wynika cyt.: „(…) przesłanka negatywna nie dotyczy małżonka osoby wymagającej opieki spełniającego określone w art. 17 ust. 1 wymogi do uzyskania świadczenia pielęgnacyjnego, ale odnosi się do krewnych osoby o znacznym stopniu niepełnosprawności, którzy ubiegaliby się o świadczenie pielęgnacyjne w sytuacji, gdy osoba wymagająca opieki pozostaje w związku małżeńskim (Wyrok WSA w Krakowie z 27.06.2013 r. III SA/Kr 1205, </w:t>
      </w:r>
      <w:r w:rsidRPr="004B6F70">
        <w:rPr>
          <w:rFonts w:asciiTheme="minorHAnsi" w:hAnsiTheme="minorHAnsi" w:cstheme="minorHAnsi"/>
        </w:rPr>
        <w:br/>
        <w:t xml:space="preserve">LEX nr 1339271) (…) małżonek jest osobą, na której, w rozumieniu art. 17 ust. 1 pkt 4 ustawy zgodnie z przepisami Kodeksu rodzinnego i opiekuńczego ciąży obowiązek alimentacyjny względem małżonka (Wyrok WSA w Olsztynie z 16.04.2019 r., II SA/OI 206/19., LEX nr 2651997). Kierując się powyższymi wykładniami, decyzją (….) Panu M.R. zostało przyznane świadczenie pielęgnacyjne na żonę K.R.” Podstawą działań podjętych przez MOPS </w:t>
      </w:r>
      <w:r w:rsidRPr="004B6F70">
        <w:rPr>
          <w:rFonts w:asciiTheme="minorHAnsi" w:hAnsiTheme="minorHAnsi" w:cstheme="minorHAnsi"/>
        </w:rPr>
        <w:br/>
        <w:t>w Pionkach, nie mogą być indywidualne rozstrzygnięcia sądów administracyjnych tylko spełnienie warunków zawartych w przepisach ustawy o świadczeniach rodzinnych tj. łączne wystąpienie pozytywnych przesłanek i braku przesłanek negatywnych określonych w art. 17 ustawy.</w:t>
      </w:r>
    </w:p>
    <w:p w:rsidR="004B6F70" w:rsidRPr="004B6F70" w:rsidRDefault="004B6F70" w:rsidP="004B6F70">
      <w:pPr>
        <w:spacing w:before="120" w:line="276" w:lineRule="auto"/>
        <w:rPr>
          <w:rFonts w:asciiTheme="minorHAnsi" w:hAnsiTheme="minorHAnsi" w:cstheme="minorHAnsi"/>
        </w:rPr>
      </w:pPr>
      <w:r w:rsidRPr="004B6F70">
        <w:rPr>
          <w:rFonts w:asciiTheme="minorHAnsi" w:hAnsiTheme="minorHAnsi" w:cstheme="minorHAnsi"/>
        </w:rPr>
        <w:t xml:space="preserve">W związku z powyższym ustalono, że Miejski Ośrodek Pomocy Społecznej w Pionkach nieprawidłowo przyznał i wypłacał świadczenie pielęgnacyjne od </w:t>
      </w:r>
      <w:r>
        <w:rPr>
          <w:rFonts w:asciiTheme="minorHAnsi" w:hAnsiTheme="minorHAnsi" w:cstheme="minorHAnsi"/>
        </w:rPr>
        <w:t xml:space="preserve">xxx </w:t>
      </w:r>
      <w:r w:rsidRPr="004B6F70">
        <w:rPr>
          <w:rFonts w:asciiTheme="minorHAnsi" w:hAnsiTheme="minorHAnsi" w:cstheme="minorHAnsi"/>
        </w:rPr>
        <w:t xml:space="preserve">r. </w:t>
      </w:r>
      <w:r w:rsidRPr="004B6F70">
        <w:rPr>
          <w:rFonts w:asciiTheme="minorHAnsi" w:hAnsiTheme="minorHAnsi" w:cstheme="minorHAnsi"/>
        </w:rPr>
        <w:br/>
        <w:t xml:space="preserve">do </w:t>
      </w:r>
      <w:r w:rsidR="00C54E51">
        <w:rPr>
          <w:rFonts w:asciiTheme="minorHAnsi" w:hAnsiTheme="minorHAnsi" w:cstheme="minorHAnsi"/>
        </w:rPr>
        <w:t xml:space="preserve">xxx </w:t>
      </w:r>
      <w:r w:rsidRPr="004B6F70">
        <w:rPr>
          <w:rFonts w:asciiTheme="minorHAnsi" w:hAnsiTheme="minorHAnsi" w:cstheme="minorHAnsi"/>
        </w:rPr>
        <w:t xml:space="preserve">r., małżonkowi osoby wymagającej opieki, który nie był uprawniony </w:t>
      </w:r>
      <w:r w:rsidRPr="004B6F70">
        <w:rPr>
          <w:rFonts w:asciiTheme="minorHAnsi" w:hAnsiTheme="minorHAnsi" w:cstheme="minorHAnsi"/>
        </w:rPr>
        <w:br/>
        <w:t xml:space="preserve">do świadczenia pielęgnacyjnego na podstawie obowiązujących przepisów ustawy </w:t>
      </w:r>
      <w:r w:rsidRPr="004B6F70">
        <w:rPr>
          <w:rFonts w:asciiTheme="minorHAnsi" w:hAnsiTheme="minorHAnsi" w:cstheme="minorHAnsi"/>
        </w:rPr>
        <w:br/>
        <w:t xml:space="preserve">o świadczeniach rodzinnych. Kwota świadczenia pielęgnacyjnego wypłacona dla małżonka ustalona według stanu na dzień </w:t>
      </w:r>
      <w:r>
        <w:rPr>
          <w:rFonts w:asciiTheme="minorHAnsi" w:hAnsiTheme="minorHAnsi" w:cstheme="minorHAnsi"/>
        </w:rPr>
        <w:t>xxx</w:t>
      </w:r>
      <w:r w:rsidRPr="004B6F70">
        <w:rPr>
          <w:rFonts w:asciiTheme="minorHAnsi" w:hAnsiTheme="minorHAnsi" w:cstheme="minorHAnsi"/>
        </w:rPr>
        <w:t xml:space="preserve"> r. i wynosiła 30 897 zł. Natomiast kwota odprowadzonych składek emerytalno-rentowych wynosiła 8 502,87 zł.</w:t>
      </w:r>
      <w:r w:rsidRPr="004B6F70">
        <w:rPr>
          <w:rFonts w:asciiTheme="minorHAnsi" w:hAnsiTheme="minorHAnsi" w:cstheme="minorHAnsi"/>
          <w:vertAlign w:val="superscript"/>
        </w:rPr>
        <w:footnoteReference w:id="38"/>
      </w:r>
    </w:p>
    <w:p w:rsidR="004B6F70" w:rsidRPr="004B6F70" w:rsidRDefault="004B6F70" w:rsidP="004B6F70">
      <w:pPr>
        <w:spacing w:before="120" w:after="120" w:line="276" w:lineRule="auto"/>
        <w:rPr>
          <w:rFonts w:asciiTheme="minorHAnsi" w:hAnsiTheme="minorHAnsi" w:cstheme="minorHAnsi"/>
        </w:rPr>
      </w:pPr>
      <w:r w:rsidRPr="004B6F70">
        <w:rPr>
          <w:rFonts w:asciiTheme="minorHAnsi" w:hAnsiTheme="minorHAnsi" w:cstheme="minorHAnsi"/>
        </w:rPr>
        <w:t>W 7 na 7 skontrolowanych spraw odmówiono przyznania prawa do świadczenia pielęgnacyjnego. W 6 sprawach strony wniosły odwołania do Samorządowego Kolegium Odwoławczego w Radomiu. W 5</w:t>
      </w:r>
      <w:r w:rsidRPr="004B6F70">
        <w:rPr>
          <w:rFonts w:asciiTheme="minorHAnsi" w:hAnsiTheme="minorHAnsi" w:cstheme="minorHAnsi"/>
          <w:vertAlign w:val="superscript"/>
        </w:rPr>
        <w:footnoteReference w:id="39"/>
      </w:r>
      <w:r w:rsidRPr="004B6F70">
        <w:rPr>
          <w:rFonts w:asciiTheme="minorHAnsi" w:hAnsiTheme="minorHAnsi" w:cstheme="minorHAnsi"/>
        </w:rPr>
        <w:t xml:space="preserve"> sprawach Samorządowe Kolegium Odwoławcze </w:t>
      </w:r>
      <w:r w:rsidRPr="004B6F70">
        <w:rPr>
          <w:rFonts w:asciiTheme="minorHAnsi" w:eastAsiaTheme="minorHAnsi" w:hAnsiTheme="minorHAnsi" w:cstheme="minorHAnsi"/>
          <w:lang w:eastAsia="en-US"/>
        </w:rPr>
        <w:t xml:space="preserve">w Radomiu </w:t>
      </w:r>
      <w:r w:rsidRPr="004B6F70">
        <w:rPr>
          <w:rFonts w:asciiTheme="minorHAnsi" w:hAnsiTheme="minorHAnsi" w:cstheme="minorHAnsi"/>
        </w:rPr>
        <w:t xml:space="preserve">w całości uchyliło decyzje odmowne i w 2 przyznało wnioskodawcom prawo </w:t>
      </w:r>
      <w:r w:rsidRPr="004B6F70">
        <w:rPr>
          <w:rFonts w:asciiTheme="minorHAnsi" w:hAnsiTheme="minorHAnsi" w:cstheme="minorHAnsi"/>
        </w:rPr>
        <w:br/>
        <w:t>do świadczenia pielęgnacyjnego, w 3</w:t>
      </w:r>
      <w:r w:rsidRPr="004B6F70">
        <w:rPr>
          <w:rFonts w:asciiTheme="minorHAnsi" w:hAnsiTheme="minorHAnsi" w:cstheme="minorHAnsi"/>
          <w:vertAlign w:val="superscript"/>
        </w:rPr>
        <w:footnoteReference w:id="40"/>
      </w:r>
      <w:r w:rsidRPr="004B6F70">
        <w:rPr>
          <w:rFonts w:asciiTheme="minorHAnsi" w:hAnsiTheme="minorHAnsi" w:cstheme="minorHAnsi"/>
        </w:rPr>
        <w:t xml:space="preserve"> przekazało sprawy do ponownego rozpatrzenia </w:t>
      </w:r>
      <w:r w:rsidRPr="004B6F70">
        <w:rPr>
          <w:rFonts w:asciiTheme="minorHAnsi" w:hAnsiTheme="minorHAnsi" w:cstheme="minorHAnsi"/>
        </w:rPr>
        <w:br/>
        <w:t xml:space="preserve">z pominięciem przesłanki zawartej w art. 17 ust. 1b ustawy. Ośrodek zastosował się </w:t>
      </w:r>
      <w:r w:rsidRPr="004B6F70">
        <w:rPr>
          <w:rFonts w:asciiTheme="minorHAnsi" w:hAnsiTheme="minorHAnsi" w:cstheme="minorHAnsi"/>
        </w:rPr>
        <w:br/>
        <w:t xml:space="preserve">do orzeczenia SKO i przyznał świadczenie pielęgnacyjne. Decyzje przyznające zawierały </w:t>
      </w:r>
      <w:r w:rsidRPr="004B6F70">
        <w:rPr>
          <w:rFonts w:asciiTheme="minorHAnsi" w:hAnsiTheme="minorHAnsi" w:cstheme="minorHAnsi"/>
        </w:rPr>
        <w:br/>
        <w:t>w podstawie prawnej nieprawidłowy zapis cyt.: „(…) po rozpatrzeniu odwołania nr... złożonego dnia… przez …, zmieniając decyzję nr …… z dnia przyznaję (…)”. Prawidłowo należało wydać nową decyzję w miejsce uchylonej decyzji przez SKO. W 1</w:t>
      </w:r>
      <w:r w:rsidRPr="004B6F70">
        <w:rPr>
          <w:rFonts w:asciiTheme="minorHAnsi" w:hAnsiTheme="minorHAnsi" w:cstheme="minorHAnsi"/>
          <w:vertAlign w:val="superscript"/>
        </w:rPr>
        <w:footnoteReference w:id="41"/>
      </w:r>
      <w:r w:rsidRPr="004B6F70">
        <w:rPr>
          <w:rFonts w:asciiTheme="minorHAnsi" w:hAnsiTheme="minorHAnsi" w:cstheme="minorHAnsi"/>
        </w:rPr>
        <w:t xml:space="preserve"> sprawie, </w:t>
      </w:r>
      <w:r w:rsidRPr="004B6F70">
        <w:rPr>
          <w:rFonts w:asciiTheme="minorHAnsi" w:hAnsiTheme="minorHAnsi" w:cstheme="minorHAnsi"/>
        </w:rPr>
        <w:br/>
      </w:r>
      <w:r w:rsidRPr="004B6F70">
        <w:rPr>
          <w:rFonts w:asciiTheme="minorHAnsi" w:hAnsiTheme="minorHAnsi" w:cstheme="minorHAnsi"/>
        </w:rPr>
        <w:lastRenderedPageBreak/>
        <w:t>w ramach samokontroli, Ośrodek uchylił swoją decyzję i przyznał prawo do świadczenia pielęgnacyjnego.</w:t>
      </w:r>
    </w:p>
    <w:p w:rsidR="004B6F70" w:rsidRPr="004B6F70" w:rsidRDefault="004B6F70" w:rsidP="004B6F70">
      <w:pPr>
        <w:spacing w:after="120" w:line="276" w:lineRule="auto"/>
        <w:rPr>
          <w:rFonts w:asciiTheme="minorHAnsi" w:hAnsiTheme="minorHAnsi" w:cstheme="minorHAnsi"/>
        </w:rPr>
      </w:pPr>
      <w:r w:rsidRPr="004B6F70">
        <w:rPr>
          <w:rFonts w:asciiTheme="minorHAnsi" w:hAnsiTheme="minorHAnsi" w:cstheme="minorHAnsi"/>
        </w:rPr>
        <w:t>W 8 sprawach prawidłowo uchylono pierwotne decyzje przyznające świadczenie pielęgnacyjne. Przesłankami uchylenia była śmierć osoby, nad którą sprawowana była opieka (4), uzyskanie prawa do emerytury (1), podjęcia pracy zarobkowej (1), umieszczenia w pieczy zastępczej (1), zmiana miejsca zamieszkania</w:t>
      </w:r>
      <w:r w:rsidRPr="004B6F70">
        <w:rPr>
          <w:rFonts w:asciiTheme="minorHAnsi" w:hAnsiTheme="minorHAnsi" w:cstheme="minorHAnsi"/>
          <w:vertAlign w:val="superscript"/>
        </w:rPr>
        <w:footnoteReference w:id="42"/>
      </w:r>
      <w:r w:rsidRPr="004B6F70">
        <w:rPr>
          <w:rFonts w:asciiTheme="minorHAnsi" w:hAnsiTheme="minorHAnsi" w:cstheme="minorHAnsi"/>
        </w:rPr>
        <w:t xml:space="preserve"> (1).</w:t>
      </w:r>
      <w:r w:rsidRPr="004B6F70">
        <w:rPr>
          <w:rFonts w:asciiTheme="minorHAnsi" w:hAnsiTheme="minorHAnsi" w:cstheme="minorHAnsi"/>
          <w:lang w:eastAsia="zh-CN"/>
        </w:rPr>
        <w:t xml:space="preserve"> W sentencji tych decyzji </w:t>
      </w:r>
      <w:r w:rsidRPr="004B6F70">
        <w:rPr>
          <w:rFonts w:asciiTheme="minorHAnsi" w:eastAsiaTheme="minorHAnsi" w:hAnsiTheme="minorHAnsi" w:cstheme="minorHAnsi"/>
          <w:lang w:eastAsia="en-US"/>
        </w:rPr>
        <w:t xml:space="preserve">wskazywano okres uchylenia decyzji pierwotnej. Prawidłowo należało orzec o uchyleniu decyzji bez wskazywania okresu uchylenia, ponieważ decyzje uchylające obejmują okres przyszły </w:t>
      </w:r>
      <w:r w:rsidRPr="004B6F70">
        <w:rPr>
          <w:rFonts w:asciiTheme="minorHAnsi" w:eastAsiaTheme="minorHAnsi" w:hAnsiTheme="minorHAnsi" w:cstheme="minorHAnsi"/>
          <w:lang w:eastAsia="en-US"/>
        </w:rPr>
        <w:br/>
        <w:t>i uchylają prawo do świadczeń z datą ich wydania.</w:t>
      </w:r>
      <w:r w:rsidRPr="004B6F70">
        <w:rPr>
          <w:rFonts w:asciiTheme="minorHAnsi" w:hAnsiTheme="minorHAnsi" w:cstheme="minorHAnsi"/>
          <w:lang w:eastAsia="zh-CN"/>
        </w:rPr>
        <w:t xml:space="preserve"> </w:t>
      </w:r>
      <w:r w:rsidRPr="004B6F70">
        <w:rPr>
          <w:rFonts w:asciiTheme="minorHAnsi" w:eastAsiaTheme="minorHAnsi" w:hAnsiTheme="minorHAnsi" w:cstheme="minorHAnsi"/>
          <w:lang w:eastAsia="en-US"/>
        </w:rPr>
        <w:t xml:space="preserve">W decyzji, o uchyleniu lub zmianie innej decyzji ostatecznej Ośrodek powinien ograniczyć się do zamieszczenia </w:t>
      </w:r>
      <w:r w:rsidRPr="004B6F70">
        <w:rPr>
          <w:rFonts w:asciiTheme="minorHAnsi" w:hAnsiTheme="minorHAnsi" w:cstheme="minorHAnsi"/>
        </w:rPr>
        <w:t xml:space="preserve">zapisu „uchylam decyzję nr …. z dnia …”. </w:t>
      </w:r>
    </w:p>
    <w:p w:rsidR="004B6F70" w:rsidRPr="004B6F70" w:rsidRDefault="004B6F70" w:rsidP="004B6F70">
      <w:pPr>
        <w:spacing w:after="120" w:line="276" w:lineRule="auto"/>
        <w:rPr>
          <w:rFonts w:asciiTheme="minorHAnsi" w:hAnsiTheme="minorHAnsi" w:cstheme="minorHAnsi"/>
        </w:rPr>
      </w:pPr>
      <w:r w:rsidRPr="004B6F70">
        <w:rPr>
          <w:rFonts w:asciiTheme="minorHAnsi" w:hAnsiTheme="minorHAnsi" w:cstheme="minorHAnsi"/>
        </w:rPr>
        <w:t>W 3</w:t>
      </w:r>
      <w:r w:rsidRPr="004B6F70">
        <w:rPr>
          <w:rFonts w:asciiTheme="minorHAnsi" w:hAnsiTheme="minorHAnsi" w:cstheme="minorHAnsi"/>
          <w:vertAlign w:val="superscript"/>
        </w:rPr>
        <w:footnoteReference w:id="43"/>
      </w:r>
      <w:r w:rsidRPr="004B6F70">
        <w:rPr>
          <w:rFonts w:asciiTheme="minorHAnsi" w:hAnsiTheme="minorHAnsi" w:cstheme="minorHAnsi"/>
        </w:rPr>
        <w:t xml:space="preserve"> na 6 spraw wymagających wydania decyzji </w:t>
      </w:r>
      <w:r w:rsidRPr="004B6F70">
        <w:rPr>
          <w:rFonts w:asciiTheme="minorHAnsi" w:eastAsiaTheme="minorHAnsi" w:hAnsiTheme="minorHAnsi" w:cstheme="minorHAnsi"/>
          <w:lang w:eastAsia="en-US"/>
        </w:rPr>
        <w:t xml:space="preserve">prawidłowo </w:t>
      </w:r>
      <w:r w:rsidRPr="004B6F70">
        <w:rPr>
          <w:rFonts w:asciiTheme="minorHAnsi" w:hAnsiTheme="minorHAnsi" w:cstheme="minorHAnsi"/>
        </w:rPr>
        <w:t>wydano decyzję o nienależnie pobranych świadczeniach i zwrocie.</w:t>
      </w:r>
      <w:r w:rsidRPr="004B6F70">
        <w:rPr>
          <w:rFonts w:asciiTheme="minorHAnsi" w:eastAsiaTheme="minorHAnsi" w:hAnsiTheme="minorHAnsi" w:cstheme="minorHAnsi"/>
          <w:lang w:eastAsia="en-US"/>
        </w:rPr>
        <w:t xml:space="preserve"> W</w:t>
      </w:r>
      <w:r w:rsidRPr="004B6F70">
        <w:rPr>
          <w:rFonts w:asciiTheme="minorHAnsi" w:hAnsiTheme="minorHAnsi" w:cstheme="minorHAnsi"/>
        </w:rPr>
        <w:t xml:space="preserve"> 3</w:t>
      </w:r>
      <w:r w:rsidRPr="004B6F70">
        <w:rPr>
          <w:rFonts w:asciiTheme="minorHAnsi" w:hAnsiTheme="minorHAnsi" w:cstheme="minorHAnsi"/>
          <w:vertAlign w:val="superscript"/>
        </w:rPr>
        <w:footnoteReference w:id="44"/>
      </w:r>
      <w:r w:rsidRPr="004B6F70">
        <w:rPr>
          <w:rFonts w:asciiTheme="minorHAnsi" w:hAnsiTheme="minorHAnsi" w:cstheme="minorHAnsi"/>
        </w:rPr>
        <w:t xml:space="preserve"> sprawach świadczeniobiorcy po uchyleniu decyzji dokonali zwrotu nienależnie pobranych świadczeń wraz z ustawowymi odsetkami jednak w tych sprawach do dnia kontroli nie wydano decyzji. Prawidłowo należało orzec o nienależnie pobranych świadczeniach za okres, w którym świadczenia nie przysługiwały, bez orzekania </w:t>
      </w:r>
      <w:r w:rsidRPr="004B6F70">
        <w:rPr>
          <w:rFonts w:asciiTheme="minorHAnsi" w:hAnsiTheme="minorHAnsi" w:cstheme="minorHAnsi"/>
        </w:rPr>
        <w:br/>
        <w:t>o ich zwrocie. W podstawie prawnej decyzji o nienależnie pobranych i zwrocie powoływano cały art. 30 ustawy, prawidłowo należało powołać art. 30 ust. 7 i 8 ustawy.</w:t>
      </w:r>
      <w:r w:rsidRPr="004B6F70">
        <w:rPr>
          <w:rFonts w:asciiTheme="minorHAnsi" w:eastAsiaTheme="minorHAnsi" w:hAnsiTheme="minorHAnsi" w:cstheme="minorHAnsi"/>
          <w:lang w:eastAsia="zh-CN"/>
        </w:rPr>
        <w:t xml:space="preserve"> </w:t>
      </w:r>
    </w:p>
    <w:p w:rsidR="004B6F70" w:rsidRPr="004B6F70" w:rsidRDefault="004B6F70" w:rsidP="004B6F70">
      <w:pPr>
        <w:spacing w:before="120" w:line="276" w:lineRule="auto"/>
        <w:rPr>
          <w:rFonts w:asciiTheme="minorHAnsi" w:hAnsiTheme="minorHAnsi" w:cstheme="minorHAnsi"/>
        </w:rPr>
      </w:pPr>
      <w:r w:rsidRPr="004B6F70">
        <w:rPr>
          <w:rFonts w:asciiTheme="minorHAnsi" w:eastAsiaTheme="minorHAnsi" w:hAnsiTheme="minorHAnsi" w:cstheme="minorHAnsi"/>
          <w:lang w:eastAsia="zh-CN"/>
        </w:rPr>
        <w:t>W treści decyzji wskazywano przepisy regulujące wysokość odsetek ustawowych za opóźnienia, informowano także strony, że nienależnie pobrane świadczenia podlegają egzekucji w trybie przepisów o postępowaniu egzekucyjnym w administracji, o czym stanowi art. 30 ust. 7 i 8 ww. ustawy</w:t>
      </w:r>
      <w:r w:rsidRPr="004B6F70">
        <w:rPr>
          <w:rFonts w:asciiTheme="minorHAnsi" w:hAnsiTheme="minorHAnsi" w:cstheme="minorHAnsi"/>
        </w:rPr>
        <w:t xml:space="preserve">. </w:t>
      </w:r>
      <w:r w:rsidRPr="004B6F70">
        <w:rPr>
          <w:rFonts w:asciiTheme="minorHAnsi" w:eastAsiaTheme="minorHAnsi" w:hAnsiTheme="minorHAnsi" w:cstheme="minorHAnsi"/>
          <w:shd w:val="clear" w:color="auto" w:fill="FFFFFF"/>
          <w:lang w:eastAsia="en-US"/>
        </w:rPr>
        <w:t>Organ p</w:t>
      </w:r>
      <w:r w:rsidRPr="004B6F70">
        <w:rPr>
          <w:rFonts w:asciiTheme="minorHAnsi" w:eastAsiaTheme="minorHAnsi" w:hAnsiTheme="minorHAnsi" w:cstheme="minorHAnsi"/>
          <w:lang w:eastAsia="en-US"/>
        </w:rPr>
        <w:t xml:space="preserve">rawidłowo ustalał podlegające zwrotowi kwoty nienależnie pobranych świadczeń, w tym odsetki ustawowe za opóźnienie od momentu ich naliczania do dnia spłaty. </w:t>
      </w:r>
    </w:p>
    <w:p w:rsidR="004B6F70" w:rsidRPr="004B6F70" w:rsidRDefault="004B6F70" w:rsidP="004B6F70">
      <w:pPr>
        <w:spacing w:before="120" w:line="276" w:lineRule="auto"/>
        <w:rPr>
          <w:rFonts w:asciiTheme="minorHAnsi" w:eastAsiaTheme="minorHAnsi" w:hAnsiTheme="minorHAnsi" w:cstheme="minorHAnsi"/>
          <w:lang w:eastAsia="en-US"/>
        </w:rPr>
      </w:pPr>
      <w:r w:rsidRPr="004B6F70">
        <w:rPr>
          <w:rFonts w:asciiTheme="minorHAnsi" w:hAnsiTheme="minorHAnsi" w:cstheme="minorHAnsi"/>
        </w:rPr>
        <w:t>W 1</w:t>
      </w:r>
      <w:r w:rsidRPr="004B6F70">
        <w:rPr>
          <w:rFonts w:asciiTheme="minorHAnsi" w:hAnsiTheme="minorHAnsi" w:cstheme="minorHAnsi"/>
          <w:vertAlign w:val="superscript"/>
        </w:rPr>
        <w:footnoteReference w:id="45"/>
      </w:r>
      <w:r w:rsidRPr="004B6F70">
        <w:rPr>
          <w:rFonts w:asciiTheme="minorHAnsi" w:hAnsiTheme="minorHAnsi" w:cstheme="minorHAnsi"/>
        </w:rPr>
        <w:t xml:space="preserve"> </w:t>
      </w:r>
      <w:r w:rsidRPr="004B6F70">
        <w:rPr>
          <w:rFonts w:asciiTheme="minorHAnsi" w:eastAsiaTheme="minorHAnsi" w:hAnsiTheme="minorHAnsi" w:cstheme="minorHAnsi"/>
          <w:lang w:eastAsia="en-US"/>
        </w:rPr>
        <w:t xml:space="preserve">sprawie w drodze decyzji administracyjnej na podstawie art. 162 § 1 k.p.a. wygaszono prawo do świadczenia pielęgnacyjnego z uwagi na zgon świadczeniobiorcy. Decyzja obarczona jest wadą prawną, gdyż, jako stronę postępowania i adresata decyzji wskazano osobę zmarłą, zatem decyzja została skierowana do osoby, która na skutek śmierci utraciła status strony postępowania. Zdolność prawna strony będącej osobą fizyczną wygasa wraz </w:t>
      </w:r>
      <w:r w:rsidRPr="004B6F70">
        <w:rPr>
          <w:rFonts w:asciiTheme="minorHAnsi" w:eastAsiaTheme="minorHAnsi" w:hAnsiTheme="minorHAnsi" w:cstheme="minorHAnsi"/>
          <w:lang w:eastAsia="en-US"/>
        </w:rPr>
        <w:br/>
        <w:t xml:space="preserve">z jej śmiercią, co oznacza, że w stosunku do osoby zmarłej nie można wszcząć postępowania </w:t>
      </w:r>
      <w:r w:rsidRPr="004B6F70">
        <w:rPr>
          <w:rFonts w:asciiTheme="minorHAnsi" w:eastAsiaTheme="minorHAnsi" w:hAnsiTheme="minorHAnsi" w:cstheme="minorHAnsi"/>
          <w:lang w:eastAsia="en-US"/>
        </w:rPr>
        <w:br/>
        <w:t xml:space="preserve">i wydać decyzji. W tej sprawie wygaszenie prawa do świadczenia powinno nastąpić na podstawie stosownej adnotacji w aktach, po wcześniejszej weryfikacji wnioskodawcy w bazie PESEL. </w:t>
      </w:r>
    </w:p>
    <w:p w:rsidR="004B6F70" w:rsidRPr="004B6F70" w:rsidRDefault="004B6F70" w:rsidP="004B6F70">
      <w:pPr>
        <w:spacing w:before="120" w:line="276" w:lineRule="auto"/>
        <w:rPr>
          <w:rFonts w:asciiTheme="minorHAnsi" w:eastAsiaTheme="minorHAnsi" w:hAnsiTheme="minorHAnsi" w:cstheme="minorHAnsi"/>
          <w:lang w:eastAsia="en-US"/>
        </w:rPr>
      </w:pPr>
      <w:r w:rsidRPr="004B6F70">
        <w:rPr>
          <w:rFonts w:asciiTheme="minorHAnsi" w:eastAsiaTheme="minorHAnsi" w:hAnsiTheme="minorHAnsi" w:cstheme="minorHAnsi"/>
          <w:lang w:eastAsia="en-US"/>
        </w:rPr>
        <w:lastRenderedPageBreak/>
        <w:t xml:space="preserve">W 2 sprawach w drodze decyzji administracyjnej na podstawie art. 105 § 2 k.p.a. prawidłowo umorzono postępowania administracyjne. </w:t>
      </w:r>
    </w:p>
    <w:p w:rsidR="004B6F70" w:rsidRPr="004B6F70" w:rsidRDefault="004B6F70" w:rsidP="004B6F70">
      <w:pPr>
        <w:spacing w:before="120" w:line="276" w:lineRule="auto"/>
        <w:rPr>
          <w:rFonts w:asciiTheme="minorHAnsi" w:hAnsiTheme="minorHAnsi" w:cstheme="minorHAnsi"/>
        </w:rPr>
      </w:pPr>
      <w:r w:rsidRPr="004B6F70">
        <w:rPr>
          <w:rFonts w:asciiTheme="minorHAnsi" w:hAnsiTheme="minorHAnsi" w:cstheme="minorHAnsi"/>
        </w:rPr>
        <w:t>Postępowanie w sprawie przyznania świadczenia pielęgnacyjnego kończono wydaniem decyzji administracyjnych w terminach określonych w art. 35 § 1-3 Kodeksu postępowania administracyjnego. W sprawach (za wyjątkiem 1), w których waloryzowano wysokość świadczeń, decyzje wydawano od 11 stycznia do 14 stycznia - co jest zgodne z art. 35 § 1-3 k.p.a. W 1</w:t>
      </w:r>
      <w:r w:rsidRPr="004B6F70">
        <w:rPr>
          <w:rFonts w:asciiTheme="minorHAnsi" w:hAnsiTheme="minorHAnsi" w:cstheme="minorHAnsi"/>
          <w:vertAlign w:val="superscript"/>
        </w:rPr>
        <w:footnoteReference w:id="46"/>
      </w:r>
      <w:r w:rsidRPr="004B6F70">
        <w:rPr>
          <w:rFonts w:asciiTheme="minorHAnsi" w:hAnsiTheme="minorHAnsi" w:cstheme="minorHAnsi"/>
        </w:rPr>
        <w:t xml:space="preserve"> sprawie decyzję wydano 5 lutego – z uchybieniem terminu z k.p.a. W tej sprawie w styczniu 2021 r. nie wypłacono świadczenia pielęgnacyjnego. Świadczenie za styczeń zostało wypłacone w następnym miesiącu tj. lutym wraz ze świadczeniem należnym za ten miesiąc</w:t>
      </w:r>
      <w:r w:rsidRPr="004B6F70">
        <w:rPr>
          <w:rFonts w:asciiTheme="minorHAnsi" w:hAnsiTheme="minorHAnsi" w:cstheme="minorHAnsi"/>
          <w:vertAlign w:val="superscript"/>
        </w:rPr>
        <w:footnoteReference w:id="47"/>
      </w:r>
      <w:r w:rsidRPr="004B6F70">
        <w:rPr>
          <w:rFonts w:asciiTheme="minorHAnsi" w:hAnsiTheme="minorHAnsi" w:cstheme="minorHAnsi"/>
        </w:rPr>
        <w:t>. Z akt sprawy wynika, że nie wystąpiły żadne okoliczności uzasadniające wstrzymanie wypłaty, zatem było to działanie bezpodstawne.</w:t>
      </w:r>
    </w:p>
    <w:p w:rsidR="004B6F70" w:rsidRPr="004B6F70" w:rsidRDefault="004B6F70" w:rsidP="004B6F70">
      <w:pPr>
        <w:spacing w:after="120" w:line="276" w:lineRule="auto"/>
        <w:rPr>
          <w:rFonts w:asciiTheme="minorHAnsi" w:hAnsiTheme="minorHAnsi" w:cstheme="minorHAnsi"/>
        </w:rPr>
      </w:pPr>
      <w:r w:rsidRPr="004B6F70">
        <w:rPr>
          <w:rFonts w:asciiTheme="minorHAnsi" w:hAnsiTheme="minorHAnsi" w:cstheme="minorHAnsi"/>
          <w:lang w:eastAsia="en-US"/>
        </w:rPr>
        <w:t xml:space="preserve">W aktach spraw znajdowały się dowody potwierdzające odbiór decyzji przez stronę ze wskazaniem daty doręczenia, stosownie do zapisu art. 46 § 1 k.p.a. Ustalono, że </w:t>
      </w:r>
      <w:r w:rsidRPr="004B6F70">
        <w:rPr>
          <w:rFonts w:asciiTheme="minorHAnsi" w:hAnsiTheme="minorHAnsi" w:cstheme="minorHAnsi"/>
        </w:rPr>
        <w:t>w 4</w:t>
      </w:r>
      <w:r w:rsidRPr="004B6F70">
        <w:rPr>
          <w:rFonts w:asciiTheme="minorHAnsi" w:hAnsiTheme="minorHAnsi" w:cstheme="minorHAnsi"/>
          <w:vertAlign w:val="superscript"/>
        </w:rPr>
        <w:footnoteReference w:id="48"/>
      </w:r>
      <w:r w:rsidRPr="004B6F70">
        <w:rPr>
          <w:rFonts w:asciiTheme="minorHAnsi" w:hAnsiTheme="minorHAnsi" w:cstheme="minorHAnsi"/>
        </w:rPr>
        <w:t xml:space="preserve"> decyzjach strona nie wskazała daty odbioru decyzji. </w:t>
      </w:r>
    </w:p>
    <w:p w:rsidR="004B6F70" w:rsidRPr="004B6F70" w:rsidRDefault="004B6F70" w:rsidP="004B6F70">
      <w:pPr>
        <w:spacing w:before="120" w:after="160" w:line="276" w:lineRule="auto"/>
        <w:rPr>
          <w:rFonts w:asciiTheme="minorHAnsi" w:hAnsiTheme="minorHAnsi" w:cstheme="minorHAnsi"/>
        </w:rPr>
      </w:pPr>
      <w:r w:rsidRPr="004B6F70">
        <w:rPr>
          <w:rFonts w:asciiTheme="minorHAnsi" w:hAnsiTheme="minorHAnsi" w:cstheme="minorHAnsi"/>
        </w:rPr>
        <w:t xml:space="preserve">W skontrolowanych sprawach nie wszczynano z urzędu postępowania administracyjnego w sprawie zmiany decyzji w związku z waloryzacją i w związku przedłużeniem decyzji </w:t>
      </w:r>
      <w:r w:rsidRPr="004B6F70">
        <w:rPr>
          <w:rFonts w:asciiTheme="minorHAnsi" w:hAnsiTheme="minorHAnsi" w:cstheme="minorHAnsi"/>
        </w:rPr>
        <w:br/>
        <w:t>na podstawie przepisów COVID-19, - co jest niezgodne z art. 32 ust. 1b i 1c ustawy.</w:t>
      </w:r>
    </w:p>
    <w:p w:rsidR="004B6F70" w:rsidRPr="004B6F70" w:rsidRDefault="004B6F70" w:rsidP="004B6F70">
      <w:pPr>
        <w:spacing w:after="120" w:line="276" w:lineRule="auto"/>
        <w:rPr>
          <w:rFonts w:asciiTheme="minorHAnsi" w:hAnsiTheme="minorHAnsi" w:cstheme="minorHAnsi"/>
        </w:rPr>
      </w:pPr>
      <w:r w:rsidRPr="004B6F70">
        <w:rPr>
          <w:rFonts w:asciiTheme="minorHAnsi" w:hAnsiTheme="minorHAnsi" w:cstheme="minorHAnsi"/>
        </w:rPr>
        <w:t xml:space="preserve">Na skutek corocznej waloryzacji, świadczenia pielęgnacyjne zostały przyznane w prawidłowej kwocie tj. 1830 zł w 2020 r., 1971 zł w 2021 r., natomiast od 1 stycznia 2022 r. w kwocie 2119 zł. </w:t>
      </w:r>
    </w:p>
    <w:p w:rsidR="004B6F70" w:rsidRPr="004B6F70" w:rsidRDefault="004B6F70" w:rsidP="004B6F70">
      <w:pPr>
        <w:spacing w:after="120" w:line="276" w:lineRule="auto"/>
        <w:rPr>
          <w:rFonts w:asciiTheme="minorHAnsi" w:hAnsiTheme="minorHAnsi" w:cstheme="minorHAnsi"/>
        </w:rPr>
      </w:pPr>
      <w:r w:rsidRPr="004B6F70">
        <w:rPr>
          <w:rFonts w:asciiTheme="minorHAnsi" w:hAnsiTheme="minorHAnsi" w:cstheme="minorHAnsi"/>
        </w:rPr>
        <w:t>Kontrola list wypłat oraz Kart zrealizowanych wypłat osoby wykazała, że</w:t>
      </w:r>
      <w:r w:rsidRPr="004B6F70">
        <w:rPr>
          <w:rFonts w:asciiTheme="minorHAnsi" w:eastAsiaTheme="minorEastAsia" w:hAnsiTheme="minorHAnsi" w:cstheme="minorHAnsi"/>
          <w:lang w:eastAsia="en-US"/>
        </w:rPr>
        <w:t xml:space="preserve"> przyznane świadczenia pielęgnacyjne wypłacano po wydaniu decyzji administracyjnych i w okresach miesięcznych(za wyjątkiem 1 opisanej powyżej), o czym stanowi art. 26 ust. 1 ustawy oraz n</w:t>
      </w:r>
      <w:r w:rsidRPr="004B6F70">
        <w:rPr>
          <w:rFonts w:asciiTheme="minorHAnsi" w:hAnsiTheme="minorHAnsi" w:cstheme="minorHAnsi"/>
        </w:rPr>
        <w:t>ie wypłacano podwyższonej kwoty bez uprzednio wydanej decyzji w sprawie zmiany wysokości świadczenia pielęgnacyjnego.</w:t>
      </w:r>
      <w:r w:rsidRPr="004B6F70">
        <w:rPr>
          <w:rFonts w:asciiTheme="minorHAnsi" w:eastAsiaTheme="minorEastAsia" w:hAnsiTheme="minorHAnsi" w:cstheme="minorHAnsi"/>
          <w:lang w:eastAsia="en-US"/>
        </w:rPr>
        <w:t xml:space="preserve"> </w:t>
      </w:r>
      <w:r w:rsidRPr="004B6F70">
        <w:rPr>
          <w:rFonts w:asciiTheme="minorHAnsi" w:hAnsiTheme="minorHAnsi" w:cstheme="minorHAnsi"/>
        </w:rPr>
        <w:t xml:space="preserve">Powyższe realizowano zgodnie z dyspozycją wnioskodawców, tj. przelewami bankowymi na wskazane konta bankowe oraz w 1 sprawie w kasie Ośrodka. </w:t>
      </w:r>
    </w:p>
    <w:p w:rsidR="004B6F70" w:rsidRPr="004B6F70" w:rsidRDefault="004B6F70" w:rsidP="004B6F70">
      <w:pPr>
        <w:spacing w:line="276" w:lineRule="auto"/>
        <w:rPr>
          <w:rFonts w:asciiTheme="minorHAnsi" w:hAnsiTheme="minorHAnsi" w:cstheme="minorHAnsi"/>
        </w:rPr>
      </w:pPr>
      <w:r w:rsidRPr="004B6F70">
        <w:rPr>
          <w:rFonts w:asciiTheme="minorHAnsi" w:hAnsiTheme="minorHAnsi" w:cstheme="minorHAnsi"/>
        </w:rPr>
        <w:t xml:space="preserve">Badane decyzje administracyjne w sprawach świadczeń pielęgnacyjnych wydano zgodnie </w:t>
      </w:r>
      <w:r w:rsidRPr="004B6F70">
        <w:rPr>
          <w:rFonts w:asciiTheme="minorHAnsi" w:hAnsiTheme="minorHAnsi" w:cstheme="minorHAnsi"/>
        </w:rPr>
        <w:br/>
        <w:t xml:space="preserve">z wymogami art. 107 k.p.a. Decyzje zawierały wszystkie elementy określone w art. 107 k.p.a., tj. oznaczenie organu właściwego Burmistrza Miasta Pionki, oznaczenie strony, datę wydania, podstawę prawną, rozstrzygnięcie, uzasadnienie faktyczne i prawne oraz pouczenie o możliwości, terminie i sposobie wniesienia odwołania. W pouczeniu informację o konieczności zgłaszania przez stronę wszelkich zmian mających wpływ na prawo do świadczenia, że nienależnie pobrane świadczenia podlegają zwrotowi oraz informację </w:t>
      </w:r>
      <w:r w:rsidRPr="004B6F70">
        <w:rPr>
          <w:rFonts w:asciiTheme="minorHAnsi" w:hAnsiTheme="minorHAnsi" w:cstheme="minorHAnsi"/>
        </w:rPr>
        <w:br/>
        <w:t xml:space="preserve">o możliwości oraz skutkach zrzeczenia się prawa do wniesienia odwołania. Decyzje opatrzone były podpisem z podaniem imienia i nazwiska oraz stanowiska służbowego osoby </w:t>
      </w:r>
      <w:r w:rsidRPr="004B6F70">
        <w:rPr>
          <w:rFonts w:asciiTheme="minorHAnsi" w:hAnsiTheme="minorHAnsi" w:cstheme="minorHAnsi"/>
        </w:rPr>
        <w:lastRenderedPageBreak/>
        <w:t>upoważnionej do ich wydania. Ustalono, że w 26 na 67 skontrolowanych decyzji wskazywano dwa upoważnienia</w:t>
      </w:r>
      <w:r w:rsidRPr="004B6F70">
        <w:rPr>
          <w:rFonts w:asciiTheme="minorHAnsi" w:hAnsiTheme="minorHAnsi" w:cstheme="minorHAnsi"/>
          <w:vertAlign w:val="superscript"/>
        </w:rPr>
        <w:footnoteReference w:id="49"/>
      </w:r>
      <w:r w:rsidRPr="004B6F70">
        <w:rPr>
          <w:rFonts w:asciiTheme="minorHAnsi" w:hAnsiTheme="minorHAnsi" w:cstheme="minorHAnsi"/>
        </w:rPr>
        <w:t xml:space="preserve"> - prawidłowo należało wskazać wyłącznie upoważnienie osoby podpisującej decyzję. W 1</w:t>
      </w:r>
      <w:r w:rsidRPr="004B6F70">
        <w:rPr>
          <w:rFonts w:asciiTheme="minorHAnsi" w:hAnsiTheme="minorHAnsi" w:cstheme="minorHAnsi"/>
          <w:vertAlign w:val="superscript"/>
        </w:rPr>
        <w:footnoteReference w:id="50"/>
      </w:r>
      <w:r w:rsidRPr="004B6F70">
        <w:rPr>
          <w:rFonts w:asciiTheme="minorHAnsi" w:hAnsiTheme="minorHAnsi" w:cstheme="minorHAnsi"/>
        </w:rPr>
        <w:t xml:space="preserve"> sprawie decyzja zawierała podpis niespójny z upoważnieniem wskazanym w podstawie prawnej decyzji. </w:t>
      </w:r>
    </w:p>
    <w:p w:rsidR="004B6F70" w:rsidRPr="004B6F70" w:rsidRDefault="004B6F70" w:rsidP="004B6F70">
      <w:pPr>
        <w:spacing w:line="276" w:lineRule="auto"/>
        <w:rPr>
          <w:rFonts w:asciiTheme="minorHAnsi" w:hAnsiTheme="minorHAnsi" w:cstheme="minorHAnsi"/>
        </w:rPr>
      </w:pPr>
    </w:p>
    <w:p w:rsidR="004B6F70" w:rsidRPr="004B6F70" w:rsidRDefault="004B6F70" w:rsidP="004B6F70">
      <w:pPr>
        <w:spacing w:line="276" w:lineRule="auto"/>
        <w:rPr>
          <w:rFonts w:asciiTheme="minorHAnsi" w:hAnsiTheme="minorHAnsi" w:cstheme="minorHAnsi"/>
        </w:rPr>
      </w:pPr>
      <w:r w:rsidRPr="004B6F70">
        <w:rPr>
          <w:rFonts w:asciiTheme="minorHAnsi" w:eastAsiaTheme="minorHAnsi" w:hAnsiTheme="minorHAnsi" w:cstheme="minorHAnsi"/>
        </w:rPr>
        <w:t>W wydanych decyzjach administracyjnych stwierdzono następujące uchybienia:</w:t>
      </w:r>
    </w:p>
    <w:p w:rsidR="004B6F70" w:rsidRPr="004B6F70" w:rsidRDefault="004B6F70" w:rsidP="004B6F70">
      <w:pPr>
        <w:spacing w:line="276" w:lineRule="auto"/>
        <w:rPr>
          <w:rFonts w:asciiTheme="minorHAnsi" w:hAnsiTheme="minorHAnsi" w:cstheme="minorHAnsi"/>
        </w:rPr>
      </w:pPr>
      <w:r w:rsidRPr="004B6F70">
        <w:rPr>
          <w:rFonts w:asciiTheme="minorHAnsi" w:hAnsiTheme="minorHAnsi" w:cstheme="minorHAnsi"/>
        </w:rPr>
        <w:t>- w podstawie prawnej:</w:t>
      </w:r>
    </w:p>
    <w:p w:rsidR="004B6F70" w:rsidRPr="004B6F70" w:rsidRDefault="004B6F70" w:rsidP="004B6F70">
      <w:pPr>
        <w:numPr>
          <w:ilvl w:val="0"/>
          <w:numId w:val="6"/>
        </w:numPr>
        <w:spacing w:after="160" w:line="276" w:lineRule="auto"/>
        <w:ind w:left="709"/>
        <w:contextualSpacing/>
        <w:rPr>
          <w:rFonts w:asciiTheme="minorHAnsi" w:hAnsiTheme="minorHAnsi" w:cstheme="minorHAnsi"/>
        </w:rPr>
      </w:pPr>
      <w:r w:rsidRPr="004B6F70">
        <w:rPr>
          <w:rFonts w:asciiTheme="minorHAnsi" w:hAnsiTheme="minorHAnsi" w:cstheme="minorHAnsi"/>
        </w:rPr>
        <w:t>15</w:t>
      </w:r>
      <w:r w:rsidRPr="004B6F70">
        <w:rPr>
          <w:rFonts w:asciiTheme="minorHAnsi" w:hAnsiTheme="minorHAnsi" w:cstheme="minorHAnsi"/>
          <w:vertAlign w:val="superscript"/>
        </w:rPr>
        <w:footnoteReference w:id="51"/>
      </w:r>
      <w:r w:rsidRPr="004B6F70">
        <w:rPr>
          <w:rFonts w:asciiTheme="minorHAnsi" w:hAnsiTheme="minorHAnsi" w:cstheme="minorHAnsi"/>
        </w:rPr>
        <w:t xml:space="preserve"> decyzji zmieniających wysokość świadczenia pielęgnacyjnego powołano nieaktualne Obwieszczenie Ministra Rodziny, Pracy i Polityki Społecznej z dnia </w:t>
      </w:r>
      <w:r w:rsidRPr="004B6F70">
        <w:rPr>
          <w:rFonts w:asciiTheme="minorHAnsi" w:hAnsiTheme="minorHAnsi" w:cstheme="minorHAnsi"/>
        </w:rPr>
        <w:br/>
        <w:t>4 listopada 2020 r. w sprawie kwoty świadczenia pielęgnacyjnego w roku 2021 r. (M.P. z 2020 poz. 1031), zamiast Obwieszczenia Ministra Rodziny, Pracy i Polityki Społecznej z dnia 27 października 2021 r. w sprawie kwoty świadczenia pielęgnacyjnego w roku 2021 r. (M.P. z 2021 poz. 1021),</w:t>
      </w:r>
    </w:p>
    <w:p w:rsidR="004B6F70" w:rsidRPr="004B6F70" w:rsidRDefault="004B6F70" w:rsidP="004B6F70">
      <w:pPr>
        <w:numPr>
          <w:ilvl w:val="0"/>
          <w:numId w:val="6"/>
        </w:numPr>
        <w:spacing w:after="160" w:line="276" w:lineRule="auto"/>
        <w:ind w:left="709"/>
        <w:contextualSpacing/>
        <w:rPr>
          <w:rFonts w:asciiTheme="minorHAnsi" w:hAnsiTheme="minorHAnsi" w:cstheme="minorHAnsi"/>
        </w:rPr>
      </w:pPr>
      <w:r w:rsidRPr="004B6F70">
        <w:rPr>
          <w:rFonts w:asciiTheme="minorHAnsi" w:hAnsiTheme="minorHAnsi" w:cstheme="minorHAnsi"/>
        </w:rPr>
        <w:t>4</w:t>
      </w:r>
      <w:r w:rsidRPr="004B6F70">
        <w:rPr>
          <w:rFonts w:asciiTheme="minorHAnsi" w:hAnsiTheme="minorHAnsi" w:cstheme="minorHAnsi"/>
          <w:vertAlign w:val="superscript"/>
        </w:rPr>
        <w:footnoteReference w:id="52"/>
      </w:r>
      <w:r w:rsidRPr="004B6F70">
        <w:rPr>
          <w:rFonts w:asciiTheme="minorHAnsi" w:hAnsiTheme="minorHAnsi" w:cstheme="minorHAnsi"/>
        </w:rPr>
        <w:t xml:space="preserve"> decyzji przywołano nieaktualny publikator Ustawy o świadczeniach rodzinnych </w:t>
      </w:r>
      <w:r w:rsidRPr="004B6F70">
        <w:rPr>
          <w:rFonts w:asciiTheme="minorHAnsi" w:hAnsiTheme="minorHAnsi" w:cstheme="minorHAnsi"/>
        </w:rPr>
        <w:br/>
        <w:t xml:space="preserve">Dz. U. z 2020 r. poz. 111 ze zm., zamiast Dz. U. z 2022 r. poz. 615,  </w:t>
      </w:r>
    </w:p>
    <w:p w:rsidR="004B6F70" w:rsidRPr="004B6F70" w:rsidRDefault="004B6F70" w:rsidP="004B6F70">
      <w:pPr>
        <w:numPr>
          <w:ilvl w:val="0"/>
          <w:numId w:val="6"/>
        </w:numPr>
        <w:spacing w:after="160" w:line="276" w:lineRule="auto"/>
        <w:ind w:left="709"/>
        <w:contextualSpacing/>
        <w:rPr>
          <w:rFonts w:asciiTheme="minorHAnsi" w:hAnsiTheme="minorHAnsi" w:cstheme="minorHAnsi"/>
        </w:rPr>
      </w:pPr>
      <w:r w:rsidRPr="004B6F70">
        <w:rPr>
          <w:rFonts w:asciiTheme="minorHAnsi" w:hAnsiTheme="minorHAnsi" w:cstheme="minorHAnsi"/>
        </w:rPr>
        <w:t>2</w:t>
      </w:r>
      <w:r w:rsidRPr="004B6F70">
        <w:rPr>
          <w:rFonts w:asciiTheme="minorHAnsi" w:hAnsiTheme="minorHAnsi" w:cstheme="minorHAnsi"/>
          <w:vertAlign w:val="superscript"/>
        </w:rPr>
        <w:footnoteReference w:id="53"/>
      </w:r>
      <w:r w:rsidRPr="004B6F70">
        <w:rPr>
          <w:rFonts w:asciiTheme="minorHAnsi" w:hAnsiTheme="minorHAnsi" w:cstheme="minorHAnsi"/>
        </w:rPr>
        <w:t xml:space="preserve"> decyzji przywołano publikator Kodeksu postępowania administracyjnego, który wprowadzał wyłącznie zmianę ustawy tj. Dz.U.2021 poz.1491 z późn.zm.,</w:t>
      </w:r>
    </w:p>
    <w:p w:rsidR="004B6F70" w:rsidRPr="004B6F70" w:rsidRDefault="004B6F70" w:rsidP="004B6F70">
      <w:pPr>
        <w:numPr>
          <w:ilvl w:val="0"/>
          <w:numId w:val="6"/>
        </w:numPr>
        <w:spacing w:after="160" w:line="276" w:lineRule="auto"/>
        <w:ind w:left="709"/>
        <w:contextualSpacing/>
        <w:rPr>
          <w:rFonts w:asciiTheme="minorHAnsi" w:hAnsiTheme="minorHAnsi" w:cstheme="minorHAnsi"/>
        </w:rPr>
      </w:pPr>
      <w:r w:rsidRPr="004B6F70">
        <w:rPr>
          <w:rFonts w:asciiTheme="minorHAnsi" w:hAnsiTheme="minorHAnsi" w:cstheme="minorHAnsi"/>
        </w:rPr>
        <w:t xml:space="preserve">we wszystkich decyzjach (za wyjątkiem decyzji przedłużających prawo do świadczenia) powołano art. 41 ust. 1 i 2 k.p.a., zamiast art. 25 ust. 1 ustawy, </w:t>
      </w:r>
    </w:p>
    <w:p w:rsidR="004B6F70" w:rsidRPr="004B6F70" w:rsidRDefault="004B6F70" w:rsidP="004B6F70">
      <w:pPr>
        <w:numPr>
          <w:ilvl w:val="0"/>
          <w:numId w:val="6"/>
        </w:numPr>
        <w:spacing w:after="160" w:line="276" w:lineRule="auto"/>
        <w:ind w:left="709"/>
        <w:contextualSpacing/>
        <w:rPr>
          <w:rFonts w:asciiTheme="minorHAnsi" w:hAnsiTheme="minorHAnsi" w:cstheme="minorHAnsi"/>
        </w:rPr>
      </w:pPr>
      <w:r w:rsidRPr="004B6F70">
        <w:rPr>
          <w:rFonts w:asciiTheme="minorHAnsi" w:hAnsiTheme="minorHAnsi" w:cstheme="minorHAnsi"/>
        </w:rPr>
        <w:t xml:space="preserve">decyzji zmieniających na skutek waloryzacji świadczenia pielęgnacyjnego powołano art. 163 k.p.a., który nie stanowi samodzielnej podstawy do zmiany lub uchylenia decyzji. Przepis ten jedynie wskazuje na możliwość uchylenia lub zmiany decyzji na podstawie przepisów szczególnych. Zatem w podstawie prawnej decyzji zmieniających prawo do świadczenia pielęgnacyjnego należało powołać przepisy art. 32 ust. 1-1a ustawy o świadczeniach rodzinnych. Ustawa o świadczeniach rodzinnych jest ustawą szczególną w stosunku do k.p.a., w związku z powyższym tylko </w:t>
      </w:r>
      <w:r w:rsidRPr="004B6F70">
        <w:rPr>
          <w:rFonts w:asciiTheme="minorHAnsi" w:eastAsiaTheme="minorHAnsi" w:hAnsiTheme="minorHAnsi" w:cstheme="minorHAnsi"/>
          <w:lang w:eastAsia="en-US"/>
        </w:rPr>
        <w:t>w sprawach</w:t>
      </w:r>
      <w:r w:rsidRPr="004B6F70">
        <w:rPr>
          <w:rFonts w:asciiTheme="minorHAnsi" w:hAnsiTheme="minorHAnsi" w:cstheme="minorHAnsi"/>
        </w:rPr>
        <w:t xml:space="preserve"> nieuregulowanych ustawą o świadczeniach rodzinnych powinno się stosować przepisy k.p.a.,</w:t>
      </w:r>
    </w:p>
    <w:p w:rsidR="004B6F70" w:rsidRPr="004B6F70" w:rsidRDefault="004B6F70" w:rsidP="004B6F70">
      <w:pPr>
        <w:numPr>
          <w:ilvl w:val="0"/>
          <w:numId w:val="6"/>
        </w:numPr>
        <w:spacing w:after="160" w:line="276" w:lineRule="auto"/>
        <w:ind w:left="709"/>
        <w:contextualSpacing/>
        <w:rPr>
          <w:rFonts w:asciiTheme="minorHAnsi" w:hAnsiTheme="minorHAnsi" w:cstheme="minorHAnsi"/>
        </w:rPr>
      </w:pPr>
      <w:r w:rsidRPr="004B6F70">
        <w:rPr>
          <w:rFonts w:asciiTheme="minorHAnsi" w:hAnsiTheme="minorHAnsi" w:cstheme="minorHAnsi"/>
        </w:rPr>
        <w:t>przyznających powołano cały art. 3, 17, 24, 26, 36 ustawy, przedłużających powołano cały art. 32 ustawy, uchylających cały art. 17 i art. 32, umarzających powołano cały art. 32, o nienależnie pobranych świadczeniach i zwrocie powołano cały art. 30, decyzji zmieniających powołano cały art. 32. Prawidłowo należało przywołać ustęp, literę i tiret danego artykułu ustawy mające zastosowanie w sprawie,</w:t>
      </w:r>
    </w:p>
    <w:p w:rsidR="004B6F70" w:rsidRPr="004B6F70" w:rsidRDefault="004B6F70" w:rsidP="004B6F70">
      <w:pPr>
        <w:numPr>
          <w:ilvl w:val="0"/>
          <w:numId w:val="6"/>
        </w:numPr>
        <w:spacing w:after="160" w:line="276" w:lineRule="auto"/>
        <w:ind w:left="709"/>
        <w:contextualSpacing/>
        <w:rPr>
          <w:rFonts w:asciiTheme="minorHAnsi" w:hAnsiTheme="minorHAnsi" w:cstheme="minorHAnsi"/>
        </w:rPr>
      </w:pPr>
      <w:r w:rsidRPr="004B6F70">
        <w:rPr>
          <w:rFonts w:asciiTheme="minorHAnsi" w:hAnsiTheme="minorHAnsi" w:cstheme="minorHAnsi"/>
        </w:rPr>
        <w:lastRenderedPageBreak/>
        <w:t xml:space="preserve">decyzji przedłużający prawo do świadczenia powołano art. 16 ustawy </w:t>
      </w:r>
      <w:r w:rsidRPr="004B6F70">
        <w:rPr>
          <w:rFonts w:asciiTheme="minorHAnsi" w:hAnsiTheme="minorHAnsi" w:cstheme="minorHAnsi"/>
        </w:rPr>
        <w:br/>
        <w:t>o świadczeniach rodzinnych dotyczący zasiłków pielęgnacyjnych, który nie ma zastosowania,</w:t>
      </w:r>
    </w:p>
    <w:p w:rsidR="004B6F70" w:rsidRPr="004B6F70" w:rsidRDefault="004B6F70" w:rsidP="004B6F70">
      <w:pPr>
        <w:numPr>
          <w:ilvl w:val="0"/>
          <w:numId w:val="6"/>
        </w:numPr>
        <w:spacing w:after="160" w:line="276" w:lineRule="auto"/>
        <w:ind w:left="709"/>
        <w:contextualSpacing/>
        <w:rPr>
          <w:rFonts w:asciiTheme="minorHAnsi" w:hAnsiTheme="minorHAnsi" w:cstheme="minorHAnsi"/>
        </w:rPr>
      </w:pPr>
      <w:r w:rsidRPr="004B6F70">
        <w:rPr>
          <w:rFonts w:asciiTheme="minorHAnsi" w:hAnsiTheme="minorHAnsi" w:cstheme="minorHAnsi"/>
        </w:rPr>
        <w:t>1</w:t>
      </w:r>
      <w:r w:rsidRPr="004B6F70">
        <w:rPr>
          <w:rFonts w:asciiTheme="minorHAnsi" w:hAnsiTheme="minorHAnsi" w:cstheme="minorHAnsi"/>
          <w:vertAlign w:val="superscript"/>
        </w:rPr>
        <w:footnoteReference w:id="54"/>
      </w:r>
      <w:r w:rsidRPr="004B6F70">
        <w:rPr>
          <w:rFonts w:asciiTheme="minorHAnsi" w:hAnsiTheme="minorHAnsi" w:cstheme="minorHAnsi"/>
        </w:rPr>
        <w:t xml:space="preserve"> decyzji wygaszającej</w:t>
      </w:r>
      <w:r w:rsidRPr="004B6F70">
        <w:rPr>
          <w:rFonts w:asciiTheme="minorHAnsi" w:eastAsiaTheme="minorHAnsi" w:hAnsiTheme="minorHAnsi" w:cstheme="minorHAnsi"/>
          <w:lang w:eastAsia="en-US"/>
        </w:rPr>
        <w:t xml:space="preserve"> art. 10 ust. 1 ustawy o ustaleniu i wypłacie zasiłków</w:t>
      </w:r>
      <w:r w:rsidRPr="004B6F70">
        <w:rPr>
          <w:rFonts w:asciiTheme="minorHAnsi" w:hAnsiTheme="minorHAnsi" w:cstheme="minorHAnsi"/>
        </w:rPr>
        <w:t xml:space="preserve"> oraz art. 17 ust. 5 pkt 5 ustawy o świadczeniach rodzinnych - przepisy ustaw, które nie mają zastosowania,</w:t>
      </w:r>
    </w:p>
    <w:p w:rsidR="004B6F70" w:rsidRPr="004B6F70" w:rsidRDefault="004B6F70" w:rsidP="004B6F70">
      <w:pPr>
        <w:numPr>
          <w:ilvl w:val="0"/>
          <w:numId w:val="6"/>
        </w:numPr>
        <w:spacing w:after="160" w:line="276" w:lineRule="auto"/>
        <w:ind w:left="709"/>
        <w:contextualSpacing/>
        <w:rPr>
          <w:rFonts w:asciiTheme="minorHAnsi" w:hAnsiTheme="minorHAnsi" w:cstheme="minorHAnsi"/>
        </w:rPr>
      </w:pPr>
      <w:r w:rsidRPr="004B6F70">
        <w:rPr>
          <w:rFonts w:asciiTheme="minorHAnsi" w:hAnsiTheme="minorHAnsi" w:cstheme="minorHAnsi"/>
        </w:rPr>
        <w:t xml:space="preserve">26 decyzji wskazano jednocześnie upoważnienia Dyrektora Ośrodka i jego Zastępcy, zamiast wskazać upoważnienie tylko tej osoby, która fizycznie podpisuje decyzję. </w:t>
      </w:r>
    </w:p>
    <w:p w:rsidR="004B6F70" w:rsidRPr="004B6F70" w:rsidRDefault="004B6F70" w:rsidP="004B6F70">
      <w:pPr>
        <w:spacing w:line="276" w:lineRule="auto"/>
        <w:rPr>
          <w:rFonts w:asciiTheme="minorHAnsi" w:hAnsiTheme="minorHAnsi" w:cstheme="minorHAnsi"/>
        </w:rPr>
      </w:pPr>
      <w:r w:rsidRPr="004B6F70">
        <w:rPr>
          <w:rFonts w:asciiTheme="minorHAnsi" w:hAnsiTheme="minorHAnsi" w:cstheme="minorHAnsi"/>
        </w:rPr>
        <w:t>- w rozstrzygnięciu:</w:t>
      </w:r>
    </w:p>
    <w:p w:rsidR="004B6F70" w:rsidRPr="004B6F70" w:rsidRDefault="004B6F70" w:rsidP="004B6F70">
      <w:pPr>
        <w:numPr>
          <w:ilvl w:val="0"/>
          <w:numId w:val="11"/>
        </w:numPr>
        <w:spacing w:after="160" w:line="276" w:lineRule="auto"/>
        <w:contextualSpacing/>
        <w:rPr>
          <w:rFonts w:asciiTheme="minorHAnsi" w:hAnsiTheme="minorHAnsi" w:cstheme="minorHAnsi"/>
        </w:rPr>
      </w:pPr>
      <w:r w:rsidRPr="004B6F70">
        <w:rPr>
          <w:rFonts w:asciiTheme="minorHAnsi" w:hAnsiTheme="minorHAnsi" w:cstheme="minorHAnsi"/>
        </w:rPr>
        <w:t>11</w:t>
      </w:r>
      <w:r w:rsidRPr="004B6F70">
        <w:rPr>
          <w:rFonts w:asciiTheme="minorHAnsi" w:hAnsiTheme="minorHAnsi" w:cstheme="minorHAnsi"/>
          <w:vertAlign w:val="superscript"/>
        </w:rPr>
        <w:footnoteReference w:id="55"/>
      </w:r>
      <w:r w:rsidRPr="004B6F70">
        <w:rPr>
          <w:rFonts w:asciiTheme="minorHAnsi" w:hAnsiTheme="minorHAnsi" w:cstheme="minorHAnsi"/>
        </w:rPr>
        <w:t xml:space="preserve"> decyzji wskazano informacje, które nie mogą być przedmiotem rozstrzygnięcia np. forma wypłaty czy termin wypłaty. Informacje te należało wskazywać pod rozstrzygnięciem nie, jako kolejny punk rozstrzygnięcia,</w:t>
      </w:r>
    </w:p>
    <w:p w:rsidR="004B6F70" w:rsidRPr="004B6F70" w:rsidRDefault="004B6F70" w:rsidP="004B6F70">
      <w:pPr>
        <w:numPr>
          <w:ilvl w:val="0"/>
          <w:numId w:val="11"/>
        </w:numPr>
        <w:spacing w:after="160" w:line="276" w:lineRule="auto"/>
        <w:contextualSpacing/>
        <w:rPr>
          <w:rFonts w:asciiTheme="minorHAnsi" w:hAnsiTheme="minorHAnsi" w:cstheme="minorHAnsi"/>
        </w:rPr>
      </w:pPr>
      <w:r w:rsidRPr="004B6F70">
        <w:rPr>
          <w:rFonts w:asciiTheme="minorHAnsi" w:hAnsiTheme="minorHAnsi" w:cstheme="minorHAnsi"/>
        </w:rPr>
        <w:t>4</w:t>
      </w:r>
      <w:r w:rsidRPr="004B6F70">
        <w:rPr>
          <w:rFonts w:asciiTheme="minorHAnsi" w:eastAsiaTheme="minorHAnsi" w:hAnsiTheme="minorHAnsi" w:cstheme="minorHAnsi"/>
          <w:vertAlign w:val="superscript"/>
        </w:rPr>
        <w:footnoteReference w:id="56"/>
      </w:r>
      <w:r w:rsidRPr="004B6F70">
        <w:rPr>
          <w:rFonts w:asciiTheme="minorHAnsi" w:hAnsiTheme="minorHAnsi" w:cstheme="minorHAnsi"/>
        </w:rPr>
        <w:t xml:space="preserve"> decyzji przyznających </w:t>
      </w:r>
      <w:r w:rsidRPr="004B6F70">
        <w:rPr>
          <w:rFonts w:asciiTheme="minorHAnsi" w:hAnsiTheme="minorHAnsi" w:cstheme="minorHAnsi"/>
          <w:lang w:eastAsia="zh-CN"/>
        </w:rPr>
        <w:t>wskazano, że świadczenie przysługuje „do bezterminowo”, zamiast zgodnie z art. 24 ust. 4 ustawy „na czas nieokreślony”,</w:t>
      </w:r>
    </w:p>
    <w:p w:rsidR="004B6F70" w:rsidRPr="004B6F70" w:rsidRDefault="004B6F70" w:rsidP="004B6F70">
      <w:pPr>
        <w:numPr>
          <w:ilvl w:val="0"/>
          <w:numId w:val="11"/>
        </w:numPr>
        <w:spacing w:after="160" w:line="276" w:lineRule="auto"/>
        <w:contextualSpacing/>
        <w:rPr>
          <w:rFonts w:asciiTheme="minorHAnsi" w:hAnsiTheme="minorHAnsi" w:cstheme="minorHAnsi"/>
        </w:rPr>
      </w:pPr>
      <w:r w:rsidRPr="004B6F70">
        <w:rPr>
          <w:rFonts w:asciiTheme="minorHAnsi" w:hAnsiTheme="minorHAnsi" w:cstheme="minorHAnsi"/>
          <w:lang w:eastAsia="zh-CN"/>
        </w:rPr>
        <w:t xml:space="preserve">decyzji uchylających </w:t>
      </w:r>
      <w:r w:rsidRPr="004B6F70">
        <w:rPr>
          <w:rFonts w:asciiTheme="minorHAnsi" w:eastAsiaTheme="minorHAnsi" w:hAnsiTheme="minorHAnsi" w:cstheme="minorHAnsi"/>
          <w:lang w:eastAsia="en-US"/>
        </w:rPr>
        <w:t>wskazywano okres uchylenia decyzji pierwotnej, zamiast zapisu „uchylam decyzję nr … z dnia …”.</w:t>
      </w:r>
    </w:p>
    <w:p w:rsidR="004B6F70" w:rsidRPr="004B6F70" w:rsidRDefault="004B6F70" w:rsidP="004B6F70">
      <w:pPr>
        <w:spacing w:line="276" w:lineRule="auto"/>
        <w:rPr>
          <w:rFonts w:asciiTheme="minorHAnsi" w:hAnsiTheme="minorHAnsi" w:cstheme="minorHAnsi"/>
        </w:rPr>
      </w:pPr>
      <w:r w:rsidRPr="004B6F70">
        <w:rPr>
          <w:rFonts w:asciiTheme="minorHAnsi" w:hAnsiTheme="minorHAnsi" w:cstheme="minorHAnsi"/>
        </w:rPr>
        <w:t xml:space="preserve">- w uzasadnieniu: </w:t>
      </w:r>
    </w:p>
    <w:p w:rsidR="004B6F70" w:rsidRPr="004B6F70" w:rsidRDefault="004B6F70" w:rsidP="004B6F70">
      <w:pPr>
        <w:numPr>
          <w:ilvl w:val="0"/>
          <w:numId w:val="12"/>
        </w:numPr>
        <w:spacing w:after="160" w:line="276" w:lineRule="auto"/>
        <w:contextualSpacing/>
        <w:rPr>
          <w:rFonts w:asciiTheme="minorHAnsi" w:hAnsiTheme="minorHAnsi" w:cstheme="minorHAnsi"/>
        </w:rPr>
      </w:pPr>
      <w:r w:rsidRPr="004B6F70">
        <w:rPr>
          <w:rFonts w:asciiTheme="minorHAnsi" w:eastAsia="Calibri" w:hAnsiTheme="minorHAnsi" w:cstheme="minorHAnsi"/>
        </w:rPr>
        <w:t>w 9</w:t>
      </w:r>
      <w:r w:rsidRPr="004B6F70">
        <w:rPr>
          <w:rFonts w:asciiTheme="minorHAnsi" w:hAnsiTheme="minorHAnsi" w:cstheme="minorHAnsi"/>
          <w:vertAlign w:val="superscript"/>
        </w:rPr>
        <w:footnoteReference w:id="57"/>
      </w:r>
      <w:r w:rsidRPr="004B6F70">
        <w:rPr>
          <w:rFonts w:asciiTheme="minorHAnsi" w:eastAsia="Calibri" w:hAnsiTheme="minorHAnsi" w:cstheme="minorHAnsi"/>
        </w:rPr>
        <w:t xml:space="preserve"> </w:t>
      </w:r>
      <w:r w:rsidRPr="004B6F70">
        <w:rPr>
          <w:rFonts w:asciiTheme="minorHAnsi" w:hAnsiTheme="minorHAnsi" w:cstheme="minorHAnsi"/>
        </w:rPr>
        <w:t>decyzjach uzasadnienie faktyczne było niepełne, gdyż nie wyjaśniało, z jakich przyczyn i na jakiej podstawie zostało przyznane świadczenie pielęgnacyjne</w:t>
      </w:r>
      <w:r w:rsidRPr="004B6F70">
        <w:rPr>
          <w:rFonts w:asciiTheme="minorHAnsi" w:hAnsiTheme="minorHAnsi" w:cstheme="minorHAnsi"/>
          <w:lang w:eastAsia="ar-SA"/>
        </w:rPr>
        <w:t xml:space="preserve">. </w:t>
      </w:r>
      <w:r w:rsidRPr="004B6F70">
        <w:rPr>
          <w:rFonts w:asciiTheme="minorHAnsi" w:eastAsia="Calibri" w:hAnsiTheme="minorHAnsi" w:cstheme="minorHAnsi"/>
        </w:rPr>
        <w:t>Również zawarte w tych decyzjach uzasadnienie prawne nie zostało sformułowane prawidłowo, gdyż nie odnosiło się w pełni do rozstrzygnięcia. W uzasadnieniu prawnym decyzji należy wskazać wszystkie przepisy prawa, które znalazły zastosowanie w sprawie</w:t>
      </w:r>
      <w:r w:rsidRPr="004B6F70">
        <w:rPr>
          <w:rFonts w:asciiTheme="minorHAnsi" w:hAnsiTheme="minorHAnsi" w:cstheme="minorHAnsi"/>
        </w:rPr>
        <w:t xml:space="preserve">. </w:t>
      </w:r>
      <w:r w:rsidRPr="004B6F70">
        <w:rPr>
          <w:rFonts w:asciiTheme="minorHAnsi" w:eastAsiaTheme="minorHAnsi" w:hAnsiTheme="minorHAnsi" w:cstheme="minorHAnsi"/>
          <w:lang w:eastAsia="en-US"/>
        </w:rPr>
        <w:t>Uzasadnienie decyzji musi być spójne z jej rozstrzygnięciem</w:t>
      </w:r>
      <w:r w:rsidRPr="004B6F70">
        <w:rPr>
          <w:rFonts w:asciiTheme="minorHAnsi" w:hAnsiTheme="minorHAnsi" w:cstheme="minorHAnsi"/>
        </w:rPr>
        <w:t>. Organ formułując treść uzasadnienia decyzji nie zastosował się do art. 107 § 3 k.p.a.</w:t>
      </w:r>
    </w:p>
    <w:p w:rsidR="004B6F70" w:rsidRPr="004B6F70" w:rsidRDefault="004B6F70" w:rsidP="004B6F70">
      <w:pPr>
        <w:numPr>
          <w:ilvl w:val="0"/>
          <w:numId w:val="12"/>
        </w:numPr>
        <w:spacing w:after="160" w:line="276" w:lineRule="auto"/>
        <w:contextualSpacing/>
        <w:rPr>
          <w:rFonts w:asciiTheme="minorHAnsi" w:hAnsiTheme="minorHAnsi" w:cstheme="minorHAnsi"/>
        </w:rPr>
      </w:pPr>
      <w:r w:rsidRPr="004B6F70">
        <w:rPr>
          <w:rFonts w:asciiTheme="minorHAnsi" w:hAnsiTheme="minorHAnsi" w:cstheme="minorHAnsi"/>
        </w:rPr>
        <w:t>14 decyzji</w:t>
      </w:r>
      <w:r w:rsidRPr="004B6F70">
        <w:rPr>
          <w:rFonts w:asciiTheme="minorHAnsi" w:hAnsiTheme="minorHAnsi" w:cstheme="minorHAnsi"/>
          <w:vertAlign w:val="superscript"/>
        </w:rPr>
        <w:footnoteReference w:id="58"/>
      </w:r>
      <w:r w:rsidRPr="004B6F70">
        <w:rPr>
          <w:rFonts w:asciiTheme="minorHAnsi" w:hAnsiTheme="minorHAnsi" w:cstheme="minorHAnsi"/>
        </w:rPr>
        <w:t xml:space="preserve"> wskazano nieaktualną informację o treści cyt.: „na podstawie art. 17 ust. 3d ustawy z dnia 28 listopada 2003 r. o świadczeniach rodzinnych (Dz.U. z 2017 r. poz. 1952 z późn. zm. ) Minister Rodziny Pracy i Polityki Społecznej w dniu </w:t>
      </w:r>
      <w:r w:rsidRPr="004B6F70">
        <w:rPr>
          <w:rFonts w:asciiTheme="minorHAnsi" w:hAnsiTheme="minorHAnsi" w:cstheme="minorHAnsi"/>
        </w:rPr>
        <w:br/>
        <w:t>10 listopada 2017 r. wydał obwieszczenie, w sprawie wysokości świadczenia pielęgnacyjnego w roku 2018 r.”.</w:t>
      </w:r>
    </w:p>
    <w:p w:rsidR="004B6F70" w:rsidRPr="004B6F70" w:rsidRDefault="004B6F70" w:rsidP="004B6F70">
      <w:pPr>
        <w:numPr>
          <w:ilvl w:val="0"/>
          <w:numId w:val="12"/>
        </w:numPr>
        <w:spacing w:after="160" w:line="276" w:lineRule="auto"/>
        <w:contextualSpacing/>
        <w:rPr>
          <w:rFonts w:asciiTheme="minorHAnsi" w:hAnsiTheme="minorHAnsi" w:cstheme="minorHAnsi"/>
        </w:rPr>
      </w:pPr>
      <w:r w:rsidRPr="004B6F70">
        <w:rPr>
          <w:rFonts w:asciiTheme="minorHAnsi" w:hAnsiTheme="minorHAnsi" w:cstheme="minorHAnsi"/>
        </w:rPr>
        <w:t>w 2</w:t>
      </w:r>
      <w:r w:rsidRPr="004B6F70">
        <w:rPr>
          <w:rFonts w:asciiTheme="minorHAnsi" w:hAnsiTheme="minorHAnsi" w:cstheme="minorHAnsi"/>
          <w:vertAlign w:val="superscript"/>
        </w:rPr>
        <w:footnoteReference w:id="59"/>
      </w:r>
      <w:r w:rsidRPr="004B6F70">
        <w:rPr>
          <w:rFonts w:asciiTheme="minorHAnsi" w:hAnsiTheme="minorHAnsi" w:cstheme="minorHAnsi"/>
        </w:rPr>
        <w:t xml:space="preserve"> decyzjach przyznających prawo do świadczenia pielęgnacyjnego w i pouczeniu decyzji zawarto informacje dotyczące zasiłku pielęgnacyjnego,</w:t>
      </w:r>
    </w:p>
    <w:p w:rsidR="004B6F70" w:rsidRPr="004B6F70" w:rsidRDefault="004B6F70" w:rsidP="004B6F70">
      <w:pPr>
        <w:spacing w:line="276" w:lineRule="auto"/>
        <w:rPr>
          <w:rFonts w:asciiTheme="minorHAnsi" w:hAnsiTheme="minorHAnsi" w:cstheme="minorHAnsi"/>
        </w:rPr>
      </w:pPr>
      <w:r w:rsidRPr="004B6F70">
        <w:rPr>
          <w:rFonts w:asciiTheme="minorHAnsi" w:hAnsiTheme="minorHAnsi" w:cstheme="minorHAnsi"/>
        </w:rPr>
        <w:t xml:space="preserve">- w pouczeniu: </w:t>
      </w:r>
    </w:p>
    <w:p w:rsidR="004B6F70" w:rsidRPr="004B6F70" w:rsidRDefault="004B6F70" w:rsidP="004B6F70">
      <w:pPr>
        <w:numPr>
          <w:ilvl w:val="0"/>
          <w:numId w:val="13"/>
        </w:numPr>
        <w:spacing w:after="160" w:line="276" w:lineRule="auto"/>
        <w:contextualSpacing/>
        <w:rPr>
          <w:rFonts w:asciiTheme="minorHAnsi" w:hAnsiTheme="minorHAnsi" w:cstheme="minorHAnsi"/>
        </w:rPr>
      </w:pPr>
      <w:r w:rsidRPr="004B6F70">
        <w:rPr>
          <w:rFonts w:asciiTheme="minorHAnsi" w:hAnsiTheme="minorHAnsi" w:cstheme="minorHAnsi"/>
        </w:rPr>
        <w:lastRenderedPageBreak/>
        <w:t>wskazano art 26 z treścią cyt.:</w:t>
      </w:r>
      <w:r w:rsidRPr="004B6F70">
        <w:rPr>
          <w:rFonts w:asciiTheme="minorHAnsi" w:eastAsiaTheme="minorHAnsi" w:hAnsiTheme="minorHAnsi" w:cstheme="minorHAnsi"/>
          <w:lang w:eastAsia="en-US"/>
        </w:rPr>
        <w:t xml:space="preserve"> „w przypadku złożenia wniosku w sprawie ustalenia prawa do świadczeń rodzinnych po 10 dniu miesiąca, świadczenia rodzinne za dany miesiąc wypłaca się najpóźniej do ostatniego dnia miesiąca następującego po miesiącu, w którym złożono wniosek” - przepis ten został uchylony od 20 października 2017 r.</w:t>
      </w:r>
      <w:r w:rsidRPr="004B6F70">
        <w:rPr>
          <w:rFonts w:asciiTheme="minorHAnsi" w:hAnsiTheme="minorHAnsi" w:cstheme="minorHAnsi"/>
        </w:rPr>
        <w:t xml:space="preserve"> Należało wskazać art. 26 ust.1, na podstawie, którego wypłaca się świadczenia w okresach miesięcznych,</w:t>
      </w:r>
    </w:p>
    <w:p w:rsidR="004B6F70" w:rsidRPr="004B6F70" w:rsidRDefault="004B6F70" w:rsidP="004B6F70">
      <w:pPr>
        <w:numPr>
          <w:ilvl w:val="0"/>
          <w:numId w:val="13"/>
        </w:numPr>
        <w:spacing w:after="160" w:line="276" w:lineRule="auto"/>
        <w:contextualSpacing/>
        <w:rPr>
          <w:rFonts w:asciiTheme="minorHAnsi" w:hAnsiTheme="minorHAnsi" w:cstheme="minorHAnsi"/>
        </w:rPr>
      </w:pPr>
      <w:r w:rsidRPr="004B6F70">
        <w:rPr>
          <w:rFonts w:asciiTheme="minorHAnsi" w:hAnsiTheme="minorHAnsi" w:cstheme="minorHAnsi"/>
        </w:rPr>
        <w:t>w 2 decyzjach</w:t>
      </w:r>
      <w:r w:rsidRPr="004B6F70">
        <w:rPr>
          <w:rFonts w:asciiTheme="minorHAnsi" w:hAnsiTheme="minorHAnsi" w:cstheme="minorHAnsi"/>
          <w:vertAlign w:val="superscript"/>
        </w:rPr>
        <w:footnoteReference w:id="60"/>
      </w:r>
      <w:r w:rsidRPr="004B6F70">
        <w:rPr>
          <w:rFonts w:asciiTheme="minorHAnsi" w:hAnsiTheme="minorHAnsi" w:cstheme="minorHAnsi"/>
        </w:rPr>
        <w:t xml:space="preserve"> uchylających zawarto błędne informacje cyt.: ”decyzje przyznające oraz w sprawie zmiany wysokości świadczenia na korzyść strony są natychmiast wykonalne”, </w:t>
      </w:r>
    </w:p>
    <w:p w:rsidR="004B6F70" w:rsidRPr="004B6F70" w:rsidRDefault="004B6F70" w:rsidP="004B6F70">
      <w:pPr>
        <w:spacing w:after="240" w:line="276" w:lineRule="auto"/>
        <w:rPr>
          <w:rFonts w:asciiTheme="minorHAnsi" w:hAnsiTheme="minorHAnsi" w:cstheme="minorHAnsi"/>
        </w:rPr>
      </w:pPr>
      <w:r w:rsidRPr="004B6F70">
        <w:rPr>
          <w:rFonts w:asciiTheme="minorHAnsi" w:hAnsiTheme="minorHAnsi" w:cstheme="minorHAnsi"/>
        </w:rPr>
        <w:t>Ponadto w 2</w:t>
      </w:r>
      <w:r w:rsidRPr="004B6F70">
        <w:rPr>
          <w:rFonts w:asciiTheme="minorHAnsi" w:hAnsiTheme="minorHAnsi" w:cstheme="minorHAnsi"/>
          <w:vertAlign w:val="superscript"/>
        </w:rPr>
        <w:footnoteReference w:id="61"/>
      </w:r>
      <w:r w:rsidRPr="004B6F70">
        <w:rPr>
          <w:rFonts w:asciiTheme="minorHAnsi" w:hAnsiTheme="minorHAnsi" w:cstheme="minorHAnsi"/>
        </w:rPr>
        <w:t xml:space="preserve"> decyzjach nie zamieszczono informacji o terminie wypłaty należnego świadczenia za wcześniejsze miesiące.</w:t>
      </w:r>
    </w:p>
    <w:p w:rsidR="004B6F70" w:rsidRPr="004B6F70" w:rsidRDefault="004B6F70" w:rsidP="004B6F70">
      <w:pPr>
        <w:spacing w:before="120" w:after="240" w:line="276" w:lineRule="auto"/>
        <w:rPr>
          <w:rFonts w:asciiTheme="minorHAnsi" w:hAnsiTheme="minorHAnsi" w:cstheme="minorHAnsi"/>
          <w:kern w:val="1"/>
          <w:lang w:eastAsia="zh-CN"/>
        </w:rPr>
      </w:pPr>
      <w:r w:rsidRPr="004B6F70">
        <w:rPr>
          <w:rFonts w:asciiTheme="minorHAnsi" w:hAnsiTheme="minorHAnsi" w:cstheme="minorHAnsi"/>
          <w:kern w:val="1"/>
          <w:lang w:eastAsia="zh-CN"/>
        </w:rPr>
        <w:t>W wyniku przeprowadzonej kontroli stwierdzono następujące nieprawidłowości i uchybienia:</w:t>
      </w:r>
    </w:p>
    <w:p w:rsidR="004B6F70" w:rsidRPr="004B6F70" w:rsidRDefault="004B6F70" w:rsidP="004B6F70">
      <w:pPr>
        <w:numPr>
          <w:ilvl w:val="0"/>
          <w:numId w:val="3"/>
        </w:numPr>
        <w:spacing w:before="120" w:after="240" w:line="276" w:lineRule="auto"/>
        <w:contextualSpacing/>
        <w:rPr>
          <w:rFonts w:asciiTheme="minorHAnsi" w:eastAsia="Calibri" w:hAnsiTheme="minorHAnsi" w:cstheme="minorHAnsi"/>
          <w:lang w:eastAsia="en-US"/>
        </w:rPr>
      </w:pPr>
      <w:r w:rsidRPr="004B6F70">
        <w:rPr>
          <w:rFonts w:asciiTheme="minorHAnsi" w:eastAsiaTheme="minorHAnsi" w:hAnsiTheme="minorHAnsi" w:cstheme="minorHAnsi"/>
          <w:lang w:eastAsia="en-US"/>
        </w:rPr>
        <w:t xml:space="preserve">W okresie od </w:t>
      </w:r>
      <w:r w:rsidR="00C54E51">
        <w:rPr>
          <w:rFonts w:asciiTheme="minorHAnsi" w:eastAsiaTheme="minorHAnsi" w:hAnsiTheme="minorHAnsi" w:cstheme="minorHAnsi"/>
          <w:lang w:eastAsia="en-US"/>
        </w:rPr>
        <w:t>xxx</w:t>
      </w:r>
      <w:r w:rsidRPr="004B6F70">
        <w:rPr>
          <w:rFonts w:asciiTheme="minorHAnsi" w:eastAsiaTheme="minorHAnsi" w:hAnsiTheme="minorHAnsi" w:cstheme="minorHAnsi"/>
          <w:lang w:eastAsia="en-US"/>
        </w:rPr>
        <w:t xml:space="preserve"> r. do </w:t>
      </w:r>
      <w:r w:rsidR="00C54E51">
        <w:rPr>
          <w:rFonts w:asciiTheme="minorHAnsi" w:eastAsiaTheme="minorHAnsi" w:hAnsiTheme="minorHAnsi" w:cstheme="minorHAnsi"/>
          <w:lang w:eastAsia="en-US"/>
        </w:rPr>
        <w:t>xxx</w:t>
      </w:r>
      <w:r w:rsidRPr="004B6F70">
        <w:rPr>
          <w:rFonts w:asciiTheme="minorHAnsi" w:eastAsiaTheme="minorHAnsi" w:hAnsiTheme="minorHAnsi" w:cstheme="minorHAnsi"/>
          <w:lang w:eastAsia="en-US"/>
        </w:rPr>
        <w:t xml:space="preserve"> r. Pani xxx xxx realizowała zadania z zakresu świadczeń rodzinnych bez prawidłowego upoważnienia </w:t>
      </w:r>
      <w:r w:rsidRPr="004B6F70">
        <w:rPr>
          <w:rFonts w:asciiTheme="minorHAnsi" w:eastAsia="Calibri" w:hAnsiTheme="minorHAnsi" w:cstheme="minorHAnsi"/>
          <w:lang w:eastAsia="en-US"/>
        </w:rPr>
        <w:t>Burmistrza Miasta Pionki.</w:t>
      </w:r>
    </w:p>
    <w:p w:rsidR="004B6F70" w:rsidRPr="004B6F70" w:rsidRDefault="004B6F70" w:rsidP="004B6F70">
      <w:pPr>
        <w:numPr>
          <w:ilvl w:val="0"/>
          <w:numId w:val="3"/>
        </w:numPr>
        <w:spacing w:after="160" w:line="276" w:lineRule="auto"/>
        <w:contextualSpacing/>
        <w:rPr>
          <w:rFonts w:asciiTheme="minorHAnsi" w:eastAsia="Calibri" w:hAnsiTheme="minorHAnsi" w:cstheme="minorHAnsi"/>
          <w:lang w:eastAsia="en-US"/>
        </w:rPr>
      </w:pPr>
      <w:r w:rsidRPr="004B6F70">
        <w:rPr>
          <w:rFonts w:asciiTheme="minorHAnsi" w:eastAsiaTheme="minorHAnsi" w:hAnsiTheme="minorHAnsi" w:cstheme="minorHAnsi"/>
          <w:lang w:eastAsia="en-US"/>
        </w:rPr>
        <w:t>2 pracowników posiadało zakresy czynności niezaktualizowane do dodatkowych obowiązków.</w:t>
      </w:r>
    </w:p>
    <w:p w:rsidR="004B6F70" w:rsidRPr="004B6F70" w:rsidRDefault="004B6F70" w:rsidP="004B6F70">
      <w:pPr>
        <w:numPr>
          <w:ilvl w:val="0"/>
          <w:numId w:val="3"/>
        </w:numPr>
        <w:spacing w:after="160" w:line="276" w:lineRule="auto"/>
        <w:contextualSpacing/>
        <w:rPr>
          <w:rFonts w:asciiTheme="minorHAnsi" w:eastAsiaTheme="minorHAnsi" w:hAnsiTheme="minorHAnsi" w:cstheme="minorHAnsi"/>
          <w:lang w:eastAsia="en-US"/>
        </w:rPr>
      </w:pPr>
      <w:r w:rsidRPr="004B6F70">
        <w:rPr>
          <w:rFonts w:asciiTheme="minorHAnsi" w:eastAsia="Calibri" w:hAnsiTheme="minorHAnsi" w:cstheme="minorHAnsi"/>
          <w:iCs/>
          <w:lang w:eastAsia="en-US"/>
        </w:rPr>
        <w:t>Upoważnienia 2 pracowników nie zawierały podpisu oraz daty przyjęcia upoważnienia do stosowania.</w:t>
      </w:r>
    </w:p>
    <w:p w:rsidR="004B6F70" w:rsidRPr="004B6F70" w:rsidRDefault="004B6F70" w:rsidP="004B6F70">
      <w:pPr>
        <w:numPr>
          <w:ilvl w:val="0"/>
          <w:numId w:val="3"/>
        </w:numPr>
        <w:spacing w:after="160" w:line="276" w:lineRule="auto"/>
        <w:contextualSpacing/>
        <w:rPr>
          <w:rFonts w:asciiTheme="minorHAnsi" w:hAnsiTheme="minorHAnsi" w:cstheme="minorHAnsi"/>
        </w:rPr>
      </w:pPr>
      <w:r w:rsidRPr="004B6F70">
        <w:rPr>
          <w:rFonts w:asciiTheme="minorHAnsi" w:eastAsiaTheme="minorHAnsi" w:hAnsiTheme="minorHAnsi" w:cstheme="minorHAnsi"/>
          <w:lang w:eastAsia="en-US"/>
        </w:rPr>
        <w:t xml:space="preserve">Na podstawie niekompletnej dokumentacji prowadzono postępowania i wydano rozstrzygnięcia. </w:t>
      </w:r>
    </w:p>
    <w:p w:rsidR="004B6F70" w:rsidRPr="004B6F70" w:rsidRDefault="004B6F70" w:rsidP="004B6F70">
      <w:pPr>
        <w:numPr>
          <w:ilvl w:val="0"/>
          <w:numId w:val="3"/>
        </w:numPr>
        <w:spacing w:after="160" w:line="276" w:lineRule="auto"/>
        <w:contextualSpacing/>
        <w:rPr>
          <w:rFonts w:asciiTheme="minorHAnsi" w:hAnsiTheme="minorHAnsi" w:cstheme="minorHAnsi"/>
        </w:rPr>
      </w:pPr>
      <w:r w:rsidRPr="004B6F70">
        <w:rPr>
          <w:rFonts w:asciiTheme="minorHAnsi" w:eastAsiaTheme="minorHAnsi" w:hAnsiTheme="minorHAnsi" w:cstheme="minorHAnsi"/>
          <w:lang w:eastAsia="en-US"/>
        </w:rPr>
        <w:t xml:space="preserve">Nie zastosowano przepisów art. 24a ust. 1 i 2 ustawy o świadczeniach rodzinnych </w:t>
      </w:r>
      <w:r w:rsidRPr="004B6F70">
        <w:rPr>
          <w:rFonts w:asciiTheme="minorHAnsi" w:eastAsiaTheme="minorHAnsi" w:hAnsiTheme="minorHAnsi" w:cstheme="minorHAnsi"/>
          <w:lang w:eastAsia="en-US"/>
        </w:rPr>
        <w:br/>
        <w:t>i nie wezwano pisemnie wnioskodawców do poprawienia nieprawidłowo wypełnionych wniosków lub uzupełnienia brakujących dokumentów.</w:t>
      </w:r>
    </w:p>
    <w:p w:rsidR="004B6F70" w:rsidRPr="004B6F70" w:rsidRDefault="004B6F70" w:rsidP="004B6F70">
      <w:pPr>
        <w:numPr>
          <w:ilvl w:val="0"/>
          <w:numId w:val="3"/>
        </w:numPr>
        <w:spacing w:after="160" w:line="276" w:lineRule="auto"/>
        <w:contextualSpacing/>
        <w:rPr>
          <w:rFonts w:asciiTheme="minorHAnsi" w:hAnsiTheme="minorHAnsi" w:cstheme="minorHAnsi"/>
        </w:rPr>
      </w:pPr>
      <w:r w:rsidRPr="004B6F70">
        <w:rPr>
          <w:rFonts w:asciiTheme="minorHAnsi" w:eastAsiaTheme="minorHAnsi" w:hAnsiTheme="minorHAnsi" w:cstheme="minorHAnsi"/>
          <w:lang w:eastAsia="en-US"/>
        </w:rPr>
        <w:t xml:space="preserve">Nie przeprowadzono weryfikacji w systemie </w:t>
      </w:r>
      <w:r w:rsidRPr="004B6F70">
        <w:rPr>
          <w:rFonts w:asciiTheme="minorHAnsi" w:hAnsiTheme="minorHAnsi" w:cstheme="minorHAnsi"/>
        </w:rPr>
        <w:t>EKSMOoN.</w:t>
      </w:r>
    </w:p>
    <w:p w:rsidR="004B6F70" w:rsidRPr="004B6F70" w:rsidRDefault="004B6F70" w:rsidP="004B6F70">
      <w:pPr>
        <w:numPr>
          <w:ilvl w:val="0"/>
          <w:numId w:val="3"/>
        </w:numPr>
        <w:spacing w:after="160" w:line="276" w:lineRule="auto"/>
        <w:contextualSpacing/>
        <w:rPr>
          <w:rFonts w:asciiTheme="minorHAnsi" w:eastAsiaTheme="minorHAnsi" w:hAnsiTheme="minorHAnsi" w:cstheme="minorHAnsi"/>
          <w:lang w:eastAsia="en-US"/>
        </w:rPr>
      </w:pPr>
      <w:r w:rsidRPr="004B6F70">
        <w:rPr>
          <w:rFonts w:asciiTheme="minorHAnsi" w:eastAsiaTheme="minorHAnsi" w:hAnsiTheme="minorHAnsi" w:cstheme="minorHAnsi"/>
          <w:lang w:eastAsia="en-US"/>
        </w:rPr>
        <w:t>20 wniosków nie opatrzono podpisem/parafką osoby przyjmującej wniosek.</w:t>
      </w:r>
    </w:p>
    <w:p w:rsidR="004B6F70" w:rsidRPr="004B6F70" w:rsidRDefault="004B6F70" w:rsidP="004B6F70">
      <w:pPr>
        <w:numPr>
          <w:ilvl w:val="0"/>
          <w:numId w:val="3"/>
        </w:numPr>
        <w:spacing w:after="160" w:line="276" w:lineRule="auto"/>
        <w:contextualSpacing/>
        <w:rPr>
          <w:rFonts w:asciiTheme="minorHAnsi" w:hAnsiTheme="minorHAnsi" w:cstheme="minorHAnsi"/>
        </w:rPr>
      </w:pPr>
      <w:r w:rsidRPr="004B6F70">
        <w:rPr>
          <w:rFonts w:asciiTheme="minorHAnsi" w:hAnsiTheme="minorHAnsi" w:cstheme="minorHAnsi"/>
        </w:rPr>
        <w:t>Nie wszczynano z urzędu postępowania administracyjnego w sprawie zmiany decyzji w związku z waloryzacją i w związku przedłużeniem decyzji na podstawie przepisów COVID-19.</w:t>
      </w:r>
    </w:p>
    <w:p w:rsidR="004B6F70" w:rsidRPr="004B6F70" w:rsidRDefault="004B6F70" w:rsidP="004B6F70">
      <w:pPr>
        <w:numPr>
          <w:ilvl w:val="0"/>
          <w:numId w:val="3"/>
        </w:numPr>
        <w:spacing w:after="160" w:line="276" w:lineRule="auto"/>
        <w:contextualSpacing/>
        <w:rPr>
          <w:rFonts w:asciiTheme="minorHAnsi" w:eastAsiaTheme="minorHAnsi" w:hAnsiTheme="minorHAnsi" w:cstheme="minorHAnsi"/>
          <w:lang w:eastAsia="en-US"/>
        </w:rPr>
      </w:pPr>
      <w:r w:rsidRPr="004B6F70">
        <w:rPr>
          <w:rFonts w:asciiTheme="minorHAnsi" w:eastAsiaTheme="minorEastAsia" w:hAnsiTheme="minorHAnsi" w:cstheme="minorHAnsi"/>
          <w:lang w:eastAsia="en-US"/>
        </w:rPr>
        <w:t>W 1 sprawie nieprawidłowo ustalono okres, na jaki przysługuje świadczenie pielęgnacyjne.</w:t>
      </w:r>
    </w:p>
    <w:p w:rsidR="004B6F70" w:rsidRPr="004B6F70" w:rsidRDefault="004B6F70" w:rsidP="004B6F70">
      <w:pPr>
        <w:numPr>
          <w:ilvl w:val="0"/>
          <w:numId w:val="3"/>
        </w:numPr>
        <w:spacing w:after="160" w:line="276" w:lineRule="auto"/>
        <w:contextualSpacing/>
        <w:rPr>
          <w:rFonts w:asciiTheme="minorHAnsi" w:eastAsiaTheme="minorHAnsi" w:hAnsiTheme="minorHAnsi" w:cstheme="minorHAnsi"/>
          <w:lang w:eastAsia="en-US"/>
        </w:rPr>
      </w:pPr>
      <w:r w:rsidRPr="004B6F70">
        <w:rPr>
          <w:rFonts w:asciiTheme="minorHAnsi" w:hAnsiTheme="minorHAnsi" w:cstheme="minorHAnsi"/>
        </w:rPr>
        <w:t>W 1 sprawie niezgodnie z art. 17 ust. 5 pkt 2 lit a ustawy o świadczeniach rodzinnych przyznano świadczenie mężowi na niepełnosprawną żonę, wypłacono kwotę 30 897 zł. i opłacono składki emerytalno-rentowe w kwocie 8 502,87.</w:t>
      </w:r>
    </w:p>
    <w:p w:rsidR="004B6F70" w:rsidRPr="004B6F70" w:rsidRDefault="004B6F70" w:rsidP="004B6F70">
      <w:pPr>
        <w:numPr>
          <w:ilvl w:val="0"/>
          <w:numId w:val="3"/>
        </w:numPr>
        <w:spacing w:after="160" w:line="276" w:lineRule="auto"/>
        <w:contextualSpacing/>
        <w:rPr>
          <w:rFonts w:asciiTheme="minorHAnsi" w:eastAsiaTheme="minorHAnsi" w:hAnsiTheme="minorHAnsi" w:cstheme="minorHAnsi"/>
          <w:lang w:eastAsia="en-US"/>
        </w:rPr>
      </w:pPr>
      <w:r w:rsidRPr="004B6F70">
        <w:rPr>
          <w:rFonts w:asciiTheme="minorHAnsi" w:hAnsiTheme="minorHAnsi" w:cstheme="minorHAnsi"/>
        </w:rPr>
        <w:t xml:space="preserve">W 1 sprawie, w której waloryzowano wysokość świadczenia, decyzję wydano </w:t>
      </w:r>
      <w:r w:rsidRPr="004B6F70">
        <w:rPr>
          <w:rFonts w:asciiTheme="minorHAnsi" w:hAnsiTheme="minorHAnsi" w:cstheme="minorHAnsi"/>
        </w:rPr>
        <w:br/>
        <w:t>z uchybieniem terminu z k.p.a.</w:t>
      </w:r>
    </w:p>
    <w:p w:rsidR="004B6F70" w:rsidRPr="004B6F70" w:rsidRDefault="004B6F70" w:rsidP="004B6F70">
      <w:pPr>
        <w:numPr>
          <w:ilvl w:val="0"/>
          <w:numId w:val="3"/>
        </w:numPr>
        <w:spacing w:after="160" w:line="276" w:lineRule="auto"/>
        <w:contextualSpacing/>
        <w:rPr>
          <w:rFonts w:asciiTheme="minorHAnsi" w:eastAsiaTheme="minorHAnsi" w:hAnsiTheme="minorHAnsi" w:cstheme="minorHAnsi"/>
          <w:lang w:eastAsia="en-US"/>
        </w:rPr>
      </w:pPr>
      <w:r w:rsidRPr="004B6F70">
        <w:rPr>
          <w:rFonts w:asciiTheme="minorHAnsi" w:hAnsiTheme="minorHAnsi" w:cstheme="minorHAnsi"/>
        </w:rPr>
        <w:t>W 3 sprawach nie wydano decyzji o nienależnie pobranym świadczeniu i zwrocie.</w:t>
      </w:r>
    </w:p>
    <w:p w:rsidR="004B6F70" w:rsidRPr="004B6F70" w:rsidRDefault="004B6F70" w:rsidP="004B6F70">
      <w:pPr>
        <w:numPr>
          <w:ilvl w:val="0"/>
          <w:numId w:val="3"/>
        </w:numPr>
        <w:spacing w:after="160" w:line="276" w:lineRule="auto"/>
        <w:contextualSpacing/>
        <w:rPr>
          <w:rFonts w:asciiTheme="minorHAnsi" w:eastAsiaTheme="minorHAnsi" w:hAnsiTheme="minorHAnsi" w:cstheme="minorHAnsi"/>
          <w:lang w:eastAsia="en-US"/>
        </w:rPr>
      </w:pPr>
      <w:r w:rsidRPr="004B6F70">
        <w:rPr>
          <w:rFonts w:asciiTheme="minorHAnsi" w:eastAsiaTheme="minorHAnsi" w:hAnsiTheme="minorHAnsi" w:cstheme="minorHAnsi"/>
          <w:lang w:eastAsia="en-US"/>
        </w:rPr>
        <w:lastRenderedPageBreak/>
        <w:t>Nieprawidłowo wygaszono prawo do świadczenia pielęgnacyjnego z uwagi na zgon świadczeniobiorcy.</w:t>
      </w:r>
    </w:p>
    <w:p w:rsidR="004B6F70" w:rsidRPr="004B6F70" w:rsidRDefault="004B6F70" w:rsidP="004B6F70">
      <w:pPr>
        <w:numPr>
          <w:ilvl w:val="0"/>
          <w:numId w:val="3"/>
        </w:numPr>
        <w:spacing w:after="160" w:line="276" w:lineRule="auto"/>
        <w:contextualSpacing/>
        <w:rPr>
          <w:rFonts w:asciiTheme="minorHAnsi" w:hAnsiTheme="minorHAnsi" w:cstheme="minorHAnsi"/>
        </w:rPr>
      </w:pPr>
      <w:r w:rsidRPr="004B6F70">
        <w:rPr>
          <w:rFonts w:asciiTheme="minorHAnsi" w:hAnsiTheme="minorHAnsi" w:cstheme="minorHAnsi"/>
        </w:rPr>
        <w:t>Nieprawidłowo wydano decyzję w 2 sprawach wznowionych po uchyleniu decyzji odmownej przez SKO.</w:t>
      </w:r>
    </w:p>
    <w:p w:rsidR="004B6F70" w:rsidRPr="004B6F70" w:rsidRDefault="004B6F70" w:rsidP="004B6F70">
      <w:pPr>
        <w:numPr>
          <w:ilvl w:val="0"/>
          <w:numId w:val="3"/>
        </w:numPr>
        <w:spacing w:after="160" w:line="276" w:lineRule="auto"/>
        <w:contextualSpacing/>
        <w:rPr>
          <w:rFonts w:asciiTheme="minorHAnsi" w:hAnsiTheme="minorHAnsi" w:cstheme="minorHAnsi"/>
        </w:rPr>
      </w:pPr>
      <w:r w:rsidRPr="004B6F70">
        <w:rPr>
          <w:rFonts w:asciiTheme="minorHAnsi" w:hAnsiTheme="minorHAnsi" w:cstheme="minorHAnsi"/>
        </w:rPr>
        <w:t>W 1 sprawie nie wypłacono świadczenia w styczniu tylko w kolejnym miesiącu.</w:t>
      </w:r>
    </w:p>
    <w:p w:rsidR="004B6F70" w:rsidRPr="004B6F70" w:rsidRDefault="004B6F70" w:rsidP="004B6F70">
      <w:pPr>
        <w:numPr>
          <w:ilvl w:val="0"/>
          <w:numId w:val="3"/>
        </w:numPr>
        <w:spacing w:after="160" w:line="276" w:lineRule="auto"/>
        <w:contextualSpacing/>
        <w:rPr>
          <w:rFonts w:asciiTheme="minorHAnsi" w:hAnsiTheme="minorHAnsi" w:cstheme="minorHAnsi"/>
        </w:rPr>
      </w:pPr>
      <w:r w:rsidRPr="004B6F70">
        <w:rPr>
          <w:rFonts w:asciiTheme="minorHAnsi" w:hAnsiTheme="minorHAnsi" w:cstheme="minorHAnsi"/>
        </w:rPr>
        <w:t xml:space="preserve">W 1 sprawie decyzja zawierała podpis niespójny z upoważnieniem wskazanym </w:t>
      </w:r>
      <w:r w:rsidRPr="004B6F70">
        <w:rPr>
          <w:rFonts w:asciiTheme="minorHAnsi" w:hAnsiTheme="minorHAnsi" w:cstheme="minorHAnsi"/>
        </w:rPr>
        <w:br/>
        <w:t>w podstawie prawnej decyzji.</w:t>
      </w:r>
    </w:p>
    <w:p w:rsidR="004B6F70" w:rsidRPr="004B6F70" w:rsidRDefault="004B6F70" w:rsidP="004B6F70">
      <w:pPr>
        <w:numPr>
          <w:ilvl w:val="0"/>
          <w:numId w:val="3"/>
        </w:numPr>
        <w:spacing w:after="160" w:line="276" w:lineRule="auto"/>
        <w:contextualSpacing/>
        <w:rPr>
          <w:rFonts w:asciiTheme="minorHAnsi" w:hAnsiTheme="minorHAnsi" w:cstheme="minorHAnsi"/>
        </w:rPr>
      </w:pPr>
      <w:r w:rsidRPr="004B6F70">
        <w:rPr>
          <w:rFonts w:asciiTheme="minorHAnsi" w:hAnsiTheme="minorHAnsi" w:cstheme="minorHAnsi"/>
        </w:rPr>
        <w:t xml:space="preserve">Decyzje administracyjnie redagowano niestarannie bez dbałości o dokładność </w:t>
      </w:r>
      <w:r w:rsidRPr="004B6F70">
        <w:rPr>
          <w:rFonts w:asciiTheme="minorHAnsi" w:hAnsiTheme="minorHAnsi" w:cstheme="minorHAnsi"/>
        </w:rPr>
        <w:br/>
        <w:t>i prawidłowość podania podstawy prawnej a w szczególności:</w:t>
      </w:r>
    </w:p>
    <w:p w:rsidR="004B6F70" w:rsidRPr="004B6F70" w:rsidRDefault="004B6F70" w:rsidP="004B6F70">
      <w:pPr>
        <w:numPr>
          <w:ilvl w:val="0"/>
          <w:numId w:val="8"/>
        </w:numPr>
        <w:spacing w:after="160" w:line="276" w:lineRule="auto"/>
        <w:ind w:left="1134"/>
        <w:contextualSpacing/>
        <w:rPr>
          <w:rFonts w:asciiTheme="minorHAnsi" w:hAnsiTheme="minorHAnsi" w:cstheme="minorHAnsi"/>
        </w:rPr>
      </w:pPr>
      <w:r w:rsidRPr="004B6F70">
        <w:rPr>
          <w:rFonts w:asciiTheme="minorHAnsi" w:hAnsiTheme="minorHAnsi" w:cstheme="minorHAnsi"/>
        </w:rPr>
        <w:t>w podstawie prawnej decyzji przytaczano</w:t>
      </w:r>
    </w:p>
    <w:p w:rsidR="004B6F70" w:rsidRPr="004B6F70" w:rsidRDefault="004B6F70" w:rsidP="004B6F70">
      <w:pPr>
        <w:numPr>
          <w:ilvl w:val="0"/>
          <w:numId w:val="4"/>
        </w:numPr>
        <w:spacing w:after="160" w:line="276" w:lineRule="auto"/>
        <w:contextualSpacing/>
        <w:rPr>
          <w:rFonts w:asciiTheme="minorHAnsi" w:hAnsiTheme="minorHAnsi" w:cstheme="minorHAnsi"/>
        </w:rPr>
      </w:pPr>
      <w:r w:rsidRPr="004B6F70">
        <w:rPr>
          <w:rFonts w:asciiTheme="minorHAnsi" w:hAnsiTheme="minorHAnsi" w:cstheme="minorHAnsi"/>
        </w:rPr>
        <w:t xml:space="preserve">nieaktualne Obwieszczenie Ministra Rodziny, Pracy i Polityki Społecznej </w:t>
      </w:r>
      <w:r w:rsidRPr="004B6F70">
        <w:rPr>
          <w:rFonts w:asciiTheme="minorHAnsi" w:hAnsiTheme="minorHAnsi" w:cstheme="minorHAnsi"/>
        </w:rPr>
        <w:br/>
        <w:t>w sprawie kwoty świadczenia pielęgnacyjnego,</w:t>
      </w:r>
    </w:p>
    <w:p w:rsidR="004B6F70" w:rsidRPr="004B6F70" w:rsidRDefault="004B6F70" w:rsidP="004B6F70">
      <w:pPr>
        <w:numPr>
          <w:ilvl w:val="0"/>
          <w:numId w:val="4"/>
        </w:numPr>
        <w:spacing w:after="160" w:line="276" w:lineRule="auto"/>
        <w:contextualSpacing/>
        <w:rPr>
          <w:rFonts w:asciiTheme="minorHAnsi" w:hAnsiTheme="minorHAnsi" w:cstheme="minorHAnsi"/>
        </w:rPr>
      </w:pPr>
      <w:r w:rsidRPr="004B6F70">
        <w:rPr>
          <w:rFonts w:asciiTheme="minorHAnsi" w:hAnsiTheme="minorHAnsi" w:cstheme="minorHAnsi"/>
        </w:rPr>
        <w:t xml:space="preserve">nieaktualny publikator ustawy o świadczeniach rodzinnych i publikator k.p.a., </w:t>
      </w:r>
    </w:p>
    <w:p w:rsidR="004B6F70" w:rsidRPr="004B6F70" w:rsidRDefault="004B6F70" w:rsidP="004B6F70">
      <w:pPr>
        <w:numPr>
          <w:ilvl w:val="0"/>
          <w:numId w:val="4"/>
        </w:numPr>
        <w:spacing w:after="160" w:line="276" w:lineRule="auto"/>
        <w:contextualSpacing/>
        <w:rPr>
          <w:rFonts w:asciiTheme="minorHAnsi" w:hAnsiTheme="minorHAnsi" w:cstheme="minorHAnsi"/>
        </w:rPr>
      </w:pPr>
      <w:r w:rsidRPr="004B6F70">
        <w:rPr>
          <w:rFonts w:asciiTheme="minorHAnsi" w:hAnsiTheme="minorHAnsi" w:cstheme="minorHAnsi"/>
        </w:rPr>
        <w:t xml:space="preserve">niemające zastosowania przepisy ustawy o świadczeniach rodzinnych </w:t>
      </w:r>
      <w:r w:rsidRPr="004B6F70">
        <w:rPr>
          <w:rFonts w:asciiTheme="minorHAnsi" w:hAnsiTheme="minorHAnsi" w:cstheme="minorHAnsi"/>
        </w:rPr>
        <w:br/>
        <w:t xml:space="preserve">i </w:t>
      </w:r>
      <w:r w:rsidRPr="004B6F70">
        <w:rPr>
          <w:rFonts w:asciiTheme="minorHAnsi" w:eastAsiaTheme="minorHAnsi" w:hAnsiTheme="minorHAnsi" w:cstheme="minorHAnsi"/>
          <w:lang w:eastAsia="en-US"/>
        </w:rPr>
        <w:t>ustawy o ustaleniu i wypłacie zasiłków,</w:t>
      </w:r>
    </w:p>
    <w:p w:rsidR="004B6F70" w:rsidRPr="004B6F70" w:rsidRDefault="004B6F70" w:rsidP="004B6F70">
      <w:pPr>
        <w:numPr>
          <w:ilvl w:val="0"/>
          <w:numId w:val="4"/>
        </w:numPr>
        <w:spacing w:after="160" w:line="276" w:lineRule="auto"/>
        <w:contextualSpacing/>
        <w:rPr>
          <w:rFonts w:asciiTheme="minorHAnsi" w:hAnsiTheme="minorHAnsi" w:cstheme="minorHAnsi"/>
        </w:rPr>
      </w:pPr>
      <w:r w:rsidRPr="004B6F70">
        <w:rPr>
          <w:rFonts w:asciiTheme="minorHAnsi" w:hAnsiTheme="minorHAnsi" w:cstheme="minorHAnsi"/>
        </w:rPr>
        <w:t>nieprecyzyjne przepisy ustawy o świadczeniach rodzinnych, bez wskazania ustępu, litery, tirety danego przepisu mającego zastosowanie w sprawie,</w:t>
      </w:r>
    </w:p>
    <w:p w:rsidR="004B6F70" w:rsidRPr="004B6F70" w:rsidRDefault="004B6F70" w:rsidP="004B6F70">
      <w:pPr>
        <w:numPr>
          <w:ilvl w:val="0"/>
          <w:numId w:val="8"/>
        </w:numPr>
        <w:spacing w:after="160" w:line="276" w:lineRule="auto"/>
        <w:ind w:left="1134"/>
        <w:contextualSpacing/>
        <w:rPr>
          <w:rFonts w:asciiTheme="minorHAnsi" w:hAnsiTheme="minorHAnsi" w:cstheme="minorHAnsi"/>
        </w:rPr>
      </w:pPr>
      <w:r w:rsidRPr="004B6F70">
        <w:rPr>
          <w:rFonts w:asciiTheme="minorHAnsi" w:hAnsiTheme="minorHAnsi" w:cstheme="minorHAnsi"/>
        </w:rPr>
        <w:t>w rozstrzygnięciu nieprawidłowo:</w:t>
      </w:r>
    </w:p>
    <w:p w:rsidR="004B6F70" w:rsidRPr="004B6F70" w:rsidRDefault="004B6F70" w:rsidP="004B6F70">
      <w:pPr>
        <w:numPr>
          <w:ilvl w:val="0"/>
          <w:numId w:val="9"/>
        </w:numPr>
        <w:spacing w:after="160" w:line="276" w:lineRule="auto"/>
        <w:ind w:left="1560"/>
        <w:contextualSpacing/>
        <w:rPr>
          <w:rFonts w:asciiTheme="minorHAnsi" w:hAnsiTheme="minorHAnsi" w:cstheme="minorHAnsi"/>
        </w:rPr>
      </w:pPr>
      <w:r w:rsidRPr="004B6F70">
        <w:rPr>
          <w:rFonts w:asciiTheme="minorHAnsi" w:hAnsiTheme="minorHAnsi" w:cstheme="minorHAnsi"/>
        </w:rPr>
        <w:t>formułowano rozstrzygnięcia wydawanych decyzji,</w:t>
      </w:r>
    </w:p>
    <w:p w:rsidR="004B6F70" w:rsidRPr="004B6F70" w:rsidRDefault="004B6F70" w:rsidP="004B6F70">
      <w:pPr>
        <w:numPr>
          <w:ilvl w:val="0"/>
          <w:numId w:val="9"/>
        </w:numPr>
        <w:spacing w:after="160" w:line="276" w:lineRule="auto"/>
        <w:ind w:left="1560"/>
        <w:contextualSpacing/>
        <w:rPr>
          <w:rFonts w:asciiTheme="minorHAnsi" w:hAnsiTheme="minorHAnsi" w:cstheme="minorHAnsi"/>
        </w:rPr>
      </w:pPr>
      <w:r w:rsidRPr="004B6F70">
        <w:rPr>
          <w:rFonts w:asciiTheme="minorHAnsi" w:hAnsiTheme="minorHAnsi" w:cstheme="minorHAnsi"/>
        </w:rPr>
        <w:t xml:space="preserve">wskazywano, </w:t>
      </w:r>
      <w:r w:rsidRPr="004B6F70">
        <w:rPr>
          <w:rFonts w:asciiTheme="minorHAnsi" w:hAnsiTheme="minorHAnsi" w:cstheme="minorHAnsi"/>
          <w:lang w:eastAsia="zh-CN"/>
        </w:rPr>
        <w:t>że świadczenie przysługuje „do bezterminowo”,</w:t>
      </w:r>
    </w:p>
    <w:p w:rsidR="004B6F70" w:rsidRPr="004B6F70" w:rsidRDefault="004B6F70" w:rsidP="004B6F70">
      <w:pPr>
        <w:numPr>
          <w:ilvl w:val="0"/>
          <w:numId w:val="9"/>
        </w:numPr>
        <w:spacing w:after="160" w:line="276" w:lineRule="auto"/>
        <w:ind w:left="1560"/>
        <w:contextualSpacing/>
        <w:rPr>
          <w:rFonts w:asciiTheme="minorHAnsi" w:hAnsiTheme="minorHAnsi" w:cstheme="minorHAnsi"/>
        </w:rPr>
      </w:pPr>
      <w:r w:rsidRPr="004B6F70">
        <w:rPr>
          <w:rFonts w:asciiTheme="minorHAnsi" w:hAnsiTheme="minorHAnsi" w:cstheme="minorHAnsi"/>
          <w:lang w:eastAsia="zh-CN"/>
        </w:rPr>
        <w:t xml:space="preserve">w decyzjach uchylających </w:t>
      </w:r>
      <w:r w:rsidRPr="004B6F70">
        <w:rPr>
          <w:rFonts w:asciiTheme="minorHAnsi" w:eastAsiaTheme="minorHAnsi" w:hAnsiTheme="minorHAnsi" w:cstheme="minorHAnsi"/>
          <w:lang w:eastAsia="en-US"/>
        </w:rPr>
        <w:t xml:space="preserve">wskazywano okres uchylenia decyzji pierwotnej, </w:t>
      </w:r>
    </w:p>
    <w:p w:rsidR="004B6F70" w:rsidRPr="004B6F70" w:rsidRDefault="004B6F70" w:rsidP="004B6F70">
      <w:pPr>
        <w:numPr>
          <w:ilvl w:val="0"/>
          <w:numId w:val="8"/>
        </w:numPr>
        <w:spacing w:after="160" w:line="276" w:lineRule="auto"/>
        <w:ind w:left="1134"/>
        <w:contextualSpacing/>
        <w:rPr>
          <w:rFonts w:asciiTheme="minorHAnsi" w:hAnsiTheme="minorHAnsi" w:cstheme="minorHAnsi"/>
        </w:rPr>
      </w:pPr>
      <w:r w:rsidRPr="004B6F70">
        <w:rPr>
          <w:rFonts w:asciiTheme="minorHAnsi" w:hAnsiTheme="minorHAnsi" w:cstheme="minorHAnsi"/>
        </w:rPr>
        <w:t>w uzasadnieniu:</w:t>
      </w:r>
    </w:p>
    <w:p w:rsidR="004B6F70" w:rsidRPr="004B6F70" w:rsidRDefault="004B6F70" w:rsidP="004B6F70">
      <w:pPr>
        <w:numPr>
          <w:ilvl w:val="0"/>
          <w:numId w:val="7"/>
        </w:numPr>
        <w:spacing w:after="160" w:line="276" w:lineRule="auto"/>
        <w:ind w:left="1560"/>
        <w:contextualSpacing/>
        <w:rPr>
          <w:rFonts w:asciiTheme="minorHAnsi" w:hAnsiTheme="minorHAnsi" w:cstheme="minorHAnsi"/>
        </w:rPr>
      </w:pPr>
      <w:r w:rsidRPr="004B6F70">
        <w:rPr>
          <w:rFonts w:asciiTheme="minorHAnsi" w:hAnsiTheme="minorHAnsi" w:cstheme="minorHAnsi"/>
        </w:rPr>
        <w:t>zbyt ogólnie formułowano uzasadnienie faktycznie, uzasadnienie prawne nie odnosiło się w pełni do rozstrzygnięcia,</w:t>
      </w:r>
    </w:p>
    <w:p w:rsidR="004B6F70" w:rsidRPr="004B6F70" w:rsidRDefault="004B6F70" w:rsidP="004B6F70">
      <w:pPr>
        <w:numPr>
          <w:ilvl w:val="0"/>
          <w:numId w:val="7"/>
        </w:numPr>
        <w:spacing w:after="160" w:line="276" w:lineRule="auto"/>
        <w:ind w:left="1560"/>
        <w:contextualSpacing/>
        <w:rPr>
          <w:rFonts w:asciiTheme="minorHAnsi" w:hAnsiTheme="minorHAnsi" w:cstheme="minorHAnsi"/>
        </w:rPr>
      </w:pPr>
      <w:r w:rsidRPr="004B6F70">
        <w:rPr>
          <w:rFonts w:asciiTheme="minorHAnsi" w:hAnsiTheme="minorHAnsi" w:cstheme="minorHAnsi"/>
        </w:rPr>
        <w:t xml:space="preserve">zamieszczano nieaktualne publikatory ustawy o świadczeniach rodzinnych </w:t>
      </w:r>
      <w:r w:rsidRPr="004B6F70">
        <w:rPr>
          <w:rFonts w:asciiTheme="minorHAnsi" w:hAnsiTheme="minorHAnsi" w:cstheme="minorHAnsi"/>
        </w:rPr>
        <w:br/>
        <w:t>i informacje w oparciu o nieaktualne przepisy w dacie wydania decyzji,</w:t>
      </w:r>
    </w:p>
    <w:p w:rsidR="004B6F70" w:rsidRPr="004B6F70" w:rsidRDefault="004B6F70" w:rsidP="004B6F70">
      <w:pPr>
        <w:numPr>
          <w:ilvl w:val="0"/>
          <w:numId w:val="7"/>
        </w:numPr>
        <w:spacing w:after="160" w:line="276" w:lineRule="auto"/>
        <w:ind w:left="1560"/>
        <w:contextualSpacing/>
        <w:rPr>
          <w:rFonts w:asciiTheme="minorHAnsi" w:hAnsiTheme="minorHAnsi" w:cstheme="minorHAnsi"/>
        </w:rPr>
      </w:pPr>
      <w:r w:rsidRPr="004B6F70">
        <w:rPr>
          <w:rFonts w:asciiTheme="minorHAnsi" w:hAnsiTheme="minorHAnsi" w:cstheme="minorHAnsi"/>
        </w:rPr>
        <w:t>w decyzji dot. świadczenia pielęgnacyjnego zamieszczono informacje dot. zasiłku pielęgnacyjnego,</w:t>
      </w:r>
    </w:p>
    <w:p w:rsidR="004B6F70" w:rsidRPr="004B6F70" w:rsidRDefault="004B6F70" w:rsidP="004B6F70">
      <w:pPr>
        <w:numPr>
          <w:ilvl w:val="0"/>
          <w:numId w:val="8"/>
        </w:numPr>
        <w:spacing w:after="160" w:line="276" w:lineRule="auto"/>
        <w:ind w:left="1134"/>
        <w:contextualSpacing/>
        <w:rPr>
          <w:rFonts w:asciiTheme="minorHAnsi" w:hAnsiTheme="minorHAnsi" w:cstheme="minorHAnsi"/>
        </w:rPr>
      </w:pPr>
      <w:r w:rsidRPr="004B6F70">
        <w:rPr>
          <w:rFonts w:asciiTheme="minorHAnsi" w:hAnsiTheme="minorHAnsi" w:cstheme="minorHAnsi"/>
        </w:rPr>
        <w:t>w pouczeniu:</w:t>
      </w:r>
    </w:p>
    <w:p w:rsidR="004B6F70" w:rsidRPr="004B6F70" w:rsidRDefault="004B6F70" w:rsidP="004B6F70">
      <w:pPr>
        <w:numPr>
          <w:ilvl w:val="0"/>
          <w:numId w:val="10"/>
        </w:numPr>
        <w:spacing w:after="160" w:line="276" w:lineRule="auto"/>
        <w:ind w:left="1560"/>
        <w:contextualSpacing/>
        <w:rPr>
          <w:rFonts w:asciiTheme="minorHAnsi" w:hAnsiTheme="minorHAnsi" w:cstheme="minorHAnsi"/>
        </w:rPr>
      </w:pPr>
      <w:r w:rsidRPr="004B6F70">
        <w:rPr>
          <w:rFonts w:asciiTheme="minorHAnsi" w:hAnsiTheme="minorHAnsi" w:cstheme="minorHAnsi"/>
        </w:rPr>
        <w:t>wskazano art. 26 ustawy nieaktualny w dacie wydania decyzji i przytoczono treść tego przepisu,</w:t>
      </w:r>
    </w:p>
    <w:p w:rsidR="004B6F70" w:rsidRPr="004B6F70" w:rsidRDefault="004B6F70" w:rsidP="004B6F70">
      <w:pPr>
        <w:numPr>
          <w:ilvl w:val="0"/>
          <w:numId w:val="10"/>
        </w:numPr>
        <w:spacing w:after="160" w:line="276" w:lineRule="auto"/>
        <w:ind w:left="1560"/>
        <w:contextualSpacing/>
        <w:rPr>
          <w:rFonts w:asciiTheme="minorHAnsi" w:hAnsiTheme="minorHAnsi" w:cstheme="minorHAnsi"/>
        </w:rPr>
      </w:pPr>
      <w:r w:rsidRPr="004B6F70">
        <w:rPr>
          <w:rFonts w:asciiTheme="minorHAnsi" w:hAnsiTheme="minorHAnsi" w:cstheme="minorHAnsi"/>
        </w:rPr>
        <w:t>w decyzjach uchylających zawarto błędne informacje, że decyzje są natychmiast wykonalne.</w:t>
      </w:r>
    </w:p>
    <w:p w:rsidR="004B6F70" w:rsidRPr="004B6F70" w:rsidRDefault="004B6F70" w:rsidP="004B6F70">
      <w:pPr>
        <w:numPr>
          <w:ilvl w:val="0"/>
          <w:numId w:val="3"/>
        </w:numPr>
        <w:spacing w:after="160" w:line="276" w:lineRule="auto"/>
        <w:contextualSpacing/>
        <w:rPr>
          <w:rFonts w:asciiTheme="minorHAnsi" w:hAnsiTheme="minorHAnsi" w:cstheme="minorHAnsi"/>
        </w:rPr>
      </w:pPr>
      <w:r w:rsidRPr="004B6F70">
        <w:rPr>
          <w:rFonts w:asciiTheme="minorHAnsi" w:hAnsiTheme="minorHAnsi" w:cstheme="minorHAnsi"/>
        </w:rPr>
        <w:t>W 4 decyzjach nie wskazano daty odbioru decyzji.</w:t>
      </w:r>
    </w:p>
    <w:p w:rsidR="004B6F70" w:rsidRPr="004B6F70" w:rsidRDefault="004B6F70" w:rsidP="004B6F70">
      <w:pPr>
        <w:numPr>
          <w:ilvl w:val="0"/>
          <w:numId w:val="3"/>
        </w:numPr>
        <w:spacing w:after="160" w:line="276" w:lineRule="auto"/>
        <w:contextualSpacing/>
        <w:rPr>
          <w:rFonts w:asciiTheme="minorHAnsi" w:hAnsiTheme="minorHAnsi" w:cstheme="minorHAnsi"/>
        </w:rPr>
      </w:pPr>
      <w:r w:rsidRPr="004B6F70">
        <w:rPr>
          <w:rFonts w:asciiTheme="minorHAnsi" w:hAnsiTheme="minorHAnsi" w:cstheme="minorHAnsi"/>
        </w:rPr>
        <w:t>W 2 decyzjach nie zamieszczono informacji o terminie wypłaty należnego świadczenia za wcześniejsze miesiące.</w:t>
      </w:r>
    </w:p>
    <w:p w:rsidR="004B6F70" w:rsidRPr="004B6F70" w:rsidRDefault="004B6F70" w:rsidP="004B6F70">
      <w:pPr>
        <w:spacing w:line="276" w:lineRule="auto"/>
        <w:rPr>
          <w:rFonts w:asciiTheme="minorHAnsi" w:hAnsiTheme="minorHAnsi" w:cstheme="minorHAnsi"/>
        </w:rPr>
      </w:pPr>
    </w:p>
    <w:p w:rsidR="004B6F70" w:rsidRPr="004B6F70" w:rsidRDefault="004B6F70" w:rsidP="004B6F70">
      <w:pPr>
        <w:spacing w:line="276" w:lineRule="auto"/>
        <w:rPr>
          <w:rFonts w:asciiTheme="minorHAnsi" w:hAnsiTheme="minorHAnsi" w:cstheme="minorHAnsi"/>
        </w:rPr>
      </w:pPr>
      <w:r w:rsidRPr="004B6F70">
        <w:rPr>
          <w:rFonts w:asciiTheme="minorHAnsi" w:hAnsiTheme="minorHAnsi" w:cstheme="minorHAnsi"/>
        </w:rPr>
        <w:t>Uwagi i wnioski:</w:t>
      </w:r>
    </w:p>
    <w:p w:rsidR="004B6F70" w:rsidRPr="004B6F70" w:rsidRDefault="004B6F70" w:rsidP="004B6F70">
      <w:pPr>
        <w:numPr>
          <w:ilvl w:val="0"/>
          <w:numId w:val="5"/>
        </w:numPr>
        <w:spacing w:before="120" w:line="276" w:lineRule="auto"/>
        <w:contextualSpacing/>
        <w:rPr>
          <w:rFonts w:asciiTheme="minorHAnsi" w:hAnsiTheme="minorHAnsi" w:cstheme="minorHAnsi"/>
        </w:rPr>
      </w:pPr>
      <w:r w:rsidRPr="004B6F70">
        <w:rPr>
          <w:rFonts w:asciiTheme="minorHAnsi" w:hAnsiTheme="minorHAnsi" w:cstheme="minorHAnsi"/>
        </w:rPr>
        <w:t>Należy rozważyć wyznaczenie innego pracownika na zastępstwo w czasie nieobecności Dyrektora.</w:t>
      </w:r>
    </w:p>
    <w:p w:rsidR="004B6F70" w:rsidRPr="004B6F70" w:rsidRDefault="004B6F70" w:rsidP="004B6F70">
      <w:pPr>
        <w:spacing w:before="120" w:line="276" w:lineRule="auto"/>
        <w:contextualSpacing/>
        <w:rPr>
          <w:rFonts w:asciiTheme="minorHAnsi" w:eastAsia="Calibri" w:hAnsiTheme="minorHAnsi" w:cstheme="minorHAnsi"/>
          <w:lang w:eastAsia="zh-CN"/>
        </w:rPr>
      </w:pPr>
    </w:p>
    <w:p w:rsidR="004B6F70" w:rsidRPr="004B6F70" w:rsidRDefault="004B6F70" w:rsidP="004B6F70">
      <w:pPr>
        <w:spacing w:before="120" w:line="276" w:lineRule="auto"/>
        <w:contextualSpacing/>
        <w:rPr>
          <w:rFonts w:asciiTheme="minorHAnsi" w:eastAsia="Calibri" w:hAnsiTheme="minorHAnsi" w:cstheme="minorHAnsi"/>
          <w:lang w:eastAsia="zh-CN"/>
        </w:rPr>
      </w:pPr>
      <w:r w:rsidRPr="004B6F70">
        <w:rPr>
          <w:rFonts w:asciiTheme="minorHAnsi" w:eastAsia="Calibri" w:hAnsiTheme="minorHAnsi" w:cstheme="minorHAnsi"/>
          <w:lang w:eastAsia="zh-CN"/>
        </w:rPr>
        <w:lastRenderedPageBreak/>
        <w:t>Za stwierdzone nieprawidłowości i uchybienia odpowiedzialność ponosi Pani Dyrektor Miejskiego Ośrodka Pomocy Społecznej w Pionkach oraz pracownicy merytoryczni, którzy realizowali kontrolowane zagadnienia.</w:t>
      </w:r>
    </w:p>
    <w:p w:rsidR="004B6F70" w:rsidRPr="004B6F70" w:rsidRDefault="004B6F70" w:rsidP="004B6F70">
      <w:pPr>
        <w:spacing w:before="240" w:after="240" w:line="276" w:lineRule="auto"/>
        <w:rPr>
          <w:rFonts w:asciiTheme="minorHAnsi" w:hAnsiTheme="minorHAnsi" w:cstheme="minorHAnsi"/>
        </w:rPr>
      </w:pPr>
      <w:r w:rsidRPr="004B6F70">
        <w:rPr>
          <w:rFonts w:asciiTheme="minorHAnsi" w:hAnsiTheme="minorHAnsi" w:cstheme="minorHAnsi"/>
        </w:rPr>
        <w:t>Przedstawiając powyższe ustalenia zobowiązuję Panią Dyrektor do:</w:t>
      </w:r>
    </w:p>
    <w:p w:rsidR="004B6F70" w:rsidRPr="004B6F70" w:rsidRDefault="004B6F70" w:rsidP="004B6F70">
      <w:pPr>
        <w:numPr>
          <w:ilvl w:val="0"/>
          <w:numId w:val="14"/>
        </w:numPr>
        <w:spacing w:before="240" w:after="240" w:line="276" w:lineRule="auto"/>
        <w:contextualSpacing/>
        <w:rPr>
          <w:rFonts w:asciiTheme="minorHAnsi" w:eastAsiaTheme="minorHAnsi" w:hAnsiTheme="minorHAnsi" w:cstheme="minorHAnsi"/>
          <w:lang w:eastAsia="en-US"/>
        </w:rPr>
      </w:pPr>
      <w:r w:rsidRPr="004B6F70">
        <w:rPr>
          <w:rFonts w:asciiTheme="minorHAnsi" w:eastAsiaTheme="minorHAnsi" w:hAnsiTheme="minorHAnsi" w:cstheme="minorHAnsi"/>
          <w:lang w:eastAsia="en-US"/>
        </w:rPr>
        <w:t xml:space="preserve">Pisemnego upoważniania przez Burmistrza Miasta Pionki, na Pani wniosek, pracowników, którym powierza się realizację zadań wynikających z ustawy </w:t>
      </w:r>
      <w:r w:rsidRPr="004B6F70">
        <w:rPr>
          <w:rFonts w:asciiTheme="minorHAnsi" w:eastAsiaTheme="minorHAnsi" w:hAnsiTheme="minorHAnsi" w:cstheme="minorHAnsi"/>
          <w:lang w:eastAsia="en-US"/>
        </w:rPr>
        <w:br/>
        <w:t>o świadczeniach rodzinnych - stosownie do przepisu art. 20 ust. 3 ustawy z dnia 28 listopada 2003 r. o świadczeniach rodzinnych.</w:t>
      </w:r>
    </w:p>
    <w:p w:rsidR="004B6F70" w:rsidRPr="004B6F70" w:rsidRDefault="004B6F70" w:rsidP="004B6F70">
      <w:pPr>
        <w:numPr>
          <w:ilvl w:val="0"/>
          <w:numId w:val="14"/>
        </w:numPr>
        <w:spacing w:after="160" w:line="276" w:lineRule="auto"/>
        <w:contextualSpacing/>
        <w:rPr>
          <w:rFonts w:asciiTheme="minorHAnsi" w:eastAsiaTheme="minorHAnsi" w:hAnsiTheme="minorHAnsi" w:cstheme="minorHAnsi"/>
          <w:lang w:eastAsia="en-US"/>
        </w:rPr>
      </w:pPr>
      <w:r w:rsidRPr="004B6F70">
        <w:rPr>
          <w:rFonts w:asciiTheme="minorHAnsi" w:eastAsiaTheme="minorHAnsi" w:hAnsiTheme="minorHAnsi" w:cstheme="minorHAnsi"/>
          <w:lang w:eastAsia="en-US"/>
        </w:rPr>
        <w:t>Zaktualizowania zakresów czynności Pani xxx xxx i Pani xxx xxx przez dopisanie dodatkowych zadań realizowanych przez tych pracowników.</w:t>
      </w:r>
    </w:p>
    <w:p w:rsidR="004B6F70" w:rsidRPr="004B6F70" w:rsidRDefault="004B6F70" w:rsidP="004B6F70">
      <w:pPr>
        <w:numPr>
          <w:ilvl w:val="0"/>
          <w:numId w:val="14"/>
        </w:numPr>
        <w:spacing w:after="160" w:line="276" w:lineRule="auto"/>
        <w:contextualSpacing/>
        <w:rPr>
          <w:rFonts w:asciiTheme="minorHAnsi" w:eastAsiaTheme="minorHAnsi" w:hAnsiTheme="minorHAnsi" w:cstheme="minorHAnsi"/>
          <w:lang w:eastAsia="en-US"/>
        </w:rPr>
      </w:pPr>
      <w:r w:rsidRPr="004B6F70">
        <w:rPr>
          <w:rFonts w:asciiTheme="minorHAnsi" w:eastAsia="Calibri" w:hAnsiTheme="minorHAnsi" w:cstheme="minorHAnsi"/>
          <w:iCs/>
          <w:lang w:eastAsia="en-US"/>
        </w:rPr>
        <w:t>Zawierania na upoważnieniach do realizacji zadań z ustawy o świadczeniach rodzinnych podpisu i daty przyjęcia upoważnienia do stosowania.</w:t>
      </w:r>
    </w:p>
    <w:p w:rsidR="004B6F70" w:rsidRPr="004B6F70" w:rsidRDefault="004B6F70" w:rsidP="004B6F70">
      <w:pPr>
        <w:numPr>
          <w:ilvl w:val="0"/>
          <w:numId w:val="14"/>
        </w:numPr>
        <w:tabs>
          <w:tab w:val="center" w:pos="2340"/>
          <w:tab w:val="center" w:pos="7020"/>
        </w:tabs>
        <w:suppressAutoHyphens/>
        <w:spacing w:before="100" w:beforeAutospacing="1" w:after="160" w:line="276" w:lineRule="auto"/>
        <w:ind w:left="714" w:hanging="357"/>
        <w:contextualSpacing/>
        <w:rPr>
          <w:rFonts w:asciiTheme="minorHAnsi" w:hAnsiTheme="minorHAnsi" w:cstheme="minorHAnsi"/>
          <w:lang w:eastAsia="zh-CN"/>
        </w:rPr>
      </w:pPr>
      <w:r w:rsidRPr="004B6F70">
        <w:rPr>
          <w:rFonts w:asciiTheme="minorHAnsi" w:hAnsiTheme="minorHAnsi" w:cstheme="minorHAnsi"/>
          <w:lang w:eastAsia="zh-CN"/>
        </w:rPr>
        <w:t xml:space="preserve">Przekazywania do Wojewody Mazowieckiego prawidłowo wypełnionych wniosków </w:t>
      </w:r>
      <w:r w:rsidRPr="004B6F70">
        <w:rPr>
          <w:rFonts w:asciiTheme="minorHAnsi" w:hAnsiTheme="minorHAnsi" w:cstheme="minorHAnsi"/>
          <w:lang w:eastAsia="zh-CN"/>
        </w:rPr>
        <w:br/>
        <w:t>o ustalenie prawa do świadczenia pielęgnacyjnego wraz z niezbędnymi weryfikacjami, w sprawach, w których mają zastosowanie przepisy o koordynacji systemów zabezpieczenia społecznego.</w:t>
      </w:r>
    </w:p>
    <w:p w:rsidR="004B6F70" w:rsidRPr="004B6F70" w:rsidRDefault="004B6F70" w:rsidP="004B6F70">
      <w:pPr>
        <w:numPr>
          <w:ilvl w:val="0"/>
          <w:numId w:val="14"/>
        </w:numPr>
        <w:tabs>
          <w:tab w:val="center" w:pos="2340"/>
          <w:tab w:val="center" w:pos="7020"/>
        </w:tabs>
        <w:suppressAutoHyphens/>
        <w:spacing w:before="100" w:beforeAutospacing="1" w:after="160" w:line="276" w:lineRule="auto"/>
        <w:ind w:left="714" w:hanging="357"/>
        <w:contextualSpacing/>
        <w:rPr>
          <w:rFonts w:asciiTheme="minorHAnsi" w:hAnsiTheme="minorHAnsi" w:cstheme="minorHAnsi"/>
          <w:lang w:eastAsia="zh-CN"/>
        </w:rPr>
      </w:pPr>
      <w:r w:rsidRPr="004B6F70">
        <w:rPr>
          <w:rFonts w:asciiTheme="minorHAnsi" w:eastAsiaTheme="minorHAnsi" w:hAnsiTheme="minorHAnsi" w:cstheme="minorHAnsi"/>
          <w:lang w:eastAsia="en-US"/>
        </w:rPr>
        <w:t>Prowadzenia postępowań administracyjnych i wydawania rozstrzygnięć na podstawie kompletnej dokumentacji</w:t>
      </w:r>
      <w:r w:rsidRPr="004B6F70">
        <w:rPr>
          <w:rFonts w:asciiTheme="minorHAnsi" w:eastAsia="Calibri" w:hAnsiTheme="minorHAnsi" w:cstheme="minorHAnsi"/>
          <w:bCs/>
          <w:iCs/>
          <w:lang w:eastAsia="en-US"/>
        </w:rPr>
        <w:t xml:space="preserve">. Przyjmowania wniosków z zachowaniem większej staranności i uważności, a w szczególności zwrócenia uwagi, aby formularze wniosków były zgodne z </w:t>
      </w:r>
      <w:r w:rsidRPr="004B6F70">
        <w:rPr>
          <w:rFonts w:asciiTheme="minorHAnsi" w:eastAsiaTheme="minorHAnsi" w:hAnsiTheme="minorHAnsi" w:cstheme="minorHAnsi"/>
          <w:lang w:eastAsia="en-US"/>
        </w:rPr>
        <w:t>Rozporządzeniem Ministra Rodziny, Pracy i Polityki Społecznej z dnia 27 lipca 2017 r.,</w:t>
      </w:r>
      <w:r w:rsidRPr="004B6F70">
        <w:rPr>
          <w:rFonts w:asciiTheme="minorHAnsi" w:eastAsia="Calibri" w:hAnsiTheme="minorHAnsi" w:cstheme="minorHAnsi"/>
          <w:bCs/>
          <w:iCs/>
          <w:lang w:eastAsia="en-US"/>
        </w:rPr>
        <w:t xml:space="preserve"> aby błędy i skreślenia były poprawione </w:t>
      </w:r>
      <w:r w:rsidRPr="004B6F70">
        <w:rPr>
          <w:rFonts w:asciiTheme="minorHAnsi" w:eastAsia="Calibri" w:hAnsiTheme="minorHAnsi" w:cstheme="minorHAnsi"/>
          <w:bCs/>
          <w:iCs/>
          <w:lang w:eastAsia="en-US"/>
        </w:rPr>
        <w:br/>
        <w:t>i parafowane przez wnioskodawcę a w przypadku</w:t>
      </w:r>
      <w:r w:rsidRPr="004B6F70">
        <w:rPr>
          <w:rFonts w:asciiTheme="minorHAnsi" w:eastAsiaTheme="minorHAnsi" w:hAnsiTheme="minorHAnsi" w:cstheme="minorHAnsi"/>
          <w:lang w:eastAsia="en-US"/>
        </w:rPr>
        <w:t xml:space="preserve"> nieprawidłowo wypełnionego wniosku stosowania się do obowiązku wynikającego art. 24a ust. 1 ustawy </w:t>
      </w:r>
      <w:r w:rsidRPr="004B6F70">
        <w:rPr>
          <w:rFonts w:asciiTheme="minorHAnsi" w:eastAsiaTheme="minorHAnsi" w:hAnsiTheme="minorHAnsi" w:cstheme="minorHAnsi"/>
          <w:lang w:eastAsia="en-US"/>
        </w:rPr>
        <w:br/>
        <w:t>o świadczeniach rodzinnych, tj. pisemnego wzywania wnioskodawców do ich poprawienia.</w:t>
      </w:r>
    </w:p>
    <w:p w:rsidR="004B6F70" w:rsidRPr="004B6F70" w:rsidRDefault="004B6F70" w:rsidP="004B6F70">
      <w:pPr>
        <w:numPr>
          <w:ilvl w:val="0"/>
          <w:numId w:val="14"/>
        </w:numPr>
        <w:tabs>
          <w:tab w:val="center" w:pos="2340"/>
          <w:tab w:val="center" w:pos="7020"/>
        </w:tabs>
        <w:suppressAutoHyphens/>
        <w:spacing w:before="100" w:beforeAutospacing="1" w:after="160" w:line="276" w:lineRule="auto"/>
        <w:ind w:left="714" w:hanging="357"/>
        <w:contextualSpacing/>
        <w:rPr>
          <w:rFonts w:asciiTheme="minorHAnsi" w:hAnsiTheme="minorHAnsi" w:cstheme="minorHAnsi"/>
          <w:lang w:eastAsia="zh-CN"/>
        </w:rPr>
      </w:pPr>
      <w:r w:rsidRPr="004B6F70">
        <w:rPr>
          <w:rFonts w:asciiTheme="minorHAnsi" w:eastAsiaTheme="minorHAnsi" w:hAnsiTheme="minorHAnsi" w:cstheme="minorHAnsi"/>
          <w:lang w:eastAsia="en-US"/>
        </w:rPr>
        <w:t>Dokonywania każdorazowo, przed wydaniem decyzji administracyjnych weryfikacji orzeczeń o niepełnosprawności/stopniu niepełnosprawności w Elektronicznym Krajowym Systemie Monitorowania i Orzekania o Niepełnosprawności (</w:t>
      </w:r>
      <w:r w:rsidRPr="004B6F70">
        <w:rPr>
          <w:rFonts w:asciiTheme="minorHAnsi" w:hAnsiTheme="minorHAnsi" w:cstheme="minorHAnsi"/>
        </w:rPr>
        <w:t xml:space="preserve">EKSMOoN) - </w:t>
      </w:r>
      <w:r w:rsidRPr="004B6F70">
        <w:rPr>
          <w:rFonts w:asciiTheme="minorHAnsi" w:eastAsiaTheme="minorHAnsi" w:hAnsiTheme="minorHAnsi" w:cstheme="minorHAnsi"/>
          <w:lang w:eastAsia="en-US"/>
        </w:rPr>
        <w:t>stosownie do treści art. 23b ust. 1 ustawy o świadczeniach rodzinnych.</w:t>
      </w:r>
      <w:r w:rsidRPr="004B6F70">
        <w:rPr>
          <w:rFonts w:asciiTheme="minorHAnsi" w:hAnsiTheme="minorHAnsi" w:cstheme="minorHAnsi"/>
        </w:rPr>
        <w:t xml:space="preserve"> </w:t>
      </w:r>
    </w:p>
    <w:p w:rsidR="004B6F70" w:rsidRPr="004B6F70" w:rsidRDefault="004B6F70" w:rsidP="004B6F70">
      <w:pPr>
        <w:tabs>
          <w:tab w:val="center" w:pos="2340"/>
          <w:tab w:val="center" w:pos="7020"/>
        </w:tabs>
        <w:suppressAutoHyphens/>
        <w:spacing w:before="100" w:beforeAutospacing="1" w:line="276" w:lineRule="auto"/>
        <w:ind w:left="714"/>
        <w:contextualSpacing/>
        <w:rPr>
          <w:rFonts w:asciiTheme="minorHAnsi" w:hAnsiTheme="minorHAnsi" w:cstheme="minorHAnsi"/>
          <w:lang w:eastAsia="zh-CN"/>
        </w:rPr>
      </w:pPr>
      <w:r w:rsidRPr="004B6F70">
        <w:rPr>
          <w:rFonts w:asciiTheme="minorHAnsi" w:hAnsiTheme="minorHAnsi" w:cstheme="minorHAnsi"/>
        </w:rPr>
        <w:t xml:space="preserve">Potwierdzania, przed wydaniem decyzji przedłużającej prawo do świadczenia pielęgnacyjnego na podstawie ustawy z dnia 2 marca 2020 r. </w:t>
      </w:r>
      <w:r w:rsidRPr="004B6F70">
        <w:rPr>
          <w:rFonts w:asciiTheme="minorHAnsi" w:hAnsiTheme="minorHAnsi" w:cstheme="minorHAnsi"/>
          <w:color w:val="212529"/>
          <w:shd w:val="clear" w:color="auto" w:fill="FFFFFF"/>
        </w:rPr>
        <w:t>o szczególnych rozwiązaniach związanych z zapobieganiem, przeciwdziałaniem i zwalczaniem COVID-19, innych chorób zakaźnych oraz wywołanych nimi sytuacji kryzysowych</w:t>
      </w:r>
      <w:r w:rsidRPr="004B6F70">
        <w:rPr>
          <w:rFonts w:asciiTheme="minorHAnsi" w:hAnsiTheme="minorHAnsi" w:cstheme="minorHAnsi"/>
        </w:rPr>
        <w:t xml:space="preserve"> i w trakcie realizacji tej decyzji w systemie EKSMOoN, że osoba wymagająca opieki nie posiada aktualnego orzeczenia o niepełnosprawności lub stopniu niepełnosprawności.</w:t>
      </w:r>
    </w:p>
    <w:p w:rsidR="004B6F70" w:rsidRPr="004B6F70" w:rsidRDefault="004B6F70" w:rsidP="004B6F70">
      <w:pPr>
        <w:numPr>
          <w:ilvl w:val="0"/>
          <w:numId w:val="14"/>
        </w:numPr>
        <w:tabs>
          <w:tab w:val="center" w:pos="2340"/>
          <w:tab w:val="center" w:pos="7020"/>
        </w:tabs>
        <w:suppressAutoHyphens/>
        <w:spacing w:before="100" w:beforeAutospacing="1" w:after="160" w:line="276" w:lineRule="auto"/>
        <w:ind w:left="714" w:hanging="357"/>
        <w:contextualSpacing/>
        <w:rPr>
          <w:rFonts w:asciiTheme="minorHAnsi" w:hAnsiTheme="minorHAnsi" w:cstheme="minorHAnsi"/>
          <w:lang w:eastAsia="zh-CN"/>
        </w:rPr>
      </w:pPr>
      <w:r w:rsidRPr="004B6F70">
        <w:rPr>
          <w:rFonts w:asciiTheme="minorHAnsi" w:eastAsiaTheme="minorHAnsi" w:hAnsiTheme="minorHAnsi" w:cstheme="minorHAnsi"/>
          <w:lang w:eastAsia="en-US"/>
        </w:rPr>
        <w:t>Opatrywania wniosków podpisem/parafką osoby przyjmującej wniosek.</w:t>
      </w:r>
    </w:p>
    <w:p w:rsidR="004B6F70" w:rsidRPr="004B6F70" w:rsidRDefault="004B6F70" w:rsidP="004B6F70">
      <w:pPr>
        <w:numPr>
          <w:ilvl w:val="0"/>
          <w:numId w:val="14"/>
        </w:numPr>
        <w:tabs>
          <w:tab w:val="center" w:pos="2340"/>
          <w:tab w:val="center" w:pos="7020"/>
        </w:tabs>
        <w:suppressAutoHyphens/>
        <w:spacing w:before="100" w:beforeAutospacing="1" w:after="160" w:line="276" w:lineRule="auto"/>
        <w:ind w:left="714" w:hanging="357"/>
        <w:contextualSpacing/>
        <w:rPr>
          <w:rFonts w:asciiTheme="minorHAnsi" w:hAnsiTheme="minorHAnsi" w:cstheme="minorHAnsi"/>
          <w:lang w:eastAsia="zh-CN"/>
        </w:rPr>
      </w:pPr>
      <w:r w:rsidRPr="004B6F70">
        <w:rPr>
          <w:rFonts w:asciiTheme="minorHAnsi" w:eastAsiaTheme="minorEastAsia" w:hAnsiTheme="minorHAnsi" w:cstheme="minorHAnsi"/>
          <w:lang w:eastAsia="en-US"/>
        </w:rPr>
        <w:t xml:space="preserve">Ustalania okresu przysługiwania świadczenia pielęgnacyjnego, zgodnie z art. 24 ust. 2, 2a i 4 ustawy o świadczeniach rodzinnych. </w:t>
      </w:r>
    </w:p>
    <w:p w:rsidR="004B6F70" w:rsidRPr="004B6F70" w:rsidRDefault="004B6F70" w:rsidP="004B6F70">
      <w:pPr>
        <w:numPr>
          <w:ilvl w:val="0"/>
          <w:numId w:val="14"/>
        </w:numPr>
        <w:tabs>
          <w:tab w:val="center" w:pos="2340"/>
          <w:tab w:val="center" w:pos="7020"/>
        </w:tabs>
        <w:suppressAutoHyphens/>
        <w:spacing w:before="100" w:beforeAutospacing="1" w:after="160" w:line="276" w:lineRule="auto"/>
        <w:ind w:left="714" w:hanging="357"/>
        <w:contextualSpacing/>
        <w:rPr>
          <w:rFonts w:ascii="Calibri" w:hAnsi="Calibri" w:cs="Calibri"/>
          <w:lang w:eastAsia="zh-CN"/>
        </w:rPr>
      </w:pPr>
      <w:r w:rsidRPr="004B6F70">
        <w:rPr>
          <w:rFonts w:ascii="Calibri" w:hAnsi="Calibri" w:cs="Calibri"/>
          <w:lang w:eastAsia="zh-CN"/>
        </w:rPr>
        <w:t xml:space="preserve">W sytuacji, gdy w sprawie, w której na podstawie przepisu </w:t>
      </w:r>
      <w:r w:rsidRPr="004B6F70">
        <w:rPr>
          <w:rFonts w:ascii="Calibri" w:eastAsiaTheme="minorEastAsia" w:hAnsi="Calibri" w:cs="Calibri"/>
          <w:lang w:eastAsia="en-US"/>
        </w:rPr>
        <w:t xml:space="preserve">art. 15h ust.1 pkt.1 i 2 ustawy z dnia 2 marca 2020 r. </w:t>
      </w:r>
      <w:r w:rsidRPr="004B6F70">
        <w:rPr>
          <w:rFonts w:asciiTheme="minorHAnsi" w:hAnsiTheme="minorHAnsi" w:cstheme="minorHAnsi"/>
          <w:color w:val="212529"/>
          <w:shd w:val="clear" w:color="auto" w:fill="FFFFFF"/>
        </w:rPr>
        <w:t xml:space="preserve">o szczególnych rozwiązaniach związanych </w:t>
      </w:r>
      <w:r w:rsidRPr="004B6F70">
        <w:rPr>
          <w:rFonts w:asciiTheme="minorHAnsi" w:hAnsiTheme="minorHAnsi" w:cstheme="minorHAnsi"/>
          <w:color w:val="212529"/>
          <w:shd w:val="clear" w:color="auto" w:fill="FFFFFF"/>
        </w:rPr>
        <w:br/>
      </w:r>
      <w:r w:rsidRPr="004B6F70">
        <w:rPr>
          <w:rFonts w:asciiTheme="minorHAnsi" w:hAnsiTheme="minorHAnsi" w:cstheme="minorHAnsi"/>
          <w:color w:val="212529"/>
          <w:shd w:val="clear" w:color="auto" w:fill="FFFFFF"/>
        </w:rPr>
        <w:lastRenderedPageBreak/>
        <w:t>z zapobieganiem, przeciwdziałaniem i zwalczaniem COVID-19, innych chorób zakaźnych oraz wywołanych nimi sytuacji kryzysowych,</w:t>
      </w:r>
      <w:r w:rsidRPr="004B6F70">
        <w:rPr>
          <w:rFonts w:ascii="Calibri" w:hAnsi="Calibri" w:cs="Calibri"/>
        </w:rPr>
        <w:t xml:space="preserve"> przedłużono prawo </w:t>
      </w:r>
      <w:r w:rsidRPr="004B6F70">
        <w:rPr>
          <w:rFonts w:ascii="Calibri" w:hAnsi="Calibri" w:cs="Calibri"/>
          <w:lang w:eastAsia="zh-CN"/>
        </w:rPr>
        <w:t xml:space="preserve">do świadczenia pielęgnacyjnego, </w:t>
      </w:r>
      <w:r w:rsidRPr="004B6F70">
        <w:rPr>
          <w:rFonts w:ascii="Calibri" w:hAnsi="Calibri" w:cs="Calibri"/>
        </w:rPr>
        <w:t xml:space="preserve">zostało wydane nowe orzeczenie o niepełnosprawności lub stopniu niepełnosprawności - uprawniające do dalszego pobierania świadczenia, </w:t>
      </w:r>
      <w:r w:rsidRPr="004B6F70">
        <w:rPr>
          <w:rFonts w:ascii="Calibri" w:hAnsi="Calibri" w:cs="Calibri"/>
        </w:rPr>
        <w:br/>
        <w:t>i strona złoży wniosek o ustalenie prawa do świadczenia pielęgnacyjnego w</w:t>
      </w:r>
      <w:r w:rsidRPr="004B6F70">
        <w:rPr>
          <w:rFonts w:asciiTheme="minorHAnsi" w:eastAsiaTheme="minorEastAsia" w:hAnsiTheme="minorHAnsi" w:cstheme="minorHAnsi"/>
          <w:lang w:eastAsia="en-US"/>
        </w:rPr>
        <w:t xml:space="preserve"> okresie trzech miesięcy, licząc od dnia wydania nowego orzeczenia o niepełnosprawności lub stopniu niepełnosprawności - zgodnie z art. 2a ustawy o świadczeniach rodzinnych</w:t>
      </w:r>
      <w:r w:rsidRPr="004B6F70">
        <w:rPr>
          <w:rFonts w:ascii="Calibri" w:eastAsiaTheme="minorEastAsia" w:hAnsi="Calibri" w:cs="Calibri"/>
          <w:lang w:eastAsia="en-US"/>
        </w:rPr>
        <w:t xml:space="preserve">, ustalania okresu przysługiwania świadczenia </w:t>
      </w:r>
      <w:r w:rsidRPr="004B6F70">
        <w:rPr>
          <w:rFonts w:ascii="Calibri" w:hAnsi="Calibri" w:cs="Calibri"/>
        </w:rPr>
        <w:t xml:space="preserve">od następnego miesiąca po miesiącu, </w:t>
      </w:r>
      <w:r w:rsidRPr="004B6F70">
        <w:rPr>
          <w:rFonts w:ascii="Calibri" w:hAnsi="Calibri" w:cs="Calibri"/>
        </w:rPr>
        <w:br/>
        <w:t xml:space="preserve">w którym wydano nowe orzeczenie, gdyż prawo do świadczenia pielęgnacyjnego przedłużone było do dnia wydania nowego orzeczenia. </w:t>
      </w:r>
      <w:r w:rsidRPr="004B6F70">
        <w:rPr>
          <w:rFonts w:asciiTheme="minorHAnsi" w:eastAsiaTheme="minorEastAsia" w:hAnsiTheme="minorHAnsi" w:cstheme="minorHAnsi"/>
          <w:lang w:eastAsia="en-US"/>
        </w:rPr>
        <w:t xml:space="preserve">W sytuacji, gdy strona uchybi ww. terminowi ustalania okresu przysługiwania świadczenia zgodnie z art. 2 ustawy </w:t>
      </w:r>
      <w:r w:rsidRPr="004B6F70">
        <w:rPr>
          <w:rFonts w:asciiTheme="minorHAnsi" w:eastAsiaTheme="minorEastAsia" w:hAnsiTheme="minorHAnsi" w:cstheme="minorHAnsi"/>
          <w:lang w:eastAsia="en-US"/>
        </w:rPr>
        <w:br/>
        <w:t xml:space="preserve">o świadczeniach rodzinnych, tj. począwszy od miesiąca, w którym strona złożyła wniosek o ustalenie prawa do świadczenia pielęgnacyjnego wraz nowym orzeczeniem. </w:t>
      </w:r>
    </w:p>
    <w:p w:rsidR="004B6F70" w:rsidRPr="004B6F70" w:rsidRDefault="004B6F70" w:rsidP="004B6F70">
      <w:pPr>
        <w:numPr>
          <w:ilvl w:val="0"/>
          <w:numId w:val="14"/>
        </w:numPr>
        <w:tabs>
          <w:tab w:val="center" w:pos="2340"/>
          <w:tab w:val="center" w:pos="7020"/>
        </w:tabs>
        <w:suppressAutoHyphens/>
        <w:spacing w:before="100" w:beforeAutospacing="1" w:after="160" w:line="276" w:lineRule="auto"/>
        <w:ind w:left="714" w:hanging="357"/>
        <w:contextualSpacing/>
        <w:rPr>
          <w:rFonts w:asciiTheme="minorHAnsi" w:hAnsiTheme="minorHAnsi" w:cstheme="minorHAnsi"/>
          <w:lang w:eastAsia="zh-CN"/>
        </w:rPr>
      </w:pPr>
      <w:r w:rsidRPr="004B6F70">
        <w:rPr>
          <w:rFonts w:asciiTheme="minorHAnsi" w:eastAsia="SimSun" w:hAnsiTheme="minorHAnsi" w:cstheme="minorHAnsi"/>
          <w:kern w:val="3"/>
          <w:lang w:eastAsia="en-US"/>
        </w:rPr>
        <w:t xml:space="preserve">Dokonania zwrotu na konto Mazowieckiego Urzędu Wojewódzkiego w Warszawie dotacji pobranej w nadmiernej wysokości w łącznej kwocie 30 897 zł z tytułu nienależnie wypłaconego </w:t>
      </w:r>
      <w:r w:rsidRPr="004B6F70">
        <w:rPr>
          <w:rFonts w:asciiTheme="minorHAnsi" w:hAnsiTheme="minorHAnsi" w:cstheme="minorHAnsi"/>
        </w:rPr>
        <w:t>świadczenia</w:t>
      </w:r>
      <w:r w:rsidRPr="004B6F70">
        <w:rPr>
          <w:rFonts w:asciiTheme="minorHAnsi" w:eastAsia="SimSun" w:hAnsiTheme="minorHAnsi" w:cstheme="minorHAnsi"/>
          <w:kern w:val="3"/>
          <w:lang w:eastAsia="en-US"/>
        </w:rPr>
        <w:t xml:space="preserve"> pielęgnacyjnego przyznanego decyzją nr xxx z xxx. Zwrotu dotacji należy dokonać wraz z odsetkami w wysokości określonej jak dla zaległości podatkowych, zgodnie art. 169 ust.1 pkt 2 i ust. 5 pkt 2 ustawy z dnia 27 sierpnia 2009 r. o finansach publicznych (Dz. U. z 2022 r. poz. 1634 z późn. zm.).</w:t>
      </w:r>
    </w:p>
    <w:p w:rsidR="004B6F70" w:rsidRPr="004B6F70" w:rsidRDefault="004B6F70" w:rsidP="004B6F70">
      <w:pPr>
        <w:numPr>
          <w:ilvl w:val="0"/>
          <w:numId w:val="14"/>
        </w:numPr>
        <w:tabs>
          <w:tab w:val="center" w:pos="2340"/>
          <w:tab w:val="center" w:pos="7020"/>
        </w:tabs>
        <w:suppressAutoHyphens/>
        <w:spacing w:before="100" w:beforeAutospacing="1" w:after="160" w:line="276" w:lineRule="auto"/>
        <w:ind w:left="714" w:hanging="357"/>
        <w:contextualSpacing/>
        <w:rPr>
          <w:rFonts w:asciiTheme="minorHAnsi" w:hAnsiTheme="minorHAnsi" w:cstheme="minorHAnsi"/>
          <w:lang w:eastAsia="zh-CN"/>
        </w:rPr>
      </w:pPr>
      <w:r w:rsidRPr="004B6F70">
        <w:rPr>
          <w:rFonts w:asciiTheme="minorHAnsi" w:hAnsiTheme="minorHAnsi" w:cstheme="minorHAnsi"/>
        </w:rPr>
        <w:t xml:space="preserve">Stosowania się do terminu określonego w art. 35 kodeksu postępowania administracyjnego w przypadku </w:t>
      </w:r>
      <w:r w:rsidRPr="004B6F70">
        <w:rPr>
          <w:rFonts w:asciiTheme="minorHAnsi" w:eastAsiaTheme="minorHAnsi" w:hAnsiTheme="minorHAnsi" w:cstheme="minorHAnsi"/>
          <w:lang w:eastAsia="en-US"/>
        </w:rPr>
        <w:t>zmiany decyzji w związku z waloryzacją kwoty świadczenia pielęgnacyjnego.</w:t>
      </w:r>
      <w:r w:rsidRPr="004B6F70">
        <w:rPr>
          <w:rFonts w:asciiTheme="minorHAnsi" w:hAnsiTheme="minorHAnsi" w:cstheme="minorHAnsi"/>
        </w:rPr>
        <w:t xml:space="preserve"> </w:t>
      </w:r>
    </w:p>
    <w:p w:rsidR="004B6F70" w:rsidRPr="004B6F70" w:rsidRDefault="004B6F70" w:rsidP="004B6F70">
      <w:pPr>
        <w:numPr>
          <w:ilvl w:val="0"/>
          <w:numId w:val="14"/>
        </w:numPr>
        <w:tabs>
          <w:tab w:val="center" w:pos="2340"/>
          <w:tab w:val="center" w:pos="7020"/>
        </w:tabs>
        <w:suppressAutoHyphens/>
        <w:spacing w:before="100" w:beforeAutospacing="1" w:after="160" w:line="276" w:lineRule="auto"/>
        <w:ind w:left="714" w:hanging="357"/>
        <w:contextualSpacing/>
        <w:rPr>
          <w:rFonts w:asciiTheme="minorHAnsi" w:hAnsiTheme="minorHAnsi" w:cstheme="minorHAnsi"/>
          <w:lang w:eastAsia="zh-CN"/>
        </w:rPr>
      </w:pPr>
      <w:r w:rsidRPr="004B6F70">
        <w:rPr>
          <w:rFonts w:asciiTheme="minorHAnsi" w:eastAsia="Calibri" w:hAnsiTheme="minorHAnsi" w:cstheme="minorHAnsi"/>
        </w:rPr>
        <w:t xml:space="preserve">Stosowania się do przepisu </w:t>
      </w:r>
      <w:r w:rsidRPr="004B6F70">
        <w:rPr>
          <w:rFonts w:asciiTheme="minorHAnsi" w:eastAsiaTheme="minorHAnsi" w:hAnsiTheme="minorHAnsi" w:cstheme="minorHAnsi"/>
          <w:lang w:eastAsia="en-US"/>
        </w:rPr>
        <w:t>art. 30 ust. 5 ustawy</w:t>
      </w:r>
      <w:r w:rsidRPr="004B6F70">
        <w:rPr>
          <w:rFonts w:asciiTheme="minorHAnsi" w:eastAsia="Calibri" w:hAnsiTheme="minorHAnsi" w:cstheme="minorHAnsi"/>
        </w:rPr>
        <w:t xml:space="preserve"> o świadczeniach rodzinnych i w prowadzonych postępowaniach wywiązywania się z obowiązku wydawania decyzji administracyjnych o ustaleniu i zwrocie nienależnie pobranych świadczeń rodzinnych</w:t>
      </w:r>
      <w:r w:rsidRPr="004B6F70">
        <w:rPr>
          <w:rFonts w:asciiTheme="minorHAnsi" w:eastAsiaTheme="minorHAnsi" w:hAnsiTheme="minorHAnsi" w:cstheme="minorHAnsi"/>
          <w:lang w:eastAsia="en-US"/>
        </w:rPr>
        <w:t xml:space="preserve">. </w:t>
      </w:r>
    </w:p>
    <w:p w:rsidR="004B6F70" w:rsidRPr="004B6F70" w:rsidRDefault="004B6F70" w:rsidP="004B6F70">
      <w:pPr>
        <w:numPr>
          <w:ilvl w:val="0"/>
          <w:numId w:val="3"/>
        </w:numPr>
        <w:spacing w:after="160" w:line="276" w:lineRule="auto"/>
        <w:contextualSpacing/>
        <w:rPr>
          <w:rFonts w:asciiTheme="minorHAnsi" w:eastAsia="SimSun" w:hAnsiTheme="minorHAnsi" w:cstheme="minorHAnsi"/>
          <w:kern w:val="3"/>
          <w:lang w:eastAsia="en-US"/>
        </w:rPr>
      </w:pPr>
      <w:r w:rsidRPr="004B6F70">
        <w:rPr>
          <w:rFonts w:asciiTheme="minorHAnsi" w:eastAsia="SimSun" w:hAnsiTheme="minorHAnsi" w:cstheme="minorHAnsi"/>
          <w:kern w:val="3"/>
          <w:lang w:eastAsia="en-US"/>
        </w:rPr>
        <w:t>W przypadku śmierci wnioskodawcy wygaszania prawa do świadczenia pielęgnacyjnego poprzez zamieszczanie stosownej adnotacji w aktach sprawy, po uprzedniej weryfikacji wnioskodawcy w bazie PESEL.</w:t>
      </w:r>
    </w:p>
    <w:p w:rsidR="004B6F70" w:rsidRPr="004B6F70" w:rsidRDefault="004B6F70" w:rsidP="004B6F70">
      <w:pPr>
        <w:numPr>
          <w:ilvl w:val="0"/>
          <w:numId w:val="3"/>
        </w:numPr>
        <w:spacing w:after="160" w:line="276" w:lineRule="auto"/>
        <w:contextualSpacing/>
        <w:rPr>
          <w:rFonts w:asciiTheme="minorHAnsi" w:eastAsia="SimSun" w:hAnsiTheme="minorHAnsi" w:cstheme="minorHAnsi"/>
          <w:kern w:val="3"/>
          <w:lang w:eastAsia="en-US"/>
        </w:rPr>
      </w:pPr>
      <w:r w:rsidRPr="004B6F70">
        <w:rPr>
          <w:rFonts w:asciiTheme="minorHAnsi" w:hAnsiTheme="minorHAnsi" w:cstheme="minorHAnsi"/>
        </w:rPr>
        <w:t xml:space="preserve">Przyznawania świadczeń pielęgnacyjnych zgodnie z przepisami prawa, </w:t>
      </w:r>
      <w:r w:rsidRPr="004B6F70">
        <w:rPr>
          <w:rFonts w:asciiTheme="minorHAnsi" w:hAnsiTheme="minorHAnsi" w:cstheme="minorHAnsi"/>
        </w:rPr>
        <w:br/>
        <w:t>w szczególności w sytuacji uchylenia decyzji i przekazania sprawy do ponownego rozpatrzenia przez samorządowe kolegium odwoławcze.</w:t>
      </w:r>
    </w:p>
    <w:p w:rsidR="004B6F70" w:rsidRPr="004B6F70" w:rsidRDefault="004B6F70" w:rsidP="004B6F70">
      <w:pPr>
        <w:numPr>
          <w:ilvl w:val="0"/>
          <w:numId w:val="3"/>
        </w:numPr>
        <w:spacing w:after="160" w:line="276" w:lineRule="auto"/>
        <w:contextualSpacing/>
        <w:rPr>
          <w:rFonts w:asciiTheme="minorHAnsi" w:eastAsia="SimSun" w:hAnsiTheme="minorHAnsi" w:cstheme="minorHAnsi"/>
          <w:kern w:val="3"/>
          <w:lang w:eastAsia="en-US"/>
        </w:rPr>
      </w:pPr>
      <w:r w:rsidRPr="004B6F70">
        <w:rPr>
          <w:rFonts w:asciiTheme="minorHAnsi" w:hAnsiTheme="minorHAnsi" w:cstheme="minorHAnsi"/>
        </w:rPr>
        <w:t>Wypłacania świadczeń pielęgnacyjnych w miesiącu, za który świadczenie przysługuje.</w:t>
      </w:r>
      <w:r w:rsidRPr="004B6F70">
        <w:rPr>
          <w:rFonts w:asciiTheme="minorHAnsi" w:hAnsiTheme="minorHAnsi" w:cstheme="minorHAnsi"/>
          <w:strike/>
        </w:rPr>
        <w:t xml:space="preserve"> </w:t>
      </w:r>
    </w:p>
    <w:p w:rsidR="004B6F70" w:rsidRPr="004B6F70" w:rsidRDefault="004B6F70" w:rsidP="004B6F70">
      <w:pPr>
        <w:numPr>
          <w:ilvl w:val="0"/>
          <w:numId w:val="3"/>
        </w:numPr>
        <w:spacing w:after="160" w:line="276" w:lineRule="auto"/>
        <w:contextualSpacing/>
        <w:rPr>
          <w:rFonts w:asciiTheme="minorHAnsi" w:hAnsiTheme="minorHAnsi" w:cstheme="minorHAnsi"/>
        </w:rPr>
      </w:pPr>
      <w:r w:rsidRPr="004B6F70">
        <w:rPr>
          <w:rFonts w:asciiTheme="minorHAnsi" w:hAnsiTheme="minorHAnsi" w:cstheme="minorHAnsi"/>
        </w:rPr>
        <w:t xml:space="preserve">Wskazywania w podstawie prawnej upoważnienia osoby, która podejmuje decyzję administracyjną, aby decyzja administracyjna zawierała podpis spójny </w:t>
      </w:r>
      <w:r w:rsidRPr="004B6F70">
        <w:rPr>
          <w:rFonts w:asciiTheme="minorHAnsi" w:hAnsiTheme="minorHAnsi" w:cstheme="minorHAnsi"/>
        </w:rPr>
        <w:br/>
        <w:t>z upoważnieniem wskazanym w podstawie prawnej decyzji.</w:t>
      </w:r>
    </w:p>
    <w:p w:rsidR="004B6F70" w:rsidRPr="004B6F70" w:rsidRDefault="004B6F70" w:rsidP="004B6F70">
      <w:pPr>
        <w:numPr>
          <w:ilvl w:val="0"/>
          <w:numId w:val="3"/>
        </w:numPr>
        <w:spacing w:after="160" w:line="276" w:lineRule="auto"/>
        <w:contextualSpacing/>
        <w:rPr>
          <w:rFonts w:asciiTheme="minorHAnsi" w:hAnsiTheme="minorHAnsi" w:cstheme="minorHAnsi"/>
        </w:rPr>
      </w:pPr>
      <w:r w:rsidRPr="004B6F70">
        <w:rPr>
          <w:rFonts w:asciiTheme="minorHAnsi" w:eastAsia="SimSun" w:hAnsiTheme="minorHAnsi" w:cstheme="minorHAnsi"/>
          <w:kern w:val="3"/>
          <w:lang w:eastAsia="en-US"/>
        </w:rPr>
        <w:t xml:space="preserve">Wydawania decyzji administracyjnych z większą starannością i rzetelnością </w:t>
      </w:r>
      <w:r w:rsidRPr="004B6F70">
        <w:rPr>
          <w:rFonts w:asciiTheme="minorHAnsi" w:hAnsiTheme="minorHAnsi" w:cstheme="minorHAnsi"/>
        </w:rPr>
        <w:t>a w szczególności:</w:t>
      </w:r>
    </w:p>
    <w:p w:rsidR="004B6F70" w:rsidRPr="004B6F70" w:rsidRDefault="004B6F70" w:rsidP="004B6F70">
      <w:pPr>
        <w:numPr>
          <w:ilvl w:val="0"/>
          <w:numId w:val="15"/>
        </w:numPr>
        <w:spacing w:after="160" w:line="276" w:lineRule="auto"/>
        <w:ind w:left="1134"/>
        <w:contextualSpacing/>
        <w:rPr>
          <w:rFonts w:asciiTheme="minorHAnsi" w:hAnsiTheme="minorHAnsi" w:cstheme="minorHAnsi"/>
        </w:rPr>
      </w:pPr>
      <w:r w:rsidRPr="004B6F70">
        <w:rPr>
          <w:rFonts w:asciiTheme="minorHAnsi" w:eastAsiaTheme="minorHAnsi" w:hAnsiTheme="minorHAnsi" w:cstheme="minorHAnsi"/>
          <w:lang w:eastAsia="ar-SA"/>
        </w:rPr>
        <w:t xml:space="preserve">wskazywania prawidłowych i aktualnych przepisów prawa mających zastosowanie w sprawie, </w:t>
      </w:r>
      <w:r w:rsidRPr="004B6F70">
        <w:rPr>
          <w:rFonts w:asciiTheme="minorHAnsi" w:eastAsia="Calibri" w:hAnsiTheme="minorHAnsi" w:cstheme="minorHAnsi"/>
          <w:lang w:eastAsia="en-US"/>
        </w:rPr>
        <w:t xml:space="preserve">które odnoszą się bezpośrednio do sytuacji </w:t>
      </w:r>
      <w:r w:rsidRPr="004B6F70">
        <w:rPr>
          <w:rFonts w:asciiTheme="minorHAnsi" w:eastAsia="Calibri" w:hAnsiTheme="minorHAnsi" w:cstheme="minorHAnsi"/>
          <w:lang w:eastAsia="en-US"/>
        </w:rPr>
        <w:lastRenderedPageBreak/>
        <w:t xml:space="preserve">wnioskodawcy i przyznanej formy świadczenia </w:t>
      </w:r>
      <w:r w:rsidRPr="004B6F70">
        <w:rPr>
          <w:rFonts w:asciiTheme="minorHAnsi" w:eastAsiaTheme="minorHAnsi" w:hAnsiTheme="minorHAnsi" w:cstheme="minorHAnsi"/>
          <w:lang w:eastAsia="ar-SA"/>
        </w:rPr>
        <w:t>wraz z aktualnymi publikatorami aktów prawnych,</w:t>
      </w:r>
    </w:p>
    <w:p w:rsidR="004B6F70" w:rsidRPr="004B6F70" w:rsidRDefault="004B6F70" w:rsidP="004B6F70">
      <w:pPr>
        <w:numPr>
          <w:ilvl w:val="0"/>
          <w:numId w:val="4"/>
        </w:numPr>
        <w:spacing w:after="160" w:line="276" w:lineRule="auto"/>
        <w:ind w:left="1134"/>
        <w:contextualSpacing/>
        <w:rPr>
          <w:rFonts w:asciiTheme="minorHAnsi" w:hAnsiTheme="minorHAnsi" w:cstheme="minorHAnsi"/>
        </w:rPr>
      </w:pPr>
      <w:r w:rsidRPr="004B6F70">
        <w:rPr>
          <w:rFonts w:asciiTheme="minorHAnsi" w:hAnsiTheme="minorHAnsi" w:cstheme="minorHAnsi"/>
        </w:rPr>
        <w:t>precyzyjnego wskazywania przepisów prawa ze wskazaniem ustępu, litery, tiretu danego przepisu,</w:t>
      </w:r>
      <w:r w:rsidRPr="004B6F70">
        <w:rPr>
          <w:rFonts w:asciiTheme="minorHAnsi" w:eastAsiaTheme="minorHAnsi" w:hAnsiTheme="minorHAnsi" w:cstheme="minorHAnsi"/>
          <w:lang w:eastAsia="ar-SA"/>
        </w:rPr>
        <w:t xml:space="preserve"> stosownie do treści przywołanych przepisów prawa,</w:t>
      </w:r>
    </w:p>
    <w:p w:rsidR="004B6F70" w:rsidRPr="004B6F70" w:rsidRDefault="004B6F70" w:rsidP="004B6F70">
      <w:pPr>
        <w:numPr>
          <w:ilvl w:val="0"/>
          <w:numId w:val="4"/>
        </w:numPr>
        <w:spacing w:after="160" w:line="276" w:lineRule="auto"/>
        <w:ind w:left="1134"/>
        <w:contextualSpacing/>
        <w:rPr>
          <w:rFonts w:asciiTheme="minorHAnsi" w:hAnsiTheme="minorHAnsi" w:cstheme="minorHAnsi"/>
        </w:rPr>
      </w:pPr>
      <w:r w:rsidRPr="004B6F70">
        <w:rPr>
          <w:rFonts w:asciiTheme="minorHAnsi" w:eastAsiaTheme="minorHAnsi" w:hAnsiTheme="minorHAnsi" w:cstheme="minorHAnsi"/>
          <w:lang w:eastAsia="en-US"/>
        </w:rPr>
        <w:t>stosowania przepisów kodeksu postępowania administracyjnego tylko w sprawach</w:t>
      </w:r>
      <w:r w:rsidRPr="004B6F70">
        <w:rPr>
          <w:rFonts w:asciiTheme="minorHAnsi" w:hAnsiTheme="minorHAnsi" w:cstheme="minorHAnsi"/>
        </w:rPr>
        <w:t xml:space="preserve"> nieuregulowanych w ustawie o świadczeniach rodzinnych,</w:t>
      </w:r>
      <w:r w:rsidRPr="004B6F70">
        <w:rPr>
          <w:rFonts w:asciiTheme="minorHAnsi" w:eastAsiaTheme="minorHAnsi" w:hAnsiTheme="minorHAnsi" w:cstheme="minorHAnsi"/>
          <w:lang w:eastAsia="en-US"/>
        </w:rPr>
        <w:t xml:space="preserve"> </w:t>
      </w:r>
    </w:p>
    <w:p w:rsidR="004B6F70" w:rsidRPr="004B6F70" w:rsidRDefault="004B6F70" w:rsidP="004B6F70">
      <w:pPr>
        <w:numPr>
          <w:ilvl w:val="0"/>
          <w:numId w:val="4"/>
        </w:numPr>
        <w:autoSpaceDE w:val="0"/>
        <w:autoSpaceDN w:val="0"/>
        <w:adjustRightInd w:val="0"/>
        <w:spacing w:after="160" w:line="276" w:lineRule="auto"/>
        <w:ind w:left="1134"/>
        <w:contextualSpacing/>
        <w:rPr>
          <w:rFonts w:asciiTheme="minorHAnsi" w:eastAsiaTheme="minorHAnsi" w:hAnsiTheme="minorHAnsi" w:cstheme="minorHAnsi"/>
          <w:lang w:eastAsia="en-US"/>
        </w:rPr>
      </w:pPr>
      <w:r w:rsidRPr="004B6F70">
        <w:rPr>
          <w:rFonts w:asciiTheme="minorHAnsi" w:eastAsiaTheme="minorHAnsi" w:hAnsiTheme="minorHAnsi" w:cstheme="minorHAnsi"/>
          <w:lang w:eastAsia="en-US"/>
        </w:rPr>
        <w:t>wyczerpującego ich uzasadniania prawnie i faktycznie, stosownie do regulacji zawartej w art.</w:t>
      </w:r>
      <w:r w:rsidRPr="004B6F70">
        <w:rPr>
          <w:rFonts w:asciiTheme="minorHAnsi" w:hAnsiTheme="minorHAnsi" w:cstheme="minorHAnsi"/>
        </w:rPr>
        <w:t xml:space="preserve"> 107 § 3 k.p.a.,</w:t>
      </w:r>
      <w:r w:rsidRPr="004B6F70">
        <w:rPr>
          <w:rFonts w:asciiTheme="minorHAnsi" w:eastAsiaTheme="minorHAnsi" w:hAnsiTheme="minorHAnsi" w:cstheme="minorHAnsi"/>
          <w:lang w:eastAsia="en-US"/>
        </w:rPr>
        <w:t xml:space="preserve"> </w:t>
      </w:r>
    </w:p>
    <w:p w:rsidR="004B6F70" w:rsidRPr="004B6F70" w:rsidRDefault="004B6F70" w:rsidP="004B6F70">
      <w:pPr>
        <w:numPr>
          <w:ilvl w:val="0"/>
          <w:numId w:val="4"/>
        </w:numPr>
        <w:autoSpaceDE w:val="0"/>
        <w:autoSpaceDN w:val="0"/>
        <w:adjustRightInd w:val="0"/>
        <w:spacing w:after="160" w:line="276" w:lineRule="auto"/>
        <w:ind w:left="1134"/>
        <w:contextualSpacing/>
        <w:rPr>
          <w:rFonts w:asciiTheme="minorHAnsi" w:eastAsiaTheme="minorHAnsi" w:hAnsiTheme="minorHAnsi" w:cstheme="minorHAnsi"/>
          <w:lang w:eastAsia="en-US"/>
        </w:rPr>
      </w:pPr>
      <w:r w:rsidRPr="004B6F70">
        <w:rPr>
          <w:rFonts w:asciiTheme="minorHAnsi" w:eastAsiaTheme="minorHAnsi" w:hAnsiTheme="minorHAnsi" w:cstheme="minorHAnsi"/>
          <w:lang w:eastAsia="en-US"/>
        </w:rPr>
        <w:t>prawidłowego formułowania rozstrzygnięcia, w taki sposób, by jednoznacznie wyrażać wolę organu, bez zamieszczania informacji,</w:t>
      </w:r>
      <w:r w:rsidRPr="004B6F70">
        <w:rPr>
          <w:rFonts w:asciiTheme="minorHAnsi" w:hAnsiTheme="minorHAnsi" w:cstheme="minorHAnsi"/>
        </w:rPr>
        <w:t xml:space="preserve"> które nie są przedmiotem rozstrzygnięcia,</w:t>
      </w:r>
    </w:p>
    <w:p w:rsidR="004B6F70" w:rsidRPr="004B6F70" w:rsidRDefault="004B6F70" w:rsidP="004B6F70">
      <w:pPr>
        <w:numPr>
          <w:ilvl w:val="0"/>
          <w:numId w:val="4"/>
        </w:numPr>
        <w:autoSpaceDE w:val="0"/>
        <w:autoSpaceDN w:val="0"/>
        <w:adjustRightInd w:val="0"/>
        <w:spacing w:after="160" w:line="276" w:lineRule="auto"/>
        <w:ind w:left="1134"/>
        <w:contextualSpacing/>
        <w:rPr>
          <w:rFonts w:asciiTheme="minorHAnsi" w:eastAsiaTheme="minorHAnsi" w:hAnsiTheme="minorHAnsi" w:cstheme="minorHAnsi"/>
          <w:lang w:eastAsia="en-US"/>
        </w:rPr>
      </w:pPr>
      <w:r w:rsidRPr="004B6F70">
        <w:rPr>
          <w:rFonts w:asciiTheme="minorHAnsi" w:hAnsiTheme="minorHAnsi" w:cstheme="minorHAnsi"/>
          <w:lang w:eastAsia="zh-CN"/>
        </w:rPr>
        <w:t xml:space="preserve">w sprawach, w których orzeczenie o stopniu niepełnosprawności wydano na stałe przyznawania prawa do świadczenia na „czas nieokreślony”, tj. zgodnie </w:t>
      </w:r>
      <w:r w:rsidRPr="004B6F70">
        <w:rPr>
          <w:rFonts w:asciiTheme="minorHAnsi" w:hAnsiTheme="minorHAnsi" w:cstheme="minorHAnsi"/>
          <w:lang w:eastAsia="zh-CN"/>
        </w:rPr>
        <w:br/>
        <w:t>z terminologią wyrażoną w art. 24 ust. 4 ustawy o świadczeniach rodzinnych,</w:t>
      </w:r>
    </w:p>
    <w:p w:rsidR="004B6F70" w:rsidRPr="004B6F70" w:rsidRDefault="004B6F70" w:rsidP="004B6F70">
      <w:pPr>
        <w:numPr>
          <w:ilvl w:val="0"/>
          <w:numId w:val="4"/>
        </w:numPr>
        <w:autoSpaceDE w:val="0"/>
        <w:autoSpaceDN w:val="0"/>
        <w:adjustRightInd w:val="0"/>
        <w:spacing w:after="160" w:line="276" w:lineRule="auto"/>
        <w:ind w:left="1134"/>
        <w:contextualSpacing/>
        <w:rPr>
          <w:rFonts w:asciiTheme="minorHAnsi" w:eastAsiaTheme="minorHAnsi" w:hAnsiTheme="minorHAnsi" w:cstheme="minorHAnsi"/>
          <w:lang w:eastAsia="en-US"/>
        </w:rPr>
      </w:pPr>
      <w:r w:rsidRPr="004B6F70">
        <w:rPr>
          <w:rFonts w:asciiTheme="minorHAnsi" w:eastAsiaTheme="minorHAnsi" w:hAnsiTheme="minorHAnsi" w:cstheme="minorHAnsi"/>
          <w:lang w:eastAsia="en-US"/>
        </w:rPr>
        <w:t>uchylania decyzji (pierwotnej) przyznającej prawo do świadczenia decyzją administracyjną z mocą obowiązywania od dnia jej wydania, zawierania w tych decyzjach zapisu: „uchylam decyzję nr… z dnia…”,</w:t>
      </w:r>
    </w:p>
    <w:p w:rsidR="004B6F70" w:rsidRPr="004B6F70" w:rsidRDefault="004B6F70" w:rsidP="004B6F70">
      <w:pPr>
        <w:numPr>
          <w:ilvl w:val="0"/>
          <w:numId w:val="4"/>
        </w:numPr>
        <w:autoSpaceDE w:val="0"/>
        <w:autoSpaceDN w:val="0"/>
        <w:adjustRightInd w:val="0"/>
        <w:spacing w:after="160" w:line="276" w:lineRule="auto"/>
        <w:ind w:left="1134"/>
        <w:contextualSpacing/>
        <w:rPr>
          <w:rFonts w:asciiTheme="minorHAnsi" w:eastAsiaTheme="minorHAnsi" w:hAnsiTheme="minorHAnsi" w:cstheme="minorHAnsi"/>
          <w:lang w:eastAsia="en-US"/>
        </w:rPr>
      </w:pPr>
      <w:r w:rsidRPr="004B6F70">
        <w:rPr>
          <w:rFonts w:asciiTheme="minorHAnsi" w:hAnsiTheme="minorHAnsi" w:cstheme="minorHAnsi"/>
        </w:rPr>
        <w:t>nie wskazywania w decyzjach uchylających, że są natychmiast wykonalne,</w:t>
      </w:r>
    </w:p>
    <w:p w:rsidR="004B6F70" w:rsidRPr="004B6F70" w:rsidRDefault="004B6F70" w:rsidP="004B6F70">
      <w:pPr>
        <w:numPr>
          <w:ilvl w:val="0"/>
          <w:numId w:val="4"/>
        </w:numPr>
        <w:autoSpaceDE w:val="0"/>
        <w:autoSpaceDN w:val="0"/>
        <w:adjustRightInd w:val="0"/>
        <w:spacing w:after="160" w:line="276" w:lineRule="auto"/>
        <w:ind w:left="1134"/>
        <w:contextualSpacing/>
        <w:rPr>
          <w:rFonts w:asciiTheme="minorHAnsi" w:eastAsiaTheme="minorHAnsi" w:hAnsiTheme="minorHAnsi" w:cstheme="minorHAnsi"/>
          <w:lang w:eastAsia="en-US"/>
        </w:rPr>
      </w:pPr>
      <w:r w:rsidRPr="004B6F70">
        <w:rPr>
          <w:rFonts w:asciiTheme="minorHAnsi" w:eastAsiaTheme="minorHAnsi" w:hAnsiTheme="minorHAnsi" w:cstheme="minorHAnsi"/>
          <w:lang w:eastAsia="en-US"/>
        </w:rPr>
        <w:t>wyeliminowania ryzyka wystąpienia pomyłek oraz uniknięcia sytuacji, w których zawierane są nieaktualne przepisy ustawy o świadczeniach rodzinnych oraz informacje nie dotyczące rozstrzygnięcia.</w:t>
      </w:r>
    </w:p>
    <w:p w:rsidR="004B6F70" w:rsidRPr="004B6F70" w:rsidRDefault="004B6F70" w:rsidP="004B6F70">
      <w:pPr>
        <w:numPr>
          <w:ilvl w:val="0"/>
          <w:numId w:val="3"/>
        </w:numPr>
        <w:spacing w:after="160" w:line="276" w:lineRule="auto"/>
        <w:contextualSpacing/>
        <w:rPr>
          <w:rFonts w:asciiTheme="minorHAnsi" w:eastAsia="SimSun" w:hAnsiTheme="minorHAnsi" w:cstheme="minorHAnsi"/>
          <w:kern w:val="3"/>
          <w:lang w:eastAsia="en-US"/>
        </w:rPr>
      </w:pPr>
      <w:r w:rsidRPr="004B6F70">
        <w:rPr>
          <w:rFonts w:asciiTheme="minorHAnsi" w:eastAsia="SimSun" w:hAnsiTheme="minorHAnsi" w:cstheme="minorHAnsi"/>
          <w:kern w:val="3"/>
          <w:lang w:eastAsia="en-US"/>
        </w:rPr>
        <w:t xml:space="preserve">Prawidłowego doręczania stronom postępowania decyzji administracyjnych, zgodnie </w:t>
      </w:r>
      <w:r w:rsidRPr="004B6F70">
        <w:rPr>
          <w:rFonts w:asciiTheme="minorHAnsi" w:eastAsia="SimSun" w:hAnsiTheme="minorHAnsi" w:cstheme="minorHAnsi"/>
          <w:kern w:val="3"/>
          <w:lang w:eastAsia="en-US"/>
        </w:rPr>
        <w:br/>
        <w:t>z art. 46 § 1 kodeksu postępowania administracyjnego, który stanowi, że odbierający decyzję potwierdza doręczenie decyzji swoim podpisem ze wskazaniem daty doręczenia.</w:t>
      </w:r>
    </w:p>
    <w:p w:rsidR="004B6F70" w:rsidRPr="004B6F70" w:rsidRDefault="004B6F70" w:rsidP="004B6F70">
      <w:pPr>
        <w:numPr>
          <w:ilvl w:val="0"/>
          <w:numId w:val="3"/>
        </w:numPr>
        <w:spacing w:after="160" w:line="276" w:lineRule="auto"/>
        <w:contextualSpacing/>
        <w:rPr>
          <w:rFonts w:asciiTheme="minorHAnsi" w:hAnsiTheme="minorHAnsi" w:cstheme="minorHAnsi"/>
        </w:rPr>
      </w:pPr>
      <w:r w:rsidRPr="004B6F70">
        <w:rPr>
          <w:rFonts w:asciiTheme="minorHAnsi" w:eastAsia="Calibri" w:hAnsiTheme="minorHAnsi" w:cstheme="minorHAnsi"/>
          <w:lang w:eastAsia="en-US"/>
        </w:rPr>
        <w:t>W sytuacji wypłaty przyznanych świadczeń w miesiącu innym niż miesiąc wydania decyzji zawierania w treści decyzji informacji o terminie wypłaty świadczeń, w tym także w zakresie przysługujących świadczeń za wcześniejsze</w:t>
      </w:r>
      <w:r w:rsidRPr="004B6F70">
        <w:rPr>
          <w:rFonts w:asciiTheme="minorHAnsi" w:hAnsiTheme="minorHAnsi" w:cstheme="minorHAnsi"/>
        </w:rPr>
        <w:t xml:space="preserve"> miesiące.</w:t>
      </w:r>
    </w:p>
    <w:p w:rsidR="004B6F70" w:rsidRPr="004B6F70" w:rsidRDefault="004B6F70" w:rsidP="004B6F70">
      <w:pPr>
        <w:spacing w:after="160" w:line="276" w:lineRule="auto"/>
        <w:rPr>
          <w:rFonts w:asciiTheme="minorHAnsi" w:hAnsiTheme="minorHAnsi" w:cstheme="minorHAnsi"/>
        </w:rPr>
      </w:pPr>
    </w:p>
    <w:p w:rsidR="004B6F70" w:rsidRPr="004B6F70" w:rsidRDefault="004B6F70" w:rsidP="004B6F70">
      <w:pPr>
        <w:spacing w:after="160" w:line="276" w:lineRule="auto"/>
        <w:rPr>
          <w:rFonts w:asciiTheme="minorHAnsi" w:hAnsiTheme="minorHAnsi" w:cstheme="minorHAnsi"/>
        </w:rPr>
      </w:pPr>
      <w:r w:rsidRPr="004B6F70">
        <w:rPr>
          <w:rFonts w:asciiTheme="minorHAnsi" w:hAnsiTheme="minorHAnsi" w:cstheme="minorHAnsi"/>
        </w:rPr>
        <w:br/>
        <w:t xml:space="preserve">Ponadto, zwracam uwagę na konieczność wyznaczenia innego pracownika na zastępstwo </w:t>
      </w:r>
      <w:r w:rsidRPr="004B6F70">
        <w:rPr>
          <w:rFonts w:asciiTheme="minorHAnsi" w:hAnsiTheme="minorHAnsi" w:cstheme="minorHAnsi"/>
        </w:rPr>
        <w:br/>
        <w:t>w czasie nieobecności Dyrektora Miejskiego Ośrodka Pomocy Społecznej w Pionkach.</w:t>
      </w:r>
    </w:p>
    <w:p w:rsidR="004B6F70" w:rsidRPr="004B6F70" w:rsidRDefault="004B6F70" w:rsidP="004B6F70">
      <w:pPr>
        <w:suppressAutoHyphens/>
        <w:spacing w:after="200" w:line="276" w:lineRule="auto"/>
        <w:jc w:val="center"/>
        <w:rPr>
          <w:rFonts w:asciiTheme="minorHAnsi" w:eastAsiaTheme="minorHAnsi" w:hAnsiTheme="minorHAnsi" w:cstheme="minorHAnsi"/>
          <w:lang w:eastAsia="ar-SA"/>
        </w:rPr>
      </w:pPr>
    </w:p>
    <w:p w:rsidR="004B6F70" w:rsidRPr="004B6F70" w:rsidRDefault="004B6F70" w:rsidP="004B6F70">
      <w:pPr>
        <w:suppressAutoHyphens/>
        <w:spacing w:after="200" w:line="276" w:lineRule="auto"/>
        <w:jc w:val="center"/>
        <w:rPr>
          <w:rFonts w:asciiTheme="minorHAnsi" w:eastAsiaTheme="minorHAnsi" w:hAnsiTheme="minorHAnsi" w:cstheme="minorHAnsi"/>
          <w:lang w:eastAsia="ar-SA"/>
        </w:rPr>
      </w:pPr>
      <w:r w:rsidRPr="004B6F70">
        <w:rPr>
          <w:rFonts w:asciiTheme="minorHAnsi" w:eastAsiaTheme="minorHAnsi" w:hAnsiTheme="minorHAnsi" w:cstheme="minorHAnsi"/>
          <w:lang w:eastAsia="ar-SA"/>
        </w:rPr>
        <w:t>POUCZENIE</w:t>
      </w:r>
    </w:p>
    <w:p w:rsidR="004B6F70" w:rsidRPr="004B6F70" w:rsidRDefault="004B6F70" w:rsidP="004B6F70">
      <w:pPr>
        <w:spacing w:before="100" w:beforeAutospacing="1" w:after="160" w:line="276" w:lineRule="auto"/>
        <w:ind w:right="22"/>
        <w:rPr>
          <w:rFonts w:asciiTheme="minorHAnsi" w:eastAsiaTheme="minorHAnsi" w:hAnsiTheme="minorHAnsi" w:cstheme="minorHAnsi"/>
          <w:lang w:eastAsia="en-US"/>
        </w:rPr>
      </w:pPr>
      <w:r w:rsidRPr="004B6F70">
        <w:rPr>
          <w:rFonts w:asciiTheme="minorHAnsi" w:eastAsiaTheme="minorHAnsi" w:hAnsiTheme="minorHAnsi" w:cstheme="minorHAnsi"/>
          <w:lang w:eastAsia="en-US"/>
        </w:rPr>
        <w:t xml:space="preserve">Jednocześnie informuję, że na podstawie art. 48 ustawy o kontroli w administracji rządowej od wystąpienia pokontrolnego nie przysługują środki odwoławcze. Jednocześnie zobowiązuję Panią do przekazania, w terminie 30 dni od daty otrzymania niniejszego wystąpienia pokontrolnego, pisemnej informacji o sposobie wykonania zaleceń i </w:t>
      </w:r>
      <w:r w:rsidRPr="004B6F70">
        <w:rPr>
          <w:rFonts w:asciiTheme="minorHAnsi" w:eastAsiaTheme="minorHAnsi" w:hAnsiTheme="minorHAnsi" w:cstheme="minorHAnsi"/>
          <w:lang w:eastAsia="en-US"/>
        </w:rPr>
        <w:lastRenderedPageBreak/>
        <w:t>wykorzystaniu wniosków pokontrolnych lub przyczynach ich niewykorzystania albo o innym sposobie usunięcia stwierdzonych nieprawidłowości i uchybień.</w:t>
      </w:r>
    </w:p>
    <w:p w:rsidR="004B6F70" w:rsidRPr="004B6F70" w:rsidRDefault="004B6F70" w:rsidP="004B6F70">
      <w:pPr>
        <w:spacing w:before="120" w:line="276" w:lineRule="auto"/>
        <w:ind w:left="3402"/>
        <w:jc w:val="center"/>
        <w:rPr>
          <w:rFonts w:ascii="Calibri" w:hAnsi="Calibri" w:cs="Calibri"/>
        </w:rPr>
      </w:pPr>
    </w:p>
    <w:p w:rsidR="004B6F70" w:rsidRPr="004B6F70" w:rsidRDefault="004B6F70" w:rsidP="004B6F70">
      <w:pPr>
        <w:spacing w:before="120" w:line="276" w:lineRule="auto"/>
        <w:ind w:left="3402"/>
        <w:jc w:val="center"/>
        <w:rPr>
          <w:rFonts w:ascii="Calibri" w:hAnsi="Calibri" w:cs="Calibri"/>
        </w:rPr>
      </w:pPr>
    </w:p>
    <w:p w:rsidR="004B6F70" w:rsidRPr="004B6F70" w:rsidRDefault="004B6F70" w:rsidP="004B6F70">
      <w:pPr>
        <w:spacing w:before="120" w:line="276" w:lineRule="auto"/>
        <w:ind w:left="3402"/>
        <w:jc w:val="center"/>
        <w:rPr>
          <w:rFonts w:ascii="Calibri" w:hAnsi="Calibri" w:cs="Calibri"/>
        </w:rPr>
      </w:pPr>
      <w:r w:rsidRPr="004B6F70">
        <w:rPr>
          <w:rFonts w:ascii="Calibri" w:hAnsi="Calibri" w:cs="Calibri"/>
        </w:rPr>
        <w:t>z up. WOJEWODY MAZOWIECKIEGO</w:t>
      </w:r>
    </w:p>
    <w:p w:rsidR="004B6F70" w:rsidRPr="004B6F70" w:rsidRDefault="004B6F70" w:rsidP="004B6F70">
      <w:pPr>
        <w:spacing w:before="120" w:line="276" w:lineRule="auto"/>
        <w:ind w:left="3402"/>
        <w:jc w:val="center"/>
        <w:rPr>
          <w:rFonts w:ascii="Calibri" w:hAnsi="Calibri" w:cs="Calibri"/>
          <w:i/>
        </w:rPr>
      </w:pPr>
      <w:r w:rsidRPr="004B6F70">
        <w:rPr>
          <w:rFonts w:ascii="Calibri" w:hAnsi="Calibri" w:cs="Calibri"/>
          <w:i/>
        </w:rPr>
        <w:t>Anna Karpińska</w:t>
      </w:r>
    </w:p>
    <w:p w:rsidR="004B6F70" w:rsidRPr="004B6F70" w:rsidRDefault="004B6F70" w:rsidP="004B6F70">
      <w:pPr>
        <w:spacing w:before="120" w:line="276" w:lineRule="auto"/>
        <w:ind w:left="3402"/>
        <w:jc w:val="center"/>
        <w:rPr>
          <w:rFonts w:ascii="Calibri" w:hAnsi="Calibri" w:cs="Calibri"/>
        </w:rPr>
      </w:pPr>
      <w:r w:rsidRPr="004B6F70">
        <w:rPr>
          <w:rFonts w:ascii="Calibri" w:hAnsi="Calibri" w:cs="Calibri"/>
        </w:rPr>
        <w:t>Zastępca Dyrektora Wydziału Polityki Społecznej</w:t>
      </w:r>
    </w:p>
    <w:p w:rsidR="004B6F70" w:rsidRPr="004B6F70" w:rsidRDefault="004B6F70" w:rsidP="004B6F70">
      <w:pPr>
        <w:spacing w:before="120" w:line="276" w:lineRule="auto"/>
        <w:ind w:left="3402"/>
        <w:jc w:val="center"/>
        <w:rPr>
          <w:rFonts w:ascii="Calibri" w:hAnsi="Calibri" w:cs="Calibri"/>
        </w:rPr>
      </w:pPr>
      <w:r w:rsidRPr="004B6F70">
        <w:rPr>
          <w:rFonts w:ascii="Calibri" w:hAnsi="Calibri" w:cs="Calibri"/>
        </w:rPr>
        <w:t>Wydział Polityki Społecznej</w:t>
      </w:r>
    </w:p>
    <w:p w:rsidR="004B6F70" w:rsidRPr="004B6F70" w:rsidRDefault="004B6F70" w:rsidP="004B6F70">
      <w:pPr>
        <w:spacing w:before="120" w:line="276" w:lineRule="auto"/>
        <w:ind w:left="3402"/>
        <w:jc w:val="center"/>
        <w:rPr>
          <w:rFonts w:ascii="Calibri" w:hAnsi="Calibri" w:cs="Calibri"/>
          <w:i/>
        </w:rPr>
      </w:pPr>
      <w:r w:rsidRPr="004B6F70">
        <w:rPr>
          <w:rFonts w:ascii="Calibri" w:hAnsi="Calibri" w:cs="Calibri"/>
          <w:i/>
        </w:rPr>
        <w:t xml:space="preserve">Mazowieckiego Urzędu Wojewódzkiego </w:t>
      </w:r>
    </w:p>
    <w:p w:rsidR="004B6F70" w:rsidRPr="004B6F70" w:rsidRDefault="004B6F70" w:rsidP="004B6F70">
      <w:pPr>
        <w:spacing w:before="120" w:line="276" w:lineRule="auto"/>
        <w:ind w:left="3402"/>
        <w:jc w:val="center"/>
        <w:rPr>
          <w:rFonts w:ascii="Calibri" w:hAnsi="Calibri" w:cs="Calibri"/>
          <w:i/>
        </w:rPr>
      </w:pPr>
      <w:r w:rsidRPr="004B6F70">
        <w:rPr>
          <w:rFonts w:ascii="Calibri" w:hAnsi="Calibri" w:cs="Calibri"/>
          <w:i/>
        </w:rPr>
        <w:t>w Warszawie</w:t>
      </w:r>
    </w:p>
    <w:p w:rsidR="004B6F70" w:rsidRPr="004B6F70" w:rsidRDefault="004B6F70" w:rsidP="004B6F70">
      <w:pPr>
        <w:spacing w:before="120" w:line="276" w:lineRule="auto"/>
        <w:ind w:left="3402"/>
        <w:jc w:val="center"/>
        <w:rPr>
          <w:rFonts w:ascii="Calibri" w:hAnsi="Calibri" w:cs="Calibri"/>
        </w:rPr>
      </w:pPr>
      <w:r w:rsidRPr="004B6F70">
        <w:rPr>
          <w:rFonts w:ascii="Calibri" w:hAnsi="Calibri" w:cs="Calibri"/>
        </w:rPr>
        <w:t>/podpisano kwalifikowanym podpisem elektronicznym/</w:t>
      </w:r>
    </w:p>
    <w:p w:rsidR="004B6F70" w:rsidRPr="004B6F70" w:rsidRDefault="004B6F70" w:rsidP="004B6F70">
      <w:pPr>
        <w:spacing w:before="120" w:line="276" w:lineRule="auto"/>
        <w:ind w:left="3402"/>
        <w:jc w:val="center"/>
        <w:rPr>
          <w:rFonts w:ascii="Calibri" w:hAnsi="Calibri" w:cs="Calibri"/>
        </w:rPr>
      </w:pPr>
    </w:p>
    <w:p w:rsidR="004B6F70" w:rsidRPr="004B6F70" w:rsidRDefault="004B6F70" w:rsidP="004B6F70">
      <w:pPr>
        <w:autoSpaceDE w:val="0"/>
        <w:autoSpaceDN w:val="0"/>
        <w:adjustRightInd w:val="0"/>
        <w:spacing w:after="160" w:line="259" w:lineRule="auto"/>
        <w:rPr>
          <w:rFonts w:asciiTheme="minorHAnsi" w:eastAsiaTheme="minorHAnsi" w:hAnsiTheme="minorHAnsi" w:cstheme="minorHAnsi"/>
          <w:lang w:eastAsia="en-US"/>
        </w:rPr>
      </w:pPr>
    </w:p>
    <w:p w:rsidR="004B6F70" w:rsidRPr="004B6F70" w:rsidRDefault="004B6F70" w:rsidP="004B6F70">
      <w:pPr>
        <w:autoSpaceDE w:val="0"/>
        <w:autoSpaceDN w:val="0"/>
        <w:adjustRightInd w:val="0"/>
        <w:spacing w:after="160" w:line="259" w:lineRule="auto"/>
        <w:rPr>
          <w:rFonts w:asciiTheme="minorHAnsi" w:eastAsiaTheme="minorHAnsi" w:hAnsiTheme="minorHAnsi" w:cstheme="minorHAnsi"/>
          <w:lang w:eastAsia="en-US"/>
        </w:rPr>
      </w:pPr>
    </w:p>
    <w:p w:rsidR="004B6F70" w:rsidRPr="004B6F70" w:rsidRDefault="004B6F70" w:rsidP="004B6F70">
      <w:pPr>
        <w:autoSpaceDE w:val="0"/>
        <w:autoSpaceDN w:val="0"/>
        <w:adjustRightInd w:val="0"/>
        <w:spacing w:after="160" w:line="259" w:lineRule="auto"/>
        <w:rPr>
          <w:rFonts w:asciiTheme="minorHAnsi" w:eastAsiaTheme="minorHAnsi" w:hAnsiTheme="minorHAnsi" w:cstheme="minorHAnsi"/>
          <w:lang w:eastAsia="en-US"/>
        </w:rPr>
      </w:pPr>
      <w:r w:rsidRPr="004B6F70">
        <w:rPr>
          <w:rFonts w:asciiTheme="minorHAnsi" w:eastAsiaTheme="minorHAnsi" w:hAnsiTheme="minorHAnsi" w:cstheme="minorHAnsi"/>
          <w:lang w:eastAsia="en-US"/>
        </w:rPr>
        <w:t>Do wiadomości: Pan xxx xxx, Burmistrz Miasta Pionki</w:t>
      </w:r>
    </w:p>
    <w:p w:rsidR="004824F3" w:rsidRPr="007B2C86" w:rsidRDefault="00AD2046" w:rsidP="004B6F70">
      <w:pPr>
        <w:spacing w:before="360" w:line="276" w:lineRule="auto"/>
        <w:ind w:left="5387"/>
        <w:rPr>
          <w:rFonts w:ascii="Calibri" w:hAnsi="Calibri" w:cs="Calibri"/>
          <w:sz w:val="22"/>
          <w:szCs w:val="22"/>
        </w:rPr>
      </w:pPr>
    </w:p>
    <w:sectPr w:rsidR="004824F3" w:rsidRPr="007B2C86" w:rsidSect="006E20A7">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046" w:rsidRDefault="00AD2046" w:rsidP="004B6F70">
      <w:r>
        <w:separator/>
      </w:r>
    </w:p>
  </w:endnote>
  <w:endnote w:type="continuationSeparator" w:id="0">
    <w:p w:rsidR="00AD2046" w:rsidRDefault="00AD2046" w:rsidP="004B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151021"/>
      <w:docPartObj>
        <w:docPartGallery w:val="Page Numbers (Bottom of Page)"/>
        <w:docPartUnique/>
      </w:docPartObj>
    </w:sdtPr>
    <w:sdtEndPr>
      <w:rPr>
        <w:rFonts w:asciiTheme="minorHAnsi" w:hAnsiTheme="minorHAnsi" w:cstheme="minorHAnsi"/>
      </w:rPr>
    </w:sdtEndPr>
    <w:sdtContent>
      <w:p w:rsidR="005B467F" w:rsidRPr="00DF724F" w:rsidRDefault="005B467F">
        <w:pPr>
          <w:pStyle w:val="Stopka"/>
          <w:jc w:val="right"/>
          <w:rPr>
            <w:rFonts w:asciiTheme="minorHAnsi" w:hAnsiTheme="minorHAnsi" w:cstheme="minorHAnsi"/>
          </w:rPr>
        </w:pPr>
        <w:r w:rsidRPr="00DF724F">
          <w:rPr>
            <w:rFonts w:asciiTheme="minorHAnsi" w:hAnsiTheme="minorHAnsi" w:cstheme="minorHAnsi"/>
          </w:rPr>
          <w:fldChar w:fldCharType="begin"/>
        </w:r>
        <w:r w:rsidRPr="00DF724F">
          <w:rPr>
            <w:rFonts w:asciiTheme="minorHAnsi" w:hAnsiTheme="minorHAnsi" w:cstheme="minorHAnsi"/>
          </w:rPr>
          <w:instrText>PAGE   \* MERGEFORMAT</w:instrText>
        </w:r>
        <w:r w:rsidRPr="00DF724F">
          <w:rPr>
            <w:rFonts w:asciiTheme="minorHAnsi" w:hAnsiTheme="minorHAnsi" w:cstheme="minorHAnsi"/>
          </w:rPr>
          <w:fldChar w:fldCharType="separate"/>
        </w:r>
        <w:r w:rsidR="00A81DD8">
          <w:rPr>
            <w:rFonts w:asciiTheme="minorHAnsi" w:hAnsiTheme="minorHAnsi" w:cstheme="minorHAnsi"/>
            <w:noProof/>
          </w:rPr>
          <w:t>1</w:t>
        </w:r>
        <w:r w:rsidRPr="00DF724F">
          <w:rPr>
            <w:rFonts w:asciiTheme="minorHAnsi" w:hAnsiTheme="minorHAnsi" w:cstheme="minorHAnsi"/>
          </w:rPr>
          <w:fldChar w:fldCharType="end"/>
        </w:r>
      </w:p>
    </w:sdtContent>
  </w:sdt>
  <w:p w:rsidR="005B467F" w:rsidRDefault="005B46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046" w:rsidRDefault="00AD2046" w:rsidP="004B6F70">
      <w:r>
        <w:separator/>
      </w:r>
    </w:p>
  </w:footnote>
  <w:footnote w:type="continuationSeparator" w:id="0">
    <w:p w:rsidR="00AD2046" w:rsidRDefault="00AD2046" w:rsidP="004B6F70">
      <w:r>
        <w:continuationSeparator/>
      </w:r>
    </w:p>
  </w:footnote>
  <w:footnote w:id="1">
    <w:p w:rsidR="004B6F70" w:rsidRPr="00673E3F" w:rsidRDefault="004B6F70" w:rsidP="004B6F70">
      <w:pPr>
        <w:pStyle w:val="Tekstprzypisudolnego"/>
        <w:rPr>
          <w:rFonts w:cs="Calibri"/>
          <w:sz w:val="24"/>
          <w:szCs w:val="24"/>
        </w:rPr>
      </w:pPr>
      <w:r w:rsidRPr="00673E3F">
        <w:rPr>
          <w:rStyle w:val="Odwoanieprzypisudolnego"/>
          <w:rFonts w:cs="Calibri"/>
          <w:sz w:val="24"/>
          <w:szCs w:val="24"/>
        </w:rPr>
        <w:footnoteRef/>
      </w:r>
      <w:r w:rsidRPr="00673E3F">
        <w:rPr>
          <w:rFonts w:cs="Calibri"/>
          <w:sz w:val="24"/>
          <w:szCs w:val="24"/>
        </w:rPr>
        <w:t xml:space="preserve"> Kierownik Ośrodka od 15 lutego 2005 r., stanowisko „kierownika” z dniem 13 listopada 2007 r. otrzymało brzmienie – dyrektor;</w:t>
      </w:r>
    </w:p>
  </w:footnote>
  <w:footnote w:id="2">
    <w:p w:rsidR="004B6F70" w:rsidRPr="00673E3F" w:rsidRDefault="004B6F70" w:rsidP="004B6F70">
      <w:pPr>
        <w:pStyle w:val="Tekstprzypisudolnego"/>
        <w:rPr>
          <w:rFonts w:cs="Calibri"/>
          <w:sz w:val="24"/>
          <w:szCs w:val="24"/>
        </w:rPr>
      </w:pPr>
      <w:r w:rsidRPr="00673E3F">
        <w:rPr>
          <w:rStyle w:val="Odwoanieprzypisudolnego"/>
          <w:rFonts w:cs="Calibri"/>
          <w:sz w:val="24"/>
          <w:szCs w:val="24"/>
        </w:rPr>
        <w:footnoteRef/>
      </w:r>
      <w:r w:rsidRPr="00673E3F">
        <w:rPr>
          <w:rFonts w:cs="Calibri"/>
          <w:sz w:val="24"/>
          <w:szCs w:val="24"/>
        </w:rPr>
        <w:t xml:space="preserve"> Załącznik nr 2 do Regulaminu Organizacyjnego: Wewnętrzna struktura organizacyjna komórek organizacyjnych wraz z etatyzacją;</w:t>
      </w:r>
    </w:p>
  </w:footnote>
  <w:footnote w:id="3">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Wykaz pracowników realizujących w MOPS Pionkach zadania z ustawy o świadczeniach rodzinnych;</w:t>
      </w:r>
    </w:p>
  </w:footnote>
  <w:footnote w:id="4">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Upoważnienie nr </w:t>
      </w:r>
      <w:r>
        <w:rPr>
          <w:rFonts w:cstheme="minorHAnsi"/>
          <w:sz w:val="24"/>
          <w:szCs w:val="24"/>
        </w:rPr>
        <w:t>xx</w:t>
      </w:r>
      <w:r w:rsidRPr="004E154F">
        <w:rPr>
          <w:rFonts w:cstheme="minorHAnsi"/>
          <w:sz w:val="24"/>
          <w:szCs w:val="24"/>
        </w:rPr>
        <w:t>/</w:t>
      </w:r>
      <w:r>
        <w:rPr>
          <w:rFonts w:cstheme="minorHAnsi"/>
          <w:sz w:val="24"/>
          <w:szCs w:val="24"/>
        </w:rPr>
        <w:t>xxx</w:t>
      </w:r>
      <w:r w:rsidRPr="004E154F">
        <w:rPr>
          <w:rFonts w:cstheme="minorHAnsi"/>
          <w:sz w:val="24"/>
          <w:szCs w:val="24"/>
        </w:rPr>
        <w:t xml:space="preserve">– obowiązuje od dnia </w:t>
      </w:r>
      <w:r>
        <w:rPr>
          <w:rFonts w:cstheme="minorHAnsi"/>
          <w:sz w:val="24"/>
          <w:szCs w:val="24"/>
        </w:rPr>
        <w:t xml:space="preserve">xxx </w:t>
      </w:r>
      <w:r w:rsidRPr="004E154F">
        <w:rPr>
          <w:rFonts w:cstheme="minorHAnsi"/>
          <w:sz w:val="24"/>
          <w:szCs w:val="24"/>
        </w:rPr>
        <w:t>r. do czasu pełnienia obowiązków kierownika;</w:t>
      </w:r>
    </w:p>
  </w:footnote>
  <w:footnote w:id="5">
    <w:p w:rsidR="004B6F70" w:rsidRPr="00881879"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w:t>
      </w:r>
      <w:r>
        <w:rPr>
          <w:rFonts w:cstheme="minorHAnsi"/>
          <w:sz w:val="24"/>
          <w:szCs w:val="24"/>
        </w:rPr>
        <w:t>Upoważnienie nr xxx</w:t>
      </w:r>
      <w:r w:rsidRPr="00881879">
        <w:rPr>
          <w:rFonts w:cstheme="minorHAnsi"/>
          <w:sz w:val="24"/>
          <w:szCs w:val="24"/>
        </w:rPr>
        <w:t>/</w:t>
      </w:r>
      <w:r>
        <w:rPr>
          <w:rFonts w:cstheme="minorHAnsi"/>
          <w:sz w:val="24"/>
          <w:szCs w:val="24"/>
        </w:rPr>
        <w:t>xxx</w:t>
      </w:r>
      <w:r w:rsidRPr="00881879">
        <w:rPr>
          <w:rFonts w:cstheme="minorHAnsi"/>
          <w:sz w:val="24"/>
          <w:szCs w:val="24"/>
        </w:rPr>
        <w:t xml:space="preserve"> z dnia </w:t>
      </w:r>
      <w:r>
        <w:rPr>
          <w:rFonts w:cstheme="minorHAnsi"/>
          <w:sz w:val="24"/>
          <w:szCs w:val="24"/>
        </w:rPr>
        <w:t>xxx</w:t>
      </w:r>
      <w:r w:rsidRPr="00881879">
        <w:rPr>
          <w:rFonts w:cstheme="minorHAnsi"/>
          <w:sz w:val="24"/>
          <w:szCs w:val="24"/>
        </w:rPr>
        <w:t xml:space="preserve"> r.;</w:t>
      </w:r>
    </w:p>
  </w:footnote>
  <w:footnote w:id="6">
    <w:p w:rsidR="004B6F70" w:rsidRPr="00881879" w:rsidRDefault="004B6F70" w:rsidP="004B6F70">
      <w:pPr>
        <w:pStyle w:val="Tekstprzypisudolnego"/>
        <w:rPr>
          <w:rFonts w:cstheme="minorHAnsi"/>
          <w:sz w:val="24"/>
          <w:szCs w:val="24"/>
        </w:rPr>
      </w:pPr>
      <w:r w:rsidRPr="00881879">
        <w:rPr>
          <w:rStyle w:val="Odwoanieprzypisudolnego"/>
          <w:rFonts w:cstheme="minorHAnsi"/>
          <w:sz w:val="24"/>
          <w:szCs w:val="24"/>
        </w:rPr>
        <w:footnoteRef/>
      </w:r>
      <w:r>
        <w:rPr>
          <w:rFonts w:cstheme="minorHAnsi"/>
          <w:sz w:val="24"/>
          <w:szCs w:val="24"/>
        </w:rPr>
        <w:t xml:space="preserve"> Upoważnienie nr xxx</w:t>
      </w:r>
      <w:r w:rsidRPr="00881879">
        <w:rPr>
          <w:rFonts w:cstheme="minorHAnsi"/>
          <w:sz w:val="24"/>
          <w:szCs w:val="24"/>
        </w:rPr>
        <w:t>/</w:t>
      </w:r>
      <w:r>
        <w:rPr>
          <w:rFonts w:cstheme="minorHAnsi"/>
          <w:sz w:val="24"/>
          <w:szCs w:val="24"/>
        </w:rPr>
        <w:t>xxx</w:t>
      </w:r>
      <w:r w:rsidRPr="00881879">
        <w:rPr>
          <w:rFonts w:cstheme="minorHAnsi"/>
          <w:sz w:val="24"/>
          <w:szCs w:val="24"/>
        </w:rPr>
        <w:t xml:space="preserve"> z dnia </w:t>
      </w:r>
      <w:r>
        <w:rPr>
          <w:rFonts w:cstheme="minorHAnsi"/>
          <w:sz w:val="24"/>
          <w:szCs w:val="24"/>
        </w:rPr>
        <w:t>xxx</w:t>
      </w:r>
      <w:r w:rsidRPr="00881879">
        <w:rPr>
          <w:rFonts w:cstheme="minorHAnsi"/>
          <w:sz w:val="24"/>
          <w:szCs w:val="24"/>
        </w:rPr>
        <w:t xml:space="preserve"> r.</w:t>
      </w:r>
      <w:r>
        <w:rPr>
          <w:rFonts w:cstheme="minorHAnsi"/>
          <w:sz w:val="24"/>
          <w:szCs w:val="24"/>
        </w:rPr>
        <w:t>;</w:t>
      </w:r>
    </w:p>
  </w:footnote>
  <w:footnote w:id="7">
    <w:p w:rsidR="004B6F70" w:rsidRPr="00881879" w:rsidRDefault="004B6F70" w:rsidP="004B6F70">
      <w:pPr>
        <w:pStyle w:val="Tekstprzypisudolnego"/>
        <w:rPr>
          <w:sz w:val="24"/>
          <w:szCs w:val="24"/>
        </w:rPr>
      </w:pPr>
      <w:r w:rsidRPr="00881879">
        <w:rPr>
          <w:rStyle w:val="Odwoanieprzypisudolnego"/>
          <w:sz w:val="24"/>
          <w:szCs w:val="24"/>
        </w:rPr>
        <w:footnoteRef/>
      </w:r>
      <w:r>
        <w:rPr>
          <w:sz w:val="24"/>
          <w:szCs w:val="24"/>
        </w:rPr>
        <w:t xml:space="preserve"> Upoważnienie nr xxx</w:t>
      </w:r>
      <w:r w:rsidRPr="00881879">
        <w:rPr>
          <w:sz w:val="24"/>
          <w:szCs w:val="24"/>
        </w:rPr>
        <w:t>/</w:t>
      </w:r>
      <w:r>
        <w:rPr>
          <w:sz w:val="24"/>
          <w:szCs w:val="24"/>
        </w:rPr>
        <w:t xml:space="preserve">xxx z xxx </w:t>
      </w:r>
      <w:r w:rsidRPr="00881879">
        <w:rPr>
          <w:sz w:val="24"/>
          <w:szCs w:val="24"/>
        </w:rPr>
        <w:t>r.</w:t>
      </w:r>
      <w:r>
        <w:rPr>
          <w:sz w:val="24"/>
          <w:szCs w:val="24"/>
        </w:rPr>
        <w:t>;</w:t>
      </w:r>
    </w:p>
  </w:footnote>
  <w:footnote w:id="8">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Pr>
          <w:rFonts w:cstheme="minorHAnsi"/>
          <w:sz w:val="24"/>
          <w:szCs w:val="24"/>
        </w:rPr>
        <w:t xml:space="preserve"> Upoważnienie nr xxx</w:t>
      </w:r>
      <w:r w:rsidRPr="004E154F">
        <w:rPr>
          <w:rFonts w:cstheme="minorHAnsi"/>
          <w:sz w:val="24"/>
          <w:szCs w:val="24"/>
        </w:rPr>
        <w:t>/</w:t>
      </w:r>
      <w:r>
        <w:rPr>
          <w:rFonts w:cstheme="minorHAnsi"/>
          <w:sz w:val="24"/>
          <w:szCs w:val="24"/>
        </w:rPr>
        <w:t>xxx</w:t>
      </w:r>
      <w:r w:rsidRPr="004E154F">
        <w:rPr>
          <w:rFonts w:cstheme="minorHAnsi"/>
          <w:sz w:val="24"/>
          <w:szCs w:val="24"/>
        </w:rPr>
        <w:t xml:space="preserve"> z </w:t>
      </w:r>
      <w:r>
        <w:rPr>
          <w:rFonts w:cstheme="minorHAnsi"/>
          <w:sz w:val="24"/>
          <w:szCs w:val="24"/>
        </w:rPr>
        <w:t>xxx</w:t>
      </w:r>
      <w:r w:rsidRPr="004E154F">
        <w:rPr>
          <w:rFonts w:cstheme="minorHAnsi"/>
          <w:sz w:val="24"/>
          <w:szCs w:val="24"/>
        </w:rPr>
        <w:t xml:space="preserve"> r.;</w:t>
      </w:r>
    </w:p>
  </w:footnote>
  <w:footnote w:id="9">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Pr>
          <w:rFonts w:cstheme="minorHAnsi"/>
          <w:sz w:val="24"/>
          <w:szCs w:val="24"/>
        </w:rPr>
        <w:t xml:space="preserve"> Upoważnienie nr xxx</w:t>
      </w:r>
      <w:r w:rsidRPr="004E154F">
        <w:rPr>
          <w:rFonts w:cstheme="minorHAnsi"/>
          <w:sz w:val="24"/>
          <w:szCs w:val="24"/>
        </w:rPr>
        <w:t>/</w:t>
      </w:r>
      <w:r>
        <w:rPr>
          <w:rFonts w:cstheme="minorHAnsi"/>
          <w:sz w:val="24"/>
          <w:szCs w:val="24"/>
        </w:rPr>
        <w:t>xxx</w:t>
      </w:r>
      <w:r w:rsidRPr="004E154F">
        <w:rPr>
          <w:rFonts w:cstheme="minorHAnsi"/>
          <w:sz w:val="24"/>
          <w:szCs w:val="24"/>
        </w:rPr>
        <w:t xml:space="preserve"> z dnia </w:t>
      </w:r>
      <w:r>
        <w:rPr>
          <w:rFonts w:cstheme="minorHAnsi"/>
          <w:sz w:val="24"/>
          <w:szCs w:val="24"/>
        </w:rPr>
        <w:t>xxx</w:t>
      </w:r>
      <w:r w:rsidRPr="004E154F">
        <w:rPr>
          <w:rFonts w:cstheme="minorHAnsi"/>
          <w:sz w:val="24"/>
          <w:szCs w:val="24"/>
        </w:rPr>
        <w:t xml:space="preserve"> r;</w:t>
      </w:r>
    </w:p>
  </w:footnote>
  <w:footnote w:id="10">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Pr>
          <w:rFonts w:cstheme="minorHAnsi"/>
          <w:sz w:val="24"/>
          <w:szCs w:val="24"/>
        </w:rPr>
        <w:t xml:space="preserve"> Upoważnienie nr xxx</w:t>
      </w:r>
      <w:r w:rsidRPr="004E154F">
        <w:rPr>
          <w:rFonts w:cstheme="minorHAnsi"/>
          <w:sz w:val="24"/>
          <w:szCs w:val="24"/>
        </w:rPr>
        <w:t>/</w:t>
      </w:r>
      <w:r>
        <w:rPr>
          <w:rFonts w:cstheme="minorHAnsi"/>
          <w:sz w:val="24"/>
          <w:szCs w:val="24"/>
        </w:rPr>
        <w:t>xxx</w:t>
      </w:r>
      <w:r w:rsidRPr="004E154F">
        <w:rPr>
          <w:rFonts w:cstheme="minorHAnsi"/>
          <w:sz w:val="24"/>
          <w:szCs w:val="24"/>
        </w:rPr>
        <w:t xml:space="preserve"> z dnia </w:t>
      </w:r>
      <w:r>
        <w:rPr>
          <w:rFonts w:cstheme="minorHAnsi"/>
          <w:sz w:val="24"/>
          <w:szCs w:val="24"/>
        </w:rPr>
        <w:t>xxx</w:t>
      </w:r>
      <w:r w:rsidRPr="004E154F">
        <w:rPr>
          <w:rFonts w:cstheme="minorHAnsi"/>
          <w:sz w:val="24"/>
          <w:szCs w:val="24"/>
        </w:rPr>
        <w:t xml:space="preserve"> r.;</w:t>
      </w:r>
    </w:p>
  </w:footnote>
  <w:footnote w:id="11">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Pr>
          <w:rFonts w:cstheme="minorHAnsi"/>
          <w:sz w:val="24"/>
          <w:szCs w:val="24"/>
        </w:rPr>
        <w:t xml:space="preserve"> Upoważnienie nr xxx/xxx</w:t>
      </w:r>
      <w:r w:rsidRPr="004E154F">
        <w:rPr>
          <w:rFonts w:cstheme="minorHAnsi"/>
          <w:sz w:val="24"/>
          <w:szCs w:val="24"/>
        </w:rPr>
        <w:t xml:space="preserve"> z dnia </w:t>
      </w:r>
      <w:r>
        <w:rPr>
          <w:rFonts w:cstheme="minorHAnsi"/>
          <w:sz w:val="24"/>
          <w:szCs w:val="24"/>
        </w:rPr>
        <w:t>xxx</w:t>
      </w:r>
      <w:r w:rsidRPr="004E154F">
        <w:rPr>
          <w:rFonts w:cstheme="minorHAnsi"/>
          <w:sz w:val="24"/>
          <w:szCs w:val="24"/>
        </w:rPr>
        <w:t xml:space="preserve"> r.;</w:t>
      </w:r>
    </w:p>
  </w:footnote>
  <w:footnote w:id="12">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Pr>
          <w:rFonts w:cstheme="minorHAnsi"/>
          <w:sz w:val="24"/>
          <w:szCs w:val="24"/>
        </w:rPr>
        <w:t xml:space="preserve"> N</w:t>
      </w:r>
      <w:r w:rsidRPr="004E154F">
        <w:rPr>
          <w:rFonts w:cstheme="minorHAnsi"/>
          <w:sz w:val="24"/>
          <w:szCs w:val="24"/>
        </w:rPr>
        <w:t xml:space="preserve">a ½ etatu, umowę o pracę; </w:t>
      </w:r>
    </w:p>
  </w:footnote>
  <w:footnote w:id="13">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Oświadczenie złożone przez </w:t>
      </w:r>
      <w:r>
        <w:rPr>
          <w:rFonts w:cstheme="minorHAnsi"/>
          <w:sz w:val="24"/>
          <w:szCs w:val="24"/>
        </w:rPr>
        <w:t>główną k</w:t>
      </w:r>
      <w:r w:rsidRPr="004E154F">
        <w:rPr>
          <w:rFonts w:cstheme="minorHAnsi"/>
          <w:sz w:val="24"/>
          <w:szCs w:val="24"/>
        </w:rPr>
        <w:t xml:space="preserve">sięgową; </w:t>
      </w:r>
    </w:p>
  </w:footnote>
  <w:footnote w:id="14">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Wniosek Nr </w:t>
      </w:r>
      <w:r>
        <w:rPr>
          <w:rFonts w:cstheme="minorHAnsi"/>
          <w:sz w:val="24"/>
          <w:szCs w:val="24"/>
        </w:rPr>
        <w:t>xxx</w:t>
      </w:r>
      <w:r w:rsidRPr="004E154F">
        <w:rPr>
          <w:rFonts w:cstheme="minorHAnsi"/>
          <w:sz w:val="24"/>
          <w:szCs w:val="24"/>
        </w:rPr>
        <w:t xml:space="preserve"> – data złożenia </w:t>
      </w:r>
      <w:r>
        <w:rPr>
          <w:rFonts w:cstheme="minorHAnsi"/>
          <w:sz w:val="24"/>
          <w:szCs w:val="24"/>
        </w:rPr>
        <w:t>xxx</w:t>
      </w:r>
      <w:r w:rsidRPr="004E154F">
        <w:rPr>
          <w:rFonts w:cstheme="minorHAnsi"/>
          <w:sz w:val="24"/>
          <w:szCs w:val="24"/>
        </w:rPr>
        <w:t xml:space="preserve">, wniosek nr </w:t>
      </w:r>
      <w:r>
        <w:rPr>
          <w:rFonts w:cstheme="minorHAnsi"/>
          <w:sz w:val="24"/>
          <w:szCs w:val="24"/>
        </w:rPr>
        <w:t>xxx</w:t>
      </w:r>
      <w:r w:rsidRPr="004E154F">
        <w:rPr>
          <w:rFonts w:cstheme="minorHAnsi"/>
          <w:sz w:val="24"/>
          <w:szCs w:val="24"/>
        </w:rPr>
        <w:t xml:space="preserve"> – data złożenia </w:t>
      </w:r>
      <w:r>
        <w:rPr>
          <w:rFonts w:cstheme="minorHAnsi"/>
          <w:sz w:val="24"/>
          <w:szCs w:val="24"/>
        </w:rPr>
        <w:t>xxx</w:t>
      </w:r>
      <w:r w:rsidRPr="004E154F">
        <w:rPr>
          <w:rFonts w:cstheme="minorHAnsi"/>
          <w:sz w:val="24"/>
          <w:szCs w:val="24"/>
        </w:rPr>
        <w:t xml:space="preserve">, wniosek nr </w:t>
      </w:r>
      <w:r>
        <w:rPr>
          <w:rFonts w:cstheme="minorHAnsi"/>
          <w:sz w:val="24"/>
          <w:szCs w:val="24"/>
        </w:rPr>
        <w:t>xxx</w:t>
      </w:r>
      <w:r w:rsidRPr="004E154F">
        <w:rPr>
          <w:rFonts w:cstheme="minorHAnsi"/>
          <w:sz w:val="24"/>
          <w:szCs w:val="24"/>
        </w:rPr>
        <w:t xml:space="preserve"> – data złożenia </w:t>
      </w:r>
      <w:r>
        <w:rPr>
          <w:rFonts w:cstheme="minorHAnsi"/>
          <w:sz w:val="24"/>
          <w:szCs w:val="24"/>
        </w:rPr>
        <w:t>xxx</w:t>
      </w:r>
      <w:r w:rsidRPr="004E154F">
        <w:rPr>
          <w:rFonts w:cstheme="minorHAnsi"/>
          <w:sz w:val="24"/>
          <w:szCs w:val="24"/>
        </w:rPr>
        <w:t xml:space="preserve">, wniosek nr </w:t>
      </w:r>
      <w:r>
        <w:rPr>
          <w:rFonts w:cstheme="minorHAnsi"/>
          <w:sz w:val="24"/>
          <w:szCs w:val="24"/>
        </w:rPr>
        <w:t>xxx</w:t>
      </w:r>
      <w:r w:rsidRPr="004E154F">
        <w:rPr>
          <w:rFonts w:cstheme="minorHAnsi"/>
          <w:sz w:val="24"/>
          <w:szCs w:val="24"/>
        </w:rPr>
        <w:t xml:space="preserve"> – data złożenia </w:t>
      </w:r>
      <w:r>
        <w:rPr>
          <w:rFonts w:cstheme="minorHAnsi"/>
          <w:sz w:val="24"/>
          <w:szCs w:val="24"/>
        </w:rPr>
        <w:t>xxx</w:t>
      </w:r>
      <w:r w:rsidRPr="004E154F">
        <w:rPr>
          <w:rFonts w:cstheme="minorHAnsi"/>
          <w:sz w:val="24"/>
          <w:szCs w:val="24"/>
        </w:rPr>
        <w:t xml:space="preserve">;  </w:t>
      </w:r>
    </w:p>
  </w:footnote>
  <w:footnote w:id="15">
    <w:p w:rsidR="004B6F70" w:rsidRDefault="004B6F70" w:rsidP="004B6F70">
      <w:pPr>
        <w:pStyle w:val="Tekstprzypisudolnego"/>
      </w:pPr>
      <w:r>
        <w:rPr>
          <w:rStyle w:val="Odwoanieprzypisudolnego"/>
        </w:rPr>
        <w:footnoteRef/>
      </w:r>
      <w:r>
        <w:t xml:space="preserve"> </w:t>
      </w:r>
      <w:r>
        <w:rPr>
          <w:rFonts w:cstheme="minorHAnsi"/>
          <w:sz w:val="24"/>
          <w:szCs w:val="24"/>
        </w:rPr>
        <w:t>Rozporządzenie</w:t>
      </w:r>
      <w:r w:rsidRPr="00AE5B51">
        <w:rPr>
          <w:rFonts w:cstheme="minorHAnsi"/>
          <w:sz w:val="24"/>
          <w:szCs w:val="24"/>
        </w:rPr>
        <w:t xml:space="preserve"> Ministra Rodziny, Pracy i Polityki Społecznej z dnia 27 lipca 2017</w:t>
      </w:r>
      <w:r>
        <w:rPr>
          <w:rFonts w:cstheme="minorHAnsi"/>
          <w:sz w:val="24"/>
          <w:szCs w:val="24"/>
        </w:rPr>
        <w:t xml:space="preserve"> </w:t>
      </w:r>
      <w:r w:rsidRPr="00AE5B51">
        <w:rPr>
          <w:rFonts w:cstheme="minorHAnsi"/>
          <w:sz w:val="24"/>
          <w:szCs w:val="24"/>
        </w:rPr>
        <w:t>r</w:t>
      </w:r>
      <w:r>
        <w:rPr>
          <w:rFonts w:cstheme="minorHAnsi"/>
          <w:sz w:val="24"/>
          <w:szCs w:val="24"/>
        </w:rPr>
        <w:t>. w sprawie sposobu i trybu postępowania w sprawach o przyznania świadczeń rodzinnych oraz zakresu informacji, jakie mają być zawarte we wniosku, zaświadczeniach i oświadczeniach o ustaleniu prawa do świadczeń rodzinnych;</w:t>
      </w:r>
    </w:p>
  </w:footnote>
  <w:footnote w:id="16">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Wniosek nr </w:t>
      </w:r>
      <w:r>
        <w:rPr>
          <w:rFonts w:cstheme="minorHAnsi"/>
          <w:sz w:val="24"/>
          <w:szCs w:val="24"/>
        </w:rPr>
        <w:t>xxx</w:t>
      </w:r>
      <w:r w:rsidRPr="004E154F">
        <w:rPr>
          <w:rFonts w:cstheme="minorHAnsi"/>
          <w:sz w:val="24"/>
          <w:szCs w:val="24"/>
        </w:rPr>
        <w:t>;</w:t>
      </w:r>
    </w:p>
  </w:footnote>
  <w:footnote w:id="17">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Pr>
          <w:rFonts w:cstheme="minorHAnsi"/>
          <w:sz w:val="24"/>
          <w:szCs w:val="24"/>
        </w:rPr>
        <w:t xml:space="preserve"> Pisemne wyjaśnienie D</w:t>
      </w:r>
      <w:r w:rsidRPr="004E154F">
        <w:rPr>
          <w:rFonts w:cstheme="minorHAnsi"/>
          <w:sz w:val="24"/>
          <w:szCs w:val="24"/>
        </w:rPr>
        <w:t>yrektora Ośrodka z 26 września 2022;</w:t>
      </w:r>
    </w:p>
  </w:footnote>
  <w:footnote w:id="18">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Wniosek nr </w:t>
      </w:r>
      <w:r>
        <w:rPr>
          <w:rFonts w:cstheme="minorHAnsi"/>
          <w:sz w:val="24"/>
          <w:szCs w:val="24"/>
        </w:rPr>
        <w:t>xxx</w:t>
      </w:r>
      <w:r w:rsidRPr="004E154F">
        <w:rPr>
          <w:rFonts w:cstheme="minorHAnsi"/>
          <w:sz w:val="24"/>
          <w:szCs w:val="24"/>
        </w:rPr>
        <w:t>;</w:t>
      </w:r>
    </w:p>
  </w:footnote>
  <w:footnote w:id="19">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Wniosek nr </w:t>
      </w:r>
      <w:r>
        <w:rPr>
          <w:rFonts w:cstheme="minorHAnsi"/>
          <w:sz w:val="24"/>
          <w:szCs w:val="24"/>
        </w:rPr>
        <w:t>xxx</w:t>
      </w:r>
      <w:r w:rsidRPr="004E154F">
        <w:rPr>
          <w:rFonts w:cstheme="minorHAnsi"/>
          <w:sz w:val="24"/>
          <w:szCs w:val="24"/>
        </w:rPr>
        <w:t xml:space="preserve">, </w:t>
      </w:r>
      <w:r>
        <w:rPr>
          <w:rFonts w:cstheme="minorHAnsi"/>
          <w:sz w:val="24"/>
          <w:szCs w:val="24"/>
        </w:rPr>
        <w:t>xxx</w:t>
      </w:r>
      <w:r w:rsidRPr="004E154F">
        <w:rPr>
          <w:rFonts w:cstheme="minorHAnsi"/>
          <w:sz w:val="24"/>
          <w:szCs w:val="24"/>
        </w:rPr>
        <w:t>;</w:t>
      </w:r>
    </w:p>
  </w:footnote>
  <w:footnote w:id="20">
    <w:p w:rsidR="004B6F70" w:rsidRPr="002B7745" w:rsidRDefault="004B6F70" w:rsidP="004B6F70">
      <w:pPr>
        <w:pStyle w:val="Tekstprzypisudolnego"/>
        <w:rPr>
          <w:rFonts w:cstheme="minorHAnsi"/>
          <w:sz w:val="24"/>
          <w:szCs w:val="24"/>
        </w:rPr>
      </w:pPr>
      <w:r w:rsidRPr="002B7745">
        <w:rPr>
          <w:rStyle w:val="Odwoanieprzypisudolnego"/>
          <w:rFonts w:cstheme="minorHAnsi"/>
          <w:sz w:val="24"/>
          <w:szCs w:val="24"/>
        </w:rPr>
        <w:footnoteRef/>
      </w:r>
      <w:r w:rsidRPr="002B7745">
        <w:rPr>
          <w:rFonts w:cstheme="minorHAnsi"/>
          <w:sz w:val="24"/>
          <w:szCs w:val="24"/>
        </w:rPr>
        <w:t xml:space="preserve"> Wyjaśnienie z 6.09.2022 r. Dyrektora Ośrodka;</w:t>
      </w:r>
    </w:p>
  </w:footnote>
  <w:footnote w:id="21">
    <w:p w:rsidR="004B6F70" w:rsidRPr="002B7745" w:rsidRDefault="004B6F70" w:rsidP="004B6F70">
      <w:pPr>
        <w:rPr>
          <w:rFonts w:asciiTheme="minorHAnsi" w:hAnsiTheme="minorHAnsi" w:cstheme="minorHAnsi"/>
        </w:rPr>
      </w:pPr>
      <w:r w:rsidRPr="002B7745">
        <w:rPr>
          <w:rStyle w:val="Odwoanieprzypisudolnego"/>
          <w:rFonts w:asciiTheme="minorHAnsi" w:hAnsiTheme="minorHAnsi" w:cstheme="minorHAnsi"/>
        </w:rPr>
        <w:footnoteRef/>
      </w:r>
      <w:r w:rsidRPr="002B7745">
        <w:rPr>
          <w:rFonts w:asciiTheme="minorHAnsi" w:hAnsiTheme="minorHAnsi" w:cstheme="minorHAnsi"/>
        </w:rPr>
        <w:t xml:space="preserve"> Decyzje nr:</w:t>
      </w:r>
      <w:r w:rsidRPr="002B7745">
        <w:rPr>
          <w:rFonts w:asciiTheme="minorHAnsi" w:hAnsiTheme="minorHAnsi" w:cstheme="minorHAnsi"/>
          <w:color w:val="000000"/>
        </w:rPr>
        <w:t xml:space="preserve"> </w:t>
      </w:r>
      <w:r>
        <w:rPr>
          <w:rFonts w:asciiTheme="minorHAnsi" w:hAnsiTheme="minorHAnsi" w:cstheme="minorHAnsi"/>
        </w:rPr>
        <w:t>xxx</w:t>
      </w:r>
      <w:r w:rsidRPr="002B7745">
        <w:rPr>
          <w:rFonts w:asciiTheme="minorHAnsi" w:hAnsiTheme="minorHAnsi" w:cstheme="minorHAnsi"/>
        </w:rPr>
        <w:t xml:space="preserve"> z </w:t>
      </w:r>
      <w:r>
        <w:rPr>
          <w:rFonts w:asciiTheme="minorHAnsi" w:hAnsiTheme="minorHAnsi" w:cstheme="minorHAnsi"/>
        </w:rPr>
        <w:t>xxx</w:t>
      </w:r>
      <w:r w:rsidRPr="002B7745">
        <w:rPr>
          <w:rFonts w:asciiTheme="minorHAnsi" w:hAnsiTheme="minorHAnsi" w:cstheme="minorHAnsi"/>
        </w:rPr>
        <w:t xml:space="preserve">, </w:t>
      </w:r>
      <w:r>
        <w:rPr>
          <w:rFonts w:asciiTheme="minorHAnsi" w:hAnsiTheme="minorHAnsi" w:cstheme="minorHAnsi"/>
        </w:rPr>
        <w:t>xxx</w:t>
      </w:r>
      <w:r w:rsidRPr="002B7745">
        <w:rPr>
          <w:rFonts w:asciiTheme="minorHAnsi" w:hAnsiTheme="minorHAnsi" w:cstheme="minorHAnsi"/>
        </w:rPr>
        <w:t xml:space="preserve"> z </w:t>
      </w:r>
      <w:r>
        <w:rPr>
          <w:rFonts w:asciiTheme="minorHAnsi" w:hAnsiTheme="minorHAnsi" w:cstheme="minorHAnsi"/>
        </w:rPr>
        <w:t>xxx</w:t>
      </w:r>
      <w:r w:rsidRPr="002B7745">
        <w:rPr>
          <w:rFonts w:asciiTheme="minorHAnsi" w:hAnsiTheme="minorHAnsi" w:cstheme="minorHAnsi"/>
        </w:rPr>
        <w:t xml:space="preserve">, </w:t>
      </w:r>
      <w:r>
        <w:rPr>
          <w:rFonts w:asciiTheme="minorHAnsi" w:hAnsiTheme="minorHAnsi" w:cstheme="minorHAnsi"/>
        </w:rPr>
        <w:t>xxx</w:t>
      </w:r>
      <w:r w:rsidRPr="002B7745">
        <w:rPr>
          <w:rFonts w:asciiTheme="minorHAnsi" w:hAnsiTheme="minorHAnsi" w:cstheme="minorHAnsi"/>
        </w:rPr>
        <w:t xml:space="preserve"> z </w:t>
      </w:r>
      <w:r>
        <w:rPr>
          <w:rFonts w:asciiTheme="minorHAnsi" w:hAnsiTheme="minorHAnsi" w:cstheme="minorHAnsi"/>
        </w:rPr>
        <w:t>xxx</w:t>
      </w:r>
      <w:r w:rsidRPr="002B7745">
        <w:rPr>
          <w:rFonts w:asciiTheme="minorHAnsi" w:hAnsiTheme="minorHAnsi" w:cstheme="minorHAnsi"/>
        </w:rPr>
        <w:t xml:space="preserve">, </w:t>
      </w:r>
      <w:r>
        <w:rPr>
          <w:rFonts w:asciiTheme="minorHAnsi" w:hAnsiTheme="minorHAnsi" w:cstheme="minorHAnsi"/>
        </w:rPr>
        <w:t>xxx</w:t>
      </w:r>
      <w:r w:rsidRPr="002B7745">
        <w:rPr>
          <w:rFonts w:asciiTheme="minorHAnsi" w:hAnsiTheme="minorHAnsi" w:cstheme="minorHAnsi"/>
        </w:rPr>
        <w:t xml:space="preserve"> z </w:t>
      </w:r>
      <w:r>
        <w:rPr>
          <w:rFonts w:asciiTheme="minorHAnsi" w:hAnsiTheme="minorHAnsi" w:cstheme="minorHAnsi"/>
        </w:rPr>
        <w:t>xxx</w:t>
      </w:r>
      <w:r w:rsidRPr="002B7745">
        <w:rPr>
          <w:rFonts w:asciiTheme="minorHAnsi" w:hAnsiTheme="minorHAnsi" w:cstheme="minorHAnsi"/>
        </w:rPr>
        <w:t xml:space="preserve">, </w:t>
      </w:r>
      <w:r>
        <w:rPr>
          <w:rFonts w:asciiTheme="minorHAnsi" w:hAnsiTheme="minorHAnsi" w:cstheme="minorHAnsi"/>
        </w:rPr>
        <w:t>xxx</w:t>
      </w:r>
      <w:r w:rsidRPr="002B7745">
        <w:rPr>
          <w:rFonts w:asciiTheme="minorHAnsi" w:hAnsiTheme="minorHAnsi" w:cstheme="minorHAnsi"/>
        </w:rPr>
        <w:t xml:space="preserve"> z </w:t>
      </w:r>
      <w:r>
        <w:rPr>
          <w:rFonts w:asciiTheme="minorHAnsi" w:hAnsiTheme="minorHAnsi" w:cstheme="minorHAnsi"/>
        </w:rPr>
        <w:t>xxx</w:t>
      </w:r>
      <w:r w:rsidRPr="002B7745">
        <w:rPr>
          <w:rFonts w:asciiTheme="minorHAnsi" w:hAnsiTheme="minorHAnsi" w:cstheme="minorHAnsi"/>
        </w:rPr>
        <w:t xml:space="preserve">, </w:t>
      </w:r>
      <w:r>
        <w:rPr>
          <w:rFonts w:asciiTheme="minorHAnsi" w:hAnsiTheme="minorHAnsi" w:cstheme="minorHAnsi"/>
        </w:rPr>
        <w:t>xxx</w:t>
      </w:r>
      <w:r w:rsidRPr="002B7745">
        <w:rPr>
          <w:rFonts w:asciiTheme="minorHAnsi" w:hAnsiTheme="minorHAnsi" w:cstheme="minorHAnsi"/>
        </w:rPr>
        <w:t xml:space="preserve"> z </w:t>
      </w:r>
      <w:r>
        <w:rPr>
          <w:rFonts w:asciiTheme="minorHAnsi" w:hAnsiTheme="minorHAnsi" w:cstheme="minorHAnsi"/>
        </w:rPr>
        <w:t>xxx</w:t>
      </w:r>
      <w:r w:rsidRPr="002B7745">
        <w:rPr>
          <w:rFonts w:asciiTheme="minorHAnsi" w:hAnsiTheme="minorHAnsi" w:cstheme="minorHAnsi"/>
        </w:rPr>
        <w:t xml:space="preserve">, </w:t>
      </w:r>
      <w:r>
        <w:rPr>
          <w:rFonts w:asciiTheme="minorHAnsi" w:hAnsiTheme="minorHAnsi" w:cstheme="minorHAnsi"/>
        </w:rPr>
        <w:t xml:space="preserve">xxx </w:t>
      </w:r>
      <w:r w:rsidRPr="002B7745">
        <w:rPr>
          <w:rFonts w:asciiTheme="minorHAnsi" w:hAnsiTheme="minorHAnsi" w:cstheme="minorHAnsi"/>
        </w:rPr>
        <w:t xml:space="preserve">z </w:t>
      </w:r>
      <w:r>
        <w:rPr>
          <w:rFonts w:asciiTheme="minorHAnsi" w:hAnsiTheme="minorHAnsi" w:cstheme="minorHAnsi"/>
        </w:rPr>
        <w:t>xxx</w:t>
      </w:r>
      <w:r w:rsidRPr="002B7745">
        <w:rPr>
          <w:rFonts w:asciiTheme="minorHAnsi" w:hAnsiTheme="minorHAnsi" w:cstheme="minorHAnsi"/>
        </w:rPr>
        <w:t xml:space="preserve">, </w:t>
      </w:r>
      <w:r>
        <w:rPr>
          <w:rFonts w:asciiTheme="minorHAnsi" w:hAnsiTheme="minorHAnsi" w:cstheme="minorHAnsi"/>
        </w:rPr>
        <w:t>xxx</w:t>
      </w:r>
      <w:r w:rsidRPr="002B7745">
        <w:rPr>
          <w:rFonts w:asciiTheme="minorHAnsi" w:hAnsiTheme="minorHAnsi" w:cstheme="minorHAnsi"/>
        </w:rPr>
        <w:t xml:space="preserve"> z </w:t>
      </w:r>
      <w:r>
        <w:rPr>
          <w:rFonts w:asciiTheme="minorHAnsi" w:hAnsiTheme="minorHAnsi" w:cstheme="minorHAnsi"/>
        </w:rPr>
        <w:t>xxx</w:t>
      </w:r>
      <w:r w:rsidRPr="002B7745">
        <w:rPr>
          <w:rFonts w:asciiTheme="minorHAnsi" w:hAnsiTheme="minorHAnsi" w:cstheme="minorHAnsi"/>
        </w:rPr>
        <w:t xml:space="preserve">, </w:t>
      </w:r>
      <w:r>
        <w:rPr>
          <w:rFonts w:asciiTheme="minorHAnsi" w:hAnsiTheme="minorHAnsi" w:cstheme="minorHAnsi"/>
        </w:rPr>
        <w:t>xxx</w:t>
      </w:r>
      <w:r w:rsidRPr="002B7745">
        <w:rPr>
          <w:rFonts w:asciiTheme="minorHAnsi" w:hAnsiTheme="minorHAnsi" w:cstheme="minorHAnsi"/>
        </w:rPr>
        <w:t xml:space="preserve"> z </w:t>
      </w:r>
      <w:r>
        <w:rPr>
          <w:rFonts w:asciiTheme="minorHAnsi" w:hAnsiTheme="minorHAnsi" w:cstheme="minorHAnsi"/>
        </w:rPr>
        <w:t>xxx</w:t>
      </w:r>
      <w:r w:rsidRPr="002B7745">
        <w:rPr>
          <w:rFonts w:asciiTheme="minorHAnsi" w:hAnsiTheme="minorHAnsi" w:cstheme="minorHAnsi"/>
        </w:rPr>
        <w:t xml:space="preserve">, </w:t>
      </w:r>
      <w:r>
        <w:rPr>
          <w:rFonts w:asciiTheme="minorHAnsi" w:hAnsiTheme="minorHAnsi" w:cstheme="minorHAnsi"/>
        </w:rPr>
        <w:t>xxx</w:t>
      </w:r>
      <w:r w:rsidRPr="002B7745">
        <w:rPr>
          <w:rFonts w:asciiTheme="minorHAnsi" w:hAnsiTheme="minorHAnsi" w:cstheme="minorHAnsi"/>
        </w:rPr>
        <w:t xml:space="preserve"> z </w:t>
      </w:r>
      <w:r>
        <w:rPr>
          <w:rFonts w:asciiTheme="minorHAnsi" w:hAnsiTheme="minorHAnsi" w:cstheme="minorHAnsi"/>
        </w:rPr>
        <w:t>xxx</w:t>
      </w:r>
      <w:r w:rsidRPr="002B7745">
        <w:rPr>
          <w:rFonts w:asciiTheme="minorHAnsi" w:hAnsiTheme="minorHAnsi" w:cstheme="minorHAnsi"/>
        </w:rPr>
        <w:t xml:space="preserve">, </w:t>
      </w:r>
      <w:r>
        <w:rPr>
          <w:rFonts w:asciiTheme="minorHAnsi" w:hAnsiTheme="minorHAnsi" w:cstheme="minorHAnsi"/>
        </w:rPr>
        <w:t>xxx</w:t>
      </w:r>
      <w:r w:rsidRPr="002B7745">
        <w:rPr>
          <w:rFonts w:asciiTheme="minorHAnsi" w:hAnsiTheme="minorHAnsi" w:cstheme="minorHAnsi"/>
        </w:rPr>
        <w:t xml:space="preserve"> z </w:t>
      </w:r>
      <w:r>
        <w:rPr>
          <w:rFonts w:asciiTheme="minorHAnsi" w:hAnsiTheme="minorHAnsi" w:cstheme="minorHAnsi"/>
        </w:rPr>
        <w:t>xxx</w:t>
      </w:r>
      <w:r w:rsidRPr="002B7745">
        <w:rPr>
          <w:rFonts w:asciiTheme="minorHAnsi" w:hAnsiTheme="minorHAnsi" w:cstheme="minorHAnsi"/>
        </w:rPr>
        <w:t xml:space="preserve">, </w:t>
      </w:r>
      <w:r>
        <w:rPr>
          <w:rFonts w:asciiTheme="minorHAnsi" w:hAnsiTheme="minorHAnsi" w:cstheme="minorHAnsi"/>
        </w:rPr>
        <w:t>xxx</w:t>
      </w:r>
      <w:r w:rsidRPr="002B7745">
        <w:rPr>
          <w:rFonts w:asciiTheme="minorHAnsi" w:hAnsiTheme="minorHAnsi" w:cstheme="minorHAnsi"/>
        </w:rPr>
        <w:t xml:space="preserve"> z </w:t>
      </w:r>
      <w:r>
        <w:rPr>
          <w:rFonts w:asciiTheme="minorHAnsi" w:hAnsiTheme="minorHAnsi" w:cstheme="minorHAnsi"/>
        </w:rPr>
        <w:t>xxx</w:t>
      </w:r>
      <w:r w:rsidRPr="002B7745">
        <w:rPr>
          <w:rFonts w:asciiTheme="minorHAnsi" w:hAnsiTheme="minorHAnsi" w:cstheme="minorHAnsi"/>
        </w:rPr>
        <w:t xml:space="preserve">, </w:t>
      </w:r>
      <w:r>
        <w:rPr>
          <w:rFonts w:asciiTheme="minorHAnsi" w:hAnsiTheme="minorHAnsi" w:cstheme="minorHAnsi"/>
        </w:rPr>
        <w:t>xxx</w:t>
      </w:r>
      <w:r w:rsidRPr="002B7745">
        <w:rPr>
          <w:rFonts w:asciiTheme="minorHAnsi" w:hAnsiTheme="minorHAnsi" w:cstheme="minorHAnsi"/>
        </w:rPr>
        <w:t xml:space="preserve"> z </w:t>
      </w:r>
      <w:r>
        <w:rPr>
          <w:rFonts w:asciiTheme="minorHAnsi" w:hAnsiTheme="minorHAnsi" w:cstheme="minorHAnsi"/>
        </w:rPr>
        <w:t>xxx</w:t>
      </w:r>
      <w:r w:rsidRPr="002B7745">
        <w:rPr>
          <w:rFonts w:asciiTheme="minorHAnsi" w:hAnsiTheme="minorHAnsi" w:cstheme="minorHAnsi"/>
        </w:rPr>
        <w:t xml:space="preserve">, </w:t>
      </w:r>
      <w:r>
        <w:rPr>
          <w:rFonts w:asciiTheme="minorHAnsi" w:hAnsiTheme="minorHAnsi" w:cstheme="minorHAnsi"/>
        </w:rPr>
        <w:t>xxx</w:t>
      </w:r>
      <w:r w:rsidRPr="002B7745">
        <w:rPr>
          <w:rFonts w:asciiTheme="minorHAnsi" w:hAnsiTheme="minorHAnsi" w:cstheme="minorHAnsi"/>
        </w:rPr>
        <w:t xml:space="preserve"> z </w:t>
      </w:r>
      <w:r>
        <w:rPr>
          <w:rFonts w:asciiTheme="minorHAnsi" w:hAnsiTheme="minorHAnsi" w:cstheme="minorHAnsi"/>
        </w:rPr>
        <w:t>xxx</w:t>
      </w:r>
      <w:r w:rsidRPr="002B7745">
        <w:rPr>
          <w:rFonts w:asciiTheme="minorHAnsi" w:hAnsiTheme="minorHAnsi" w:cstheme="minorHAnsi"/>
        </w:rPr>
        <w:t xml:space="preserve">, </w:t>
      </w:r>
      <w:r>
        <w:rPr>
          <w:rFonts w:asciiTheme="minorHAnsi" w:hAnsiTheme="minorHAnsi" w:cstheme="minorHAnsi"/>
        </w:rPr>
        <w:t>xxx</w:t>
      </w:r>
      <w:r w:rsidRPr="002B7745">
        <w:rPr>
          <w:rFonts w:asciiTheme="minorHAnsi" w:hAnsiTheme="minorHAnsi" w:cstheme="minorHAnsi"/>
        </w:rPr>
        <w:t xml:space="preserve"> z </w:t>
      </w:r>
      <w:r>
        <w:rPr>
          <w:rFonts w:asciiTheme="minorHAnsi" w:hAnsiTheme="minorHAnsi" w:cstheme="minorHAnsi"/>
        </w:rPr>
        <w:t>xxx</w:t>
      </w:r>
      <w:r w:rsidRPr="002B7745">
        <w:rPr>
          <w:rFonts w:asciiTheme="minorHAnsi" w:hAnsiTheme="minorHAnsi" w:cstheme="minorHAnsi"/>
        </w:rPr>
        <w:t xml:space="preserve">, </w:t>
      </w:r>
      <w:r>
        <w:rPr>
          <w:rFonts w:asciiTheme="minorHAnsi" w:hAnsiTheme="minorHAnsi" w:cstheme="minorHAnsi"/>
        </w:rPr>
        <w:t>xxx</w:t>
      </w:r>
      <w:r w:rsidRPr="002B7745">
        <w:rPr>
          <w:rFonts w:asciiTheme="minorHAnsi" w:hAnsiTheme="minorHAnsi" w:cstheme="minorHAnsi"/>
        </w:rPr>
        <w:t xml:space="preserve"> z </w:t>
      </w:r>
      <w:r>
        <w:rPr>
          <w:rFonts w:asciiTheme="minorHAnsi" w:hAnsiTheme="minorHAnsi" w:cstheme="minorHAnsi"/>
        </w:rPr>
        <w:t>xxx</w:t>
      </w:r>
      <w:r w:rsidRPr="002B7745">
        <w:rPr>
          <w:rFonts w:asciiTheme="minorHAnsi" w:hAnsiTheme="minorHAnsi" w:cstheme="minorHAnsi"/>
        </w:rPr>
        <w:t xml:space="preserve">, </w:t>
      </w:r>
      <w:r>
        <w:rPr>
          <w:rFonts w:asciiTheme="minorHAnsi" w:hAnsiTheme="minorHAnsi" w:cstheme="minorHAnsi"/>
        </w:rPr>
        <w:t>xxx</w:t>
      </w:r>
      <w:r w:rsidRPr="002B7745">
        <w:rPr>
          <w:rFonts w:asciiTheme="minorHAnsi" w:hAnsiTheme="minorHAnsi" w:cstheme="minorHAnsi"/>
        </w:rPr>
        <w:t xml:space="preserve"> z </w:t>
      </w:r>
      <w:r>
        <w:rPr>
          <w:rFonts w:asciiTheme="minorHAnsi" w:hAnsiTheme="minorHAnsi" w:cstheme="minorHAnsi"/>
        </w:rPr>
        <w:t>xxx</w:t>
      </w:r>
      <w:r w:rsidRPr="002B7745">
        <w:rPr>
          <w:rFonts w:asciiTheme="minorHAnsi" w:hAnsiTheme="minorHAnsi" w:cstheme="minorHAnsi"/>
        </w:rPr>
        <w:t xml:space="preserve">, </w:t>
      </w:r>
      <w:r>
        <w:rPr>
          <w:rFonts w:asciiTheme="minorHAnsi" w:hAnsiTheme="minorHAnsi" w:cstheme="minorHAnsi"/>
        </w:rPr>
        <w:t>xxx</w:t>
      </w:r>
      <w:r w:rsidRPr="002B7745">
        <w:rPr>
          <w:rFonts w:asciiTheme="minorHAnsi" w:hAnsiTheme="minorHAnsi" w:cstheme="minorHAnsi"/>
        </w:rPr>
        <w:t xml:space="preserve"> z </w:t>
      </w:r>
      <w:r>
        <w:rPr>
          <w:rFonts w:asciiTheme="minorHAnsi" w:hAnsiTheme="minorHAnsi" w:cstheme="minorHAnsi"/>
        </w:rPr>
        <w:t>xxx</w:t>
      </w:r>
      <w:r w:rsidRPr="002B7745">
        <w:rPr>
          <w:rFonts w:asciiTheme="minorHAnsi" w:hAnsiTheme="minorHAnsi" w:cstheme="minorHAnsi"/>
        </w:rPr>
        <w:t xml:space="preserve">, </w:t>
      </w:r>
      <w:r>
        <w:rPr>
          <w:rFonts w:asciiTheme="minorHAnsi" w:hAnsiTheme="minorHAnsi" w:cstheme="minorHAnsi"/>
        </w:rPr>
        <w:t>xxx</w:t>
      </w:r>
      <w:r w:rsidRPr="002B7745">
        <w:rPr>
          <w:rFonts w:asciiTheme="minorHAnsi" w:hAnsiTheme="minorHAnsi" w:cstheme="minorHAnsi"/>
        </w:rPr>
        <w:t xml:space="preserve"> z </w:t>
      </w:r>
      <w:r>
        <w:rPr>
          <w:rFonts w:asciiTheme="minorHAnsi" w:hAnsiTheme="minorHAnsi" w:cstheme="minorHAnsi"/>
        </w:rPr>
        <w:t>xxx</w:t>
      </w:r>
      <w:r w:rsidRPr="002B7745">
        <w:rPr>
          <w:rFonts w:asciiTheme="minorHAnsi" w:hAnsiTheme="minorHAnsi" w:cstheme="minorHAnsi"/>
        </w:rPr>
        <w:t xml:space="preserve">, </w:t>
      </w:r>
      <w:r>
        <w:rPr>
          <w:rFonts w:asciiTheme="minorHAnsi" w:hAnsiTheme="minorHAnsi" w:cstheme="minorHAnsi"/>
        </w:rPr>
        <w:t>xxx</w:t>
      </w:r>
      <w:r w:rsidRPr="002B7745">
        <w:rPr>
          <w:rFonts w:asciiTheme="minorHAnsi" w:hAnsiTheme="minorHAnsi" w:cstheme="minorHAnsi"/>
        </w:rPr>
        <w:t xml:space="preserve"> z </w:t>
      </w:r>
      <w:r>
        <w:rPr>
          <w:rFonts w:asciiTheme="minorHAnsi" w:hAnsiTheme="minorHAnsi" w:cstheme="minorHAnsi"/>
        </w:rPr>
        <w:t>xxx</w:t>
      </w:r>
      <w:r w:rsidRPr="002B7745">
        <w:rPr>
          <w:rFonts w:asciiTheme="minorHAnsi" w:hAnsiTheme="minorHAnsi" w:cstheme="minorHAnsi"/>
        </w:rPr>
        <w:t xml:space="preserve">, </w:t>
      </w:r>
      <w:r>
        <w:rPr>
          <w:rFonts w:asciiTheme="minorHAnsi" w:hAnsiTheme="minorHAnsi" w:cstheme="minorHAnsi"/>
        </w:rPr>
        <w:t>xxx</w:t>
      </w:r>
      <w:r w:rsidRPr="002B7745">
        <w:rPr>
          <w:rFonts w:asciiTheme="minorHAnsi" w:hAnsiTheme="minorHAnsi" w:cstheme="minorHAnsi"/>
        </w:rPr>
        <w:t xml:space="preserve"> z </w:t>
      </w:r>
      <w:r>
        <w:rPr>
          <w:rFonts w:asciiTheme="minorHAnsi" w:hAnsiTheme="minorHAnsi" w:cstheme="minorHAnsi"/>
        </w:rPr>
        <w:t>xxx</w:t>
      </w:r>
      <w:r w:rsidRPr="002B7745">
        <w:rPr>
          <w:rFonts w:asciiTheme="minorHAnsi" w:hAnsiTheme="minorHAnsi" w:cstheme="minorHAnsi"/>
        </w:rPr>
        <w:t>;</w:t>
      </w:r>
    </w:p>
  </w:footnote>
  <w:footnote w:id="22">
    <w:p w:rsidR="004B6F70" w:rsidRPr="002B7745" w:rsidRDefault="004B6F70" w:rsidP="004B6F70">
      <w:pPr>
        <w:pStyle w:val="Tekstprzypisudolnego"/>
        <w:rPr>
          <w:rFonts w:cstheme="minorHAnsi"/>
          <w:sz w:val="24"/>
          <w:szCs w:val="24"/>
        </w:rPr>
      </w:pPr>
      <w:r w:rsidRPr="002B7745">
        <w:rPr>
          <w:rStyle w:val="Odwoanieprzypisudolnego"/>
          <w:rFonts w:cstheme="minorHAnsi"/>
          <w:sz w:val="24"/>
          <w:szCs w:val="24"/>
        </w:rPr>
        <w:footnoteRef/>
      </w:r>
      <w:r w:rsidRPr="002B7745">
        <w:rPr>
          <w:rFonts w:cstheme="minorHAnsi"/>
          <w:sz w:val="24"/>
          <w:szCs w:val="24"/>
        </w:rPr>
        <w:t xml:space="preserve"> Decyzje nr: </w:t>
      </w:r>
      <w:r w:rsidRPr="00965728">
        <w:rPr>
          <w:rFonts w:cstheme="minorHAnsi"/>
          <w:sz w:val="24"/>
          <w:szCs w:val="24"/>
        </w:rPr>
        <w:t>xxx z xxx, xxx z xxx, xxx z xxx</w:t>
      </w:r>
      <w:r w:rsidRPr="002B7745">
        <w:rPr>
          <w:rFonts w:cstheme="minorHAnsi"/>
          <w:sz w:val="24"/>
          <w:szCs w:val="24"/>
        </w:rPr>
        <w:t xml:space="preserve">, </w:t>
      </w:r>
      <w:r w:rsidRPr="00965728">
        <w:rPr>
          <w:rFonts w:cstheme="minorHAnsi"/>
          <w:sz w:val="24"/>
          <w:szCs w:val="24"/>
        </w:rPr>
        <w:t>xxx z xxx</w:t>
      </w:r>
      <w:r w:rsidRPr="002B7745">
        <w:rPr>
          <w:rFonts w:cstheme="minorHAnsi"/>
          <w:sz w:val="24"/>
          <w:szCs w:val="24"/>
        </w:rPr>
        <w:t xml:space="preserve">, </w:t>
      </w:r>
      <w:r w:rsidRPr="00965728">
        <w:rPr>
          <w:rFonts w:cstheme="minorHAnsi"/>
          <w:sz w:val="24"/>
          <w:szCs w:val="24"/>
        </w:rPr>
        <w:t>xxx z xxx</w:t>
      </w:r>
      <w:r w:rsidRPr="002B7745">
        <w:rPr>
          <w:rFonts w:cstheme="minorHAnsi"/>
          <w:sz w:val="24"/>
          <w:szCs w:val="24"/>
        </w:rPr>
        <w:t xml:space="preserve">, </w:t>
      </w:r>
      <w:r w:rsidRPr="00965728">
        <w:rPr>
          <w:rFonts w:cstheme="minorHAnsi"/>
          <w:sz w:val="24"/>
          <w:szCs w:val="24"/>
        </w:rPr>
        <w:t>xxx z xxx</w:t>
      </w:r>
      <w:r w:rsidRPr="002B7745">
        <w:rPr>
          <w:rFonts w:cstheme="minorHAnsi"/>
          <w:sz w:val="24"/>
          <w:szCs w:val="24"/>
        </w:rPr>
        <w:t xml:space="preserve">, </w:t>
      </w:r>
      <w:r w:rsidRPr="00965728">
        <w:rPr>
          <w:rFonts w:cstheme="minorHAnsi"/>
          <w:sz w:val="24"/>
          <w:szCs w:val="24"/>
        </w:rPr>
        <w:t>xxx z xxx</w:t>
      </w:r>
      <w:r w:rsidRPr="002B7745">
        <w:rPr>
          <w:rFonts w:cstheme="minorHAnsi"/>
          <w:sz w:val="24"/>
          <w:szCs w:val="24"/>
        </w:rPr>
        <w:t>;</w:t>
      </w:r>
    </w:p>
  </w:footnote>
  <w:footnote w:id="23">
    <w:p w:rsidR="004B6F70" w:rsidRPr="002B7745" w:rsidRDefault="004B6F70" w:rsidP="004B6F70">
      <w:pPr>
        <w:rPr>
          <w:rFonts w:asciiTheme="minorHAnsi" w:hAnsiTheme="minorHAnsi" w:cstheme="minorHAnsi"/>
          <w:color w:val="000000"/>
        </w:rPr>
      </w:pPr>
      <w:r w:rsidRPr="002B7745">
        <w:rPr>
          <w:rStyle w:val="Odwoanieprzypisudolnego"/>
          <w:rFonts w:asciiTheme="minorHAnsi" w:hAnsiTheme="minorHAnsi" w:cstheme="minorHAnsi"/>
        </w:rPr>
        <w:footnoteRef/>
      </w:r>
      <w:r w:rsidRPr="002B7745">
        <w:rPr>
          <w:rFonts w:asciiTheme="minorHAnsi" w:hAnsiTheme="minorHAnsi" w:cstheme="minorHAnsi"/>
        </w:rPr>
        <w:t xml:space="preserve"> Decyzje nr: </w:t>
      </w:r>
      <w:r w:rsidRPr="00965728">
        <w:rPr>
          <w:rFonts w:asciiTheme="minorHAnsi" w:hAnsiTheme="minorHAnsi" w:cstheme="minorHAnsi"/>
        </w:rPr>
        <w:t>xxx z xxx</w:t>
      </w:r>
      <w:r w:rsidRPr="002B7745">
        <w:rPr>
          <w:rFonts w:asciiTheme="minorHAnsi" w:hAnsiTheme="minorHAnsi" w:cstheme="minorHAnsi"/>
        </w:rPr>
        <w:t xml:space="preserve">, </w:t>
      </w:r>
      <w:r w:rsidRPr="00965728">
        <w:rPr>
          <w:rFonts w:asciiTheme="minorHAnsi" w:hAnsiTheme="minorHAnsi" w:cstheme="minorHAnsi"/>
        </w:rPr>
        <w:t>xxx z xxx</w:t>
      </w:r>
      <w:r w:rsidRPr="002B7745">
        <w:rPr>
          <w:rFonts w:asciiTheme="minorHAnsi" w:hAnsiTheme="minorHAnsi" w:cstheme="minorHAnsi"/>
        </w:rPr>
        <w:t xml:space="preserve">, </w:t>
      </w:r>
      <w:r w:rsidRPr="00965728">
        <w:rPr>
          <w:rFonts w:asciiTheme="minorHAnsi" w:hAnsiTheme="minorHAnsi" w:cstheme="minorHAnsi"/>
        </w:rPr>
        <w:t>xxx z xxx</w:t>
      </w:r>
      <w:r w:rsidRPr="002B7745">
        <w:rPr>
          <w:rFonts w:asciiTheme="minorHAnsi" w:hAnsiTheme="minorHAnsi" w:cstheme="minorHAnsi"/>
        </w:rPr>
        <w:t xml:space="preserve">, </w:t>
      </w:r>
      <w:r w:rsidRPr="00965728">
        <w:rPr>
          <w:rFonts w:asciiTheme="minorHAnsi" w:hAnsiTheme="minorHAnsi" w:cstheme="minorHAnsi"/>
        </w:rPr>
        <w:t>xxx z xxx</w:t>
      </w:r>
      <w:r w:rsidRPr="002B7745">
        <w:rPr>
          <w:rFonts w:asciiTheme="minorHAnsi" w:hAnsiTheme="minorHAnsi" w:cstheme="minorHAnsi"/>
        </w:rPr>
        <w:t xml:space="preserve">, </w:t>
      </w:r>
      <w:r w:rsidRPr="00965728">
        <w:rPr>
          <w:rFonts w:asciiTheme="minorHAnsi" w:hAnsiTheme="minorHAnsi" w:cstheme="minorHAnsi"/>
        </w:rPr>
        <w:t>xxx z xxx</w:t>
      </w:r>
      <w:r w:rsidRPr="002B7745">
        <w:rPr>
          <w:rFonts w:asciiTheme="minorHAnsi" w:hAnsiTheme="minorHAnsi" w:cstheme="minorHAnsi"/>
        </w:rPr>
        <w:t xml:space="preserve">, </w:t>
      </w:r>
      <w:r w:rsidRPr="00965728">
        <w:rPr>
          <w:rFonts w:asciiTheme="minorHAnsi" w:hAnsiTheme="minorHAnsi" w:cstheme="minorHAnsi"/>
        </w:rPr>
        <w:t>xxx z xxx</w:t>
      </w:r>
      <w:r w:rsidRPr="002B7745">
        <w:rPr>
          <w:rFonts w:asciiTheme="minorHAnsi" w:hAnsiTheme="minorHAnsi" w:cstheme="minorHAnsi"/>
        </w:rPr>
        <w:t xml:space="preserve">, </w:t>
      </w:r>
      <w:r w:rsidRPr="00965728">
        <w:rPr>
          <w:rFonts w:asciiTheme="minorHAnsi" w:hAnsiTheme="minorHAnsi" w:cstheme="minorHAnsi"/>
        </w:rPr>
        <w:t>xxx z xxx</w:t>
      </w:r>
      <w:r w:rsidRPr="002B7745">
        <w:rPr>
          <w:rFonts w:asciiTheme="minorHAnsi" w:hAnsiTheme="minorHAnsi" w:cstheme="minorHAnsi"/>
        </w:rPr>
        <w:t xml:space="preserve">, </w:t>
      </w:r>
      <w:r w:rsidRPr="00965728">
        <w:rPr>
          <w:rFonts w:asciiTheme="minorHAnsi" w:hAnsiTheme="minorHAnsi" w:cstheme="minorHAnsi"/>
        </w:rPr>
        <w:t>xxx z xxx</w:t>
      </w:r>
      <w:r w:rsidRPr="002B7745">
        <w:rPr>
          <w:rFonts w:asciiTheme="minorHAnsi" w:hAnsiTheme="minorHAnsi" w:cstheme="minorHAnsi"/>
        </w:rPr>
        <w:t xml:space="preserve">, </w:t>
      </w:r>
      <w:r w:rsidRPr="00965728">
        <w:rPr>
          <w:rFonts w:asciiTheme="minorHAnsi" w:hAnsiTheme="minorHAnsi" w:cstheme="minorHAnsi"/>
        </w:rPr>
        <w:t>xxx z xxx</w:t>
      </w:r>
      <w:r w:rsidRPr="002B7745">
        <w:rPr>
          <w:rFonts w:asciiTheme="minorHAnsi" w:hAnsiTheme="minorHAnsi" w:cstheme="minorHAnsi"/>
        </w:rPr>
        <w:t xml:space="preserve">, </w:t>
      </w:r>
      <w:r w:rsidRPr="00965728">
        <w:rPr>
          <w:rFonts w:asciiTheme="minorHAnsi" w:hAnsiTheme="minorHAnsi" w:cstheme="minorHAnsi"/>
        </w:rPr>
        <w:t>xxx z xxx</w:t>
      </w:r>
      <w:r w:rsidRPr="002B7745">
        <w:rPr>
          <w:rFonts w:asciiTheme="minorHAnsi" w:hAnsiTheme="minorHAnsi" w:cstheme="minorHAnsi"/>
        </w:rPr>
        <w:t xml:space="preserve">, </w:t>
      </w:r>
      <w:r w:rsidRPr="00965728">
        <w:rPr>
          <w:rFonts w:asciiTheme="minorHAnsi" w:hAnsiTheme="minorHAnsi" w:cstheme="minorHAnsi"/>
        </w:rPr>
        <w:t>xxx z xxx</w:t>
      </w:r>
      <w:r w:rsidRPr="002B7745">
        <w:rPr>
          <w:rFonts w:asciiTheme="minorHAnsi" w:hAnsiTheme="minorHAnsi" w:cstheme="minorHAnsi"/>
        </w:rPr>
        <w:t xml:space="preserve">, </w:t>
      </w:r>
      <w:r w:rsidRPr="00965728">
        <w:rPr>
          <w:rFonts w:asciiTheme="minorHAnsi" w:hAnsiTheme="minorHAnsi" w:cstheme="minorHAnsi"/>
        </w:rPr>
        <w:t>xxx z xxx</w:t>
      </w:r>
      <w:r w:rsidRPr="002B7745">
        <w:rPr>
          <w:rFonts w:asciiTheme="minorHAnsi" w:hAnsiTheme="minorHAnsi" w:cstheme="minorHAnsi"/>
        </w:rPr>
        <w:t xml:space="preserve">, </w:t>
      </w:r>
      <w:r w:rsidRPr="00965728">
        <w:rPr>
          <w:rFonts w:asciiTheme="minorHAnsi" w:hAnsiTheme="minorHAnsi" w:cstheme="minorHAnsi"/>
        </w:rPr>
        <w:t>xxx z xxx</w:t>
      </w:r>
      <w:r w:rsidRPr="002B7745">
        <w:rPr>
          <w:rFonts w:asciiTheme="minorHAnsi" w:hAnsiTheme="minorHAnsi" w:cstheme="minorHAnsi"/>
          <w:color w:val="000000"/>
        </w:rPr>
        <w:t xml:space="preserve">, </w:t>
      </w:r>
      <w:r w:rsidRPr="00965728">
        <w:rPr>
          <w:rFonts w:asciiTheme="minorHAnsi" w:hAnsiTheme="minorHAnsi" w:cstheme="minorHAnsi"/>
        </w:rPr>
        <w:t>xxx z xxx</w:t>
      </w:r>
      <w:r w:rsidRPr="002B7745">
        <w:rPr>
          <w:rFonts w:asciiTheme="minorHAnsi" w:hAnsiTheme="minorHAnsi" w:cstheme="minorHAnsi"/>
          <w:color w:val="000000"/>
        </w:rPr>
        <w:t xml:space="preserve">, </w:t>
      </w:r>
      <w:r w:rsidRPr="00965728">
        <w:rPr>
          <w:rFonts w:asciiTheme="minorHAnsi" w:hAnsiTheme="minorHAnsi" w:cstheme="minorHAnsi"/>
        </w:rPr>
        <w:t>xxx z xxx</w:t>
      </w:r>
      <w:r w:rsidRPr="00965728">
        <w:rPr>
          <w:rFonts w:cstheme="minorHAnsi"/>
        </w:rPr>
        <w:t xml:space="preserve">, </w:t>
      </w:r>
      <w:r w:rsidRPr="00965728">
        <w:rPr>
          <w:rFonts w:asciiTheme="minorHAnsi" w:hAnsiTheme="minorHAnsi" w:cstheme="minorHAnsi"/>
        </w:rPr>
        <w:t>xxx z xxx</w:t>
      </w:r>
      <w:r w:rsidRPr="00965728">
        <w:rPr>
          <w:rFonts w:cstheme="minorHAnsi"/>
        </w:rPr>
        <w:t xml:space="preserve">, </w:t>
      </w:r>
      <w:r w:rsidRPr="00965728">
        <w:rPr>
          <w:rFonts w:asciiTheme="minorHAnsi" w:hAnsiTheme="minorHAnsi" w:cstheme="minorHAnsi"/>
        </w:rPr>
        <w:t>xxx z xxx</w:t>
      </w:r>
      <w:r w:rsidRPr="002B7745">
        <w:rPr>
          <w:rFonts w:cstheme="minorHAnsi"/>
        </w:rPr>
        <w:t xml:space="preserve">, </w:t>
      </w:r>
      <w:r w:rsidRPr="00965728">
        <w:rPr>
          <w:rFonts w:asciiTheme="minorHAnsi" w:hAnsiTheme="minorHAnsi" w:cstheme="minorHAnsi"/>
        </w:rPr>
        <w:t>xxx z xxx</w:t>
      </w:r>
      <w:r w:rsidRPr="002B7745">
        <w:rPr>
          <w:rFonts w:cstheme="minorHAnsi"/>
        </w:rPr>
        <w:t xml:space="preserve">, </w:t>
      </w:r>
      <w:r w:rsidRPr="00965728">
        <w:rPr>
          <w:rFonts w:asciiTheme="minorHAnsi" w:hAnsiTheme="minorHAnsi" w:cstheme="minorHAnsi"/>
        </w:rPr>
        <w:t>xxx z xxx</w:t>
      </w:r>
      <w:r w:rsidRPr="002B7745">
        <w:rPr>
          <w:rFonts w:asciiTheme="minorHAnsi" w:hAnsiTheme="minorHAnsi" w:cstheme="minorHAnsi"/>
          <w:color w:val="000000"/>
        </w:rPr>
        <w:t>;</w:t>
      </w:r>
    </w:p>
  </w:footnote>
  <w:footnote w:id="24">
    <w:p w:rsidR="004B6F70" w:rsidRPr="002B7745" w:rsidRDefault="004B6F70" w:rsidP="004B6F70">
      <w:pPr>
        <w:pStyle w:val="Tekstprzypisudolnego"/>
        <w:rPr>
          <w:rFonts w:cstheme="minorHAnsi"/>
          <w:sz w:val="24"/>
          <w:szCs w:val="24"/>
        </w:rPr>
      </w:pPr>
      <w:r w:rsidRPr="002B7745">
        <w:rPr>
          <w:rStyle w:val="Odwoanieprzypisudolnego"/>
          <w:rFonts w:cstheme="minorHAnsi"/>
          <w:sz w:val="24"/>
          <w:szCs w:val="24"/>
        </w:rPr>
        <w:footnoteRef/>
      </w:r>
      <w:r w:rsidRPr="002B7745">
        <w:rPr>
          <w:rFonts w:cstheme="minorHAnsi"/>
          <w:sz w:val="24"/>
          <w:szCs w:val="24"/>
        </w:rPr>
        <w:t xml:space="preserve"> Decyzje nr: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sz w:val="24"/>
          <w:szCs w:val="24"/>
        </w:rPr>
        <w:t>;</w:t>
      </w:r>
    </w:p>
  </w:footnote>
  <w:footnote w:id="25">
    <w:p w:rsidR="004B6F70" w:rsidRPr="004E154F" w:rsidRDefault="004B6F70" w:rsidP="004B6F70">
      <w:pPr>
        <w:pStyle w:val="Tekstprzypisudolnego"/>
        <w:rPr>
          <w:rFonts w:cstheme="minorHAnsi"/>
          <w:sz w:val="24"/>
          <w:szCs w:val="24"/>
        </w:rPr>
      </w:pPr>
      <w:r w:rsidRPr="002B7745">
        <w:rPr>
          <w:rStyle w:val="Odwoanieprzypisudolnego"/>
          <w:rFonts w:cstheme="minorHAnsi"/>
          <w:sz w:val="24"/>
          <w:szCs w:val="24"/>
        </w:rPr>
        <w:footnoteRef/>
      </w:r>
      <w:r w:rsidRPr="002B7745">
        <w:rPr>
          <w:rFonts w:cstheme="minorHAnsi"/>
          <w:sz w:val="24"/>
          <w:szCs w:val="24"/>
        </w:rPr>
        <w:t xml:space="preserve"> Decyzje nr: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sz w:val="24"/>
          <w:szCs w:val="24"/>
        </w:rPr>
        <w:t>,</w:t>
      </w:r>
      <w:r>
        <w:rPr>
          <w:rFonts w:cstheme="minorHAnsi"/>
          <w:sz w:val="24"/>
          <w:szCs w:val="24"/>
        </w:rPr>
        <w:t xml:space="preserve"> xxx z xxx; </w:t>
      </w:r>
      <w:r w:rsidRPr="002B7745">
        <w:rPr>
          <w:rFonts w:cstheme="minorHAnsi"/>
          <w:sz w:val="24"/>
          <w:szCs w:val="24"/>
        </w:rPr>
        <w:t xml:space="preserve"> </w:t>
      </w:r>
    </w:p>
  </w:footnote>
  <w:footnote w:id="26">
    <w:p w:rsidR="004B6F70" w:rsidRPr="002B7745" w:rsidRDefault="004B6F70" w:rsidP="004B6F70">
      <w:pPr>
        <w:rPr>
          <w:rFonts w:asciiTheme="minorHAnsi" w:hAnsiTheme="minorHAnsi" w:cstheme="minorHAnsi"/>
          <w:color w:val="000000"/>
        </w:rPr>
      </w:pPr>
      <w:r w:rsidRPr="002B7745">
        <w:rPr>
          <w:rStyle w:val="Odwoanieprzypisudolnego"/>
          <w:rFonts w:asciiTheme="minorHAnsi" w:hAnsiTheme="minorHAnsi" w:cstheme="minorHAnsi"/>
        </w:rPr>
        <w:footnoteRef/>
      </w:r>
      <w:r w:rsidRPr="002B7745">
        <w:rPr>
          <w:rFonts w:asciiTheme="minorHAnsi" w:hAnsiTheme="minorHAnsi" w:cstheme="minorHAnsi"/>
        </w:rPr>
        <w:t xml:space="preserve"> Decyzje nr: </w:t>
      </w:r>
      <w:r w:rsidRPr="00965728">
        <w:rPr>
          <w:rFonts w:asciiTheme="minorHAnsi" w:hAnsiTheme="minorHAnsi" w:cstheme="minorHAnsi"/>
        </w:rPr>
        <w:t>xxx z xxx</w:t>
      </w:r>
      <w:r w:rsidRPr="002B7745">
        <w:rPr>
          <w:rFonts w:asciiTheme="minorHAnsi" w:hAnsiTheme="minorHAnsi" w:cstheme="minorHAnsi"/>
        </w:rPr>
        <w:t xml:space="preserve">, </w:t>
      </w:r>
      <w:r w:rsidRPr="00965728">
        <w:rPr>
          <w:rFonts w:asciiTheme="minorHAnsi" w:hAnsiTheme="minorHAnsi" w:cstheme="minorHAnsi"/>
        </w:rPr>
        <w:t>xxx z xxx</w:t>
      </w:r>
      <w:r w:rsidRPr="002B7745">
        <w:rPr>
          <w:rFonts w:asciiTheme="minorHAnsi" w:hAnsiTheme="minorHAnsi" w:cstheme="minorHAnsi"/>
        </w:rPr>
        <w:t>;</w:t>
      </w:r>
    </w:p>
  </w:footnote>
  <w:footnote w:id="27">
    <w:p w:rsidR="004B6F70" w:rsidRPr="002B7745" w:rsidRDefault="004B6F70" w:rsidP="004B6F70">
      <w:pPr>
        <w:pStyle w:val="Tekstprzypisudolnego"/>
        <w:rPr>
          <w:rFonts w:cstheme="minorHAnsi"/>
          <w:sz w:val="24"/>
          <w:szCs w:val="24"/>
        </w:rPr>
      </w:pPr>
      <w:r w:rsidRPr="002B7745">
        <w:rPr>
          <w:rStyle w:val="Odwoanieprzypisudolnego"/>
          <w:rFonts w:cstheme="minorHAnsi"/>
          <w:sz w:val="24"/>
          <w:szCs w:val="24"/>
        </w:rPr>
        <w:footnoteRef/>
      </w:r>
      <w:r w:rsidRPr="002B7745">
        <w:rPr>
          <w:rFonts w:cstheme="minorHAnsi"/>
          <w:sz w:val="24"/>
          <w:szCs w:val="24"/>
        </w:rPr>
        <w:t xml:space="preserve"> Decyzja nr </w:t>
      </w:r>
      <w:r>
        <w:rPr>
          <w:rFonts w:cstheme="minorHAnsi"/>
          <w:sz w:val="24"/>
          <w:szCs w:val="24"/>
        </w:rPr>
        <w:t>xxx z xxx</w:t>
      </w:r>
      <w:r w:rsidRPr="002B7745">
        <w:rPr>
          <w:rFonts w:cstheme="minorHAnsi"/>
          <w:sz w:val="24"/>
          <w:szCs w:val="24"/>
        </w:rPr>
        <w:t>;</w:t>
      </w:r>
    </w:p>
  </w:footnote>
  <w:footnote w:id="28">
    <w:p w:rsidR="004B6F70" w:rsidRPr="004E154F" w:rsidRDefault="004B6F70" w:rsidP="004B6F70">
      <w:pPr>
        <w:pStyle w:val="Tekstprzypisudolnego"/>
        <w:rPr>
          <w:rFonts w:cstheme="minorHAnsi"/>
          <w:sz w:val="24"/>
          <w:szCs w:val="24"/>
        </w:rPr>
      </w:pPr>
      <w:r w:rsidRPr="002B7745">
        <w:rPr>
          <w:rStyle w:val="Odwoanieprzypisudolnego"/>
          <w:rFonts w:cstheme="minorHAnsi"/>
          <w:sz w:val="24"/>
          <w:szCs w:val="24"/>
        </w:rPr>
        <w:footnoteRef/>
      </w:r>
      <w:r w:rsidRPr="002B7745">
        <w:rPr>
          <w:rFonts w:cstheme="minorHAnsi"/>
          <w:sz w:val="24"/>
          <w:szCs w:val="24"/>
        </w:rPr>
        <w:t xml:space="preserve"> Decyzje nr: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sz w:val="24"/>
          <w:szCs w:val="24"/>
        </w:rPr>
        <w:t xml:space="preserve">; </w:t>
      </w:r>
      <w:r>
        <w:rPr>
          <w:rFonts w:cstheme="minorHAnsi"/>
          <w:sz w:val="24"/>
          <w:szCs w:val="24"/>
        </w:rPr>
        <w:t xml:space="preserve"> </w:t>
      </w:r>
    </w:p>
  </w:footnote>
  <w:footnote w:id="29">
    <w:p w:rsidR="004B6F70" w:rsidRDefault="004B6F70" w:rsidP="004B6F70">
      <w:pPr>
        <w:pStyle w:val="Tekstprzypisudolnego"/>
      </w:pPr>
      <w:r>
        <w:rPr>
          <w:rStyle w:val="Odwoanieprzypisudolnego"/>
        </w:rPr>
        <w:footnoteRef/>
      </w:r>
      <w:r>
        <w:rPr>
          <w:rFonts w:cstheme="minorHAnsi"/>
          <w:sz w:val="24"/>
          <w:szCs w:val="24"/>
        </w:rPr>
        <w:t xml:space="preserve"> Rozporządzenie</w:t>
      </w:r>
      <w:r w:rsidRPr="00AE5B51">
        <w:rPr>
          <w:rFonts w:cstheme="minorHAnsi"/>
          <w:sz w:val="24"/>
          <w:szCs w:val="24"/>
        </w:rPr>
        <w:t xml:space="preserve"> Ministra Rodziny, Pracy i Polityki Społecznej z dnia 27 lipca 2017</w:t>
      </w:r>
      <w:r>
        <w:rPr>
          <w:rFonts w:cstheme="minorHAnsi"/>
          <w:sz w:val="24"/>
          <w:szCs w:val="24"/>
        </w:rPr>
        <w:t xml:space="preserve"> </w:t>
      </w:r>
      <w:r w:rsidRPr="00AE5B51">
        <w:rPr>
          <w:rFonts w:cstheme="minorHAnsi"/>
          <w:sz w:val="24"/>
          <w:szCs w:val="24"/>
        </w:rPr>
        <w:t>r</w:t>
      </w:r>
      <w:r>
        <w:rPr>
          <w:rFonts w:cstheme="minorHAnsi"/>
          <w:sz w:val="24"/>
          <w:szCs w:val="24"/>
        </w:rPr>
        <w:t>. w sprawie sposobu i trybu postępowania w sprawach o przyznania świadczeń rodzinnych oraz zakresu informacji, jakie mają być zawarte we wniosku, zaświadczeniach i oświadczeniach o ustaleniu prawa do świadczeń rodzinnych;</w:t>
      </w:r>
      <w:r>
        <w:t xml:space="preserve"> </w:t>
      </w:r>
    </w:p>
  </w:footnote>
  <w:footnote w:id="30">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Decyzja nr </w:t>
      </w:r>
      <w:r>
        <w:rPr>
          <w:rFonts w:cstheme="minorHAnsi"/>
          <w:sz w:val="24"/>
          <w:szCs w:val="24"/>
        </w:rPr>
        <w:t>xxx z xxx</w:t>
      </w:r>
      <w:r w:rsidRPr="004E154F">
        <w:rPr>
          <w:rFonts w:cstheme="minorHAnsi"/>
          <w:sz w:val="24"/>
          <w:szCs w:val="24"/>
        </w:rPr>
        <w:t xml:space="preserve">; </w:t>
      </w:r>
    </w:p>
  </w:footnote>
  <w:footnote w:id="31">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Decyzj</w:t>
      </w:r>
      <w:r>
        <w:rPr>
          <w:rFonts w:cstheme="minorHAnsi"/>
          <w:sz w:val="24"/>
          <w:szCs w:val="24"/>
        </w:rPr>
        <w:t>e:</w:t>
      </w:r>
      <w:r w:rsidRPr="004E154F">
        <w:rPr>
          <w:rFonts w:cstheme="minorHAnsi"/>
          <w:sz w:val="24"/>
          <w:szCs w:val="24"/>
        </w:rPr>
        <w:t xml:space="preserve"> nr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4E154F">
        <w:rPr>
          <w:rFonts w:cstheme="minorHAnsi"/>
          <w:sz w:val="24"/>
          <w:szCs w:val="24"/>
        </w:rPr>
        <w:t>;</w:t>
      </w:r>
    </w:p>
  </w:footnote>
  <w:footnote w:id="32">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Pr>
          <w:rFonts w:cstheme="minorHAnsi"/>
          <w:sz w:val="24"/>
          <w:szCs w:val="24"/>
        </w:rPr>
        <w:t xml:space="preserve"> Decyzja nr</w:t>
      </w:r>
      <w:r w:rsidRPr="004E154F">
        <w:rPr>
          <w:rFonts w:cstheme="minorHAnsi"/>
          <w:sz w:val="24"/>
          <w:szCs w:val="24"/>
        </w:rPr>
        <w:t xml:space="preserve"> </w:t>
      </w:r>
      <w:r w:rsidRPr="00965728">
        <w:rPr>
          <w:rFonts w:cstheme="minorHAnsi"/>
          <w:sz w:val="24"/>
          <w:szCs w:val="24"/>
        </w:rPr>
        <w:t>xxx z xxx</w:t>
      </w:r>
      <w:r w:rsidRPr="004E154F">
        <w:rPr>
          <w:rFonts w:cstheme="minorHAnsi"/>
          <w:sz w:val="24"/>
          <w:szCs w:val="24"/>
        </w:rPr>
        <w:t>;</w:t>
      </w:r>
    </w:p>
  </w:footnote>
  <w:footnote w:id="33">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Sprawa zakończona wydaniem decyzji nr </w:t>
      </w:r>
      <w:r w:rsidRPr="00965728">
        <w:rPr>
          <w:rFonts w:cstheme="minorHAnsi"/>
          <w:sz w:val="24"/>
          <w:szCs w:val="24"/>
        </w:rPr>
        <w:t>xxx z xxx</w:t>
      </w:r>
      <w:r w:rsidRPr="004E154F">
        <w:rPr>
          <w:rFonts w:cstheme="minorHAnsi"/>
          <w:sz w:val="24"/>
          <w:szCs w:val="24"/>
        </w:rPr>
        <w:t>;</w:t>
      </w:r>
    </w:p>
  </w:footnote>
  <w:footnote w:id="34">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Decyzja nr </w:t>
      </w:r>
      <w:r w:rsidRPr="00965728">
        <w:rPr>
          <w:rFonts w:cstheme="minorHAnsi"/>
          <w:sz w:val="24"/>
          <w:szCs w:val="24"/>
        </w:rPr>
        <w:t>xxx z xxx</w:t>
      </w:r>
      <w:r w:rsidRPr="004E154F">
        <w:rPr>
          <w:rFonts w:cstheme="minorHAnsi"/>
          <w:sz w:val="24"/>
          <w:szCs w:val="24"/>
        </w:rPr>
        <w:t>;</w:t>
      </w:r>
    </w:p>
  </w:footnote>
  <w:footnote w:id="35">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Decyzja nr </w:t>
      </w:r>
      <w:r w:rsidRPr="00965728">
        <w:rPr>
          <w:rFonts w:cstheme="minorHAnsi"/>
          <w:sz w:val="24"/>
          <w:szCs w:val="24"/>
        </w:rPr>
        <w:t>xxx z xxx</w:t>
      </w:r>
      <w:r>
        <w:rPr>
          <w:rFonts w:cstheme="minorHAnsi"/>
          <w:sz w:val="24"/>
          <w:szCs w:val="24"/>
        </w:rPr>
        <w:t>;</w:t>
      </w:r>
    </w:p>
  </w:footnote>
  <w:footnote w:id="36">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Wyjaśnienie złożone przez Dyrektora MOPS w Pionkach;</w:t>
      </w:r>
    </w:p>
  </w:footnote>
  <w:footnote w:id="37">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Decyzja nr </w:t>
      </w:r>
      <w:r w:rsidRPr="00965728">
        <w:rPr>
          <w:rFonts w:cstheme="minorHAnsi"/>
          <w:sz w:val="24"/>
          <w:szCs w:val="24"/>
        </w:rPr>
        <w:t>xxx z xxx</w:t>
      </w:r>
      <w:r w:rsidRPr="004E154F">
        <w:rPr>
          <w:rFonts w:cstheme="minorHAnsi"/>
          <w:sz w:val="24"/>
          <w:szCs w:val="24"/>
        </w:rPr>
        <w:t>;</w:t>
      </w:r>
    </w:p>
  </w:footnote>
  <w:footnote w:id="38">
    <w:p w:rsidR="004B6F70" w:rsidRPr="00D5659D" w:rsidRDefault="004B6F70" w:rsidP="004B6F70">
      <w:pPr>
        <w:pStyle w:val="Tekstprzypisudolnego"/>
        <w:rPr>
          <w:sz w:val="24"/>
          <w:szCs w:val="24"/>
        </w:rPr>
      </w:pPr>
      <w:r w:rsidRPr="00D5659D">
        <w:rPr>
          <w:rStyle w:val="Odwoanieprzypisudolnego"/>
          <w:sz w:val="24"/>
          <w:szCs w:val="24"/>
        </w:rPr>
        <w:footnoteRef/>
      </w:r>
      <w:r w:rsidRPr="00D5659D">
        <w:rPr>
          <w:sz w:val="24"/>
          <w:szCs w:val="24"/>
        </w:rPr>
        <w:t xml:space="preserve"> U</w:t>
      </w:r>
      <w:r w:rsidRPr="00D5659D">
        <w:rPr>
          <w:rFonts w:eastAsia="Times New Roman" w:cstheme="minorHAnsi"/>
          <w:sz w:val="24"/>
          <w:szCs w:val="24"/>
          <w:lang w:eastAsia="pl-PL"/>
        </w:rPr>
        <w:t>stalenia na podstawie „Kart zrealizowanych wypłat osoby”;</w:t>
      </w:r>
    </w:p>
  </w:footnote>
  <w:footnote w:id="39">
    <w:p w:rsidR="004B6F70" w:rsidRPr="00D5659D" w:rsidRDefault="004B6F70" w:rsidP="004B6F70">
      <w:pPr>
        <w:pStyle w:val="Tekstprzypisudolnego"/>
        <w:rPr>
          <w:rFonts w:cstheme="minorHAnsi"/>
          <w:sz w:val="24"/>
          <w:szCs w:val="24"/>
        </w:rPr>
      </w:pPr>
      <w:r w:rsidRPr="00D5659D">
        <w:rPr>
          <w:rStyle w:val="Odwoanieprzypisudolnego"/>
          <w:rFonts w:cstheme="minorHAnsi"/>
          <w:sz w:val="24"/>
          <w:szCs w:val="24"/>
        </w:rPr>
        <w:footnoteRef/>
      </w:r>
      <w:r w:rsidRPr="00D5659D">
        <w:rPr>
          <w:rFonts w:cstheme="minorHAnsi"/>
          <w:sz w:val="24"/>
          <w:szCs w:val="24"/>
        </w:rPr>
        <w:t xml:space="preserve"> Decyzje nr: </w:t>
      </w:r>
      <w:r w:rsidRPr="00965728">
        <w:rPr>
          <w:rFonts w:cstheme="minorHAnsi"/>
          <w:sz w:val="24"/>
          <w:szCs w:val="24"/>
        </w:rPr>
        <w:t>xxx z xxx</w:t>
      </w:r>
      <w:r w:rsidRPr="00D5659D">
        <w:rPr>
          <w:rFonts w:cstheme="minorHAnsi"/>
          <w:sz w:val="24"/>
          <w:szCs w:val="24"/>
        </w:rPr>
        <w:t xml:space="preserve">, </w:t>
      </w:r>
      <w:r w:rsidRPr="00965728">
        <w:rPr>
          <w:rFonts w:cstheme="minorHAnsi"/>
          <w:sz w:val="24"/>
          <w:szCs w:val="24"/>
        </w:rPr>
        <w:t>xxx z xxx</w:t>
      </w:r>
      <w:r w:rsidRPr="00D5659D">
        <w:rPr>
          <w:rFonts w:cstheme="minorHAnsi"/>
          <w:sz w:val="24"/>
          <w:szCs w:val="24"/>
        </w:rPr>
        <w:t xml:space="preserve">, </w:t>
      </w:r>
      <w:r w:rsidRPr="00965728">
        <w:rPr>
          <w:rFonts w:cstheme="minorHAnsi"/>
          <w:sz w:val="24"/>
          <w:szCs w:val="24"/>
        </w:rPr>
        <w:t>xxx z xxx</w:t>
      </w:r>
      <w:r w:rsidRPr="00D5659D">
        <w:rPr>
          <w:rFonts w:eastAsia="Times New Roman" w:cstheme="minorHAnsi"/>
          <w:sz w:val="24"/>
          <w:szCs w:val="24"/>
          <w:lang w:eastAsia="pl-PL"/>
        </w:rPr>
        <w:t xml:space="preserve">, </w:t>
      </w:r>
      <w:r w:rsidRPr="00965728">
        <w:rPr>
          <w:rFonts w:cstheme="minorHAnsi"/>
          <w:sz w:val="24"/>
          <w:szCs w:val="24"/>
        </w:rPr>
        <w:t>xxx z xxx</w:t>
      </w:r>
      <w:r w:rsidRPr="00D5659D">
        <w:rPr>
          <w:rFonts w:eastAsia="Times New Roman" w:cstheme="minorHAnsi"/>
          <w:sz w:val="24"/>
          <w:szCs w:val="24"/>
          <w:lang w:eastAsia="pl-PL"/>
        </w:rPr>
        <w:t xml:space="preserve">, </w:t>
      </w:r>
      <w:r w:rsidRPr="00965728">
        <w:rPr>
          <w:rFonts w:cstheme="minorHAnsi"/>
          <w:sz w:val="24"/>
          <w:szCs w:val="24"/>
        </w:rPr>
        <w:t>xxx z xxx</w:t>
      </w:r>
      <w:r w:rsidRPr="00D5659D">
        <w:rPr>
          <w:rFonts w:cstheme="minorHAnsi"/>
          <w:sz w:val="24"/>
          <w:szCs w:val="24"/>
        </w:rPr>
        <w:t>;</w:t>
      </w:r>
    </w:p>
  </w:footnote>
  <w:footnote w:id="40">
    <w:p w:rsidR="004B6F70" w:rsidRPr="00D5659D" w:rsidRDefault="004B6F70" w:rsidP="004B6F70">
      <w:pPr>
        <w:pStyle w:val="Tekstprzypisudolnego"/>
        <w:rPr>
          <w:rFonts w:cstheme="minorHAnsi"/>
          <w:sz w:val="24"/>
          <w:szCs w:val="24"/>
        </w:rPr>
      </w:pPr>
      <w:r w:rsidRPr="00D5659D">
        <w:rPr>
          <w:rStyle w:val="Odwoanieprzypisudolnego"/>
          <w:rFonts w:cstheme="minorHAnsi"/>
          <w:sz w:val="24"/>
          <w:szCs w:val="24"/>
        </w:rPr>
        <w:footnoteRef/>
      </w:r>
      <w:r w:rsidRPr="00D5659D">
        <w:rPr>
          <w:rFonts w:cstheme="minorHAnsi"/>
          <w:sz w:val="24"/>
          <w:szCs w:val="24"/>
        </w:rPr>
        <w:t xml:space="preserve"> Decyzje nr: </w:t>
      </w:r>
      <w:r w:rsidRPr="00965728">
        <w:rPr>
          <w:rFonts w:cstheme="minorHAnsi"/>
          <w:sz w:val="24"/>
          <w:szCs w:val="24"/>
        </w:rPr>
        <w:t>xxx z xxx</w:t>
      </w:r>
      <w:r w:rsidRPr="00D5659D">
        <w:rPr>
          <w:rFonts w:eastAsia="Times New Roman" w:cstheme="minorHAnsi"/>
          <w:sz w:val="24"/>
          <w:szCs w:val="24"/>
          <w:lang w:eastAsia="pl-PL"/>
        </w:rPr>
        <w:t xml:space="preserve">, </w:t>
      </w:r>
      <w:r w:rsidRPr="00965728">
        <w:rPr>
          <w:rFonts w:cstheme="minorHAnsi"/>
          <w:sz w:val="24"/>
          <w:szCs w:val="24"/>
        </w:rPr>
        <w:t>xxx z xxx</w:t>
      </w:r>
      <w:r w:rsidRPr="00D5659D">
        <w:rPr>
          <w:rFonts w:eastAsia="Times New Roman" w:cstheme="minorHAnsi"/>
          <w:sz w:val="24"/>
          <w:szCs w:val="24"/>
          <w:lang w:eastAsia="pl-PL"/>
        </w:rPr>
        <w:t xml:space="preserve">, </w:t>
      </w:r>
      <w:r w:rsidRPr="00965728">
        <w:rPr>
          <w:rFonts w:cstheme="minorHAnsi"/>
          <w:sz w:val="24"/>
          <w:szCs w:val="24"/>
        </w:rPr>
        <w:t>xxx z xxx</w:t>
      </w:r>
      <w:r w:rsidRPr="00D5659D">
        <w:rPr>
          <w:rFonts w:eastAsia="Times New Roman" w:cstheme="minorHAnsi"/>
          <w:sz w:val="24"/>
          <w:szCs w:val="24"/>
          <w:lang w:eastAsia="pl-PL"/>
        </w:rPr>
        <w:t>;</w:t>
      </w:r>
    </w:p>
  </w:footnote>
  <w:footnote w:id="41">
    <w:p w:rsidR="004B6F70" w:rsidRPr="00D5659D" w:rsidRDefault="004B6F70" w:rsidP="004B6F70">
      <w:pPr>
        <w:pStyle w:val="Tekstprzypisudolnego"/>
        <w:rPr>
          <w:rFonts w:cstheme="minorHAnsi"/>
          <w:sz w:val="24"/>
          <w:szCs w:val="24"/>
        </w:rPr>
      </w:pPr>
      <w:r w:rsidRPr="00D5659D">
        <w:rPr>
          <w:rStyle w:val="Odwoanieprzypisudolnego"/>
          <w:rFonts w:cstheme="minorHAnsi"/>
          <w:sz w:val="24"/>
          <w:szCs w:val="24"/>
        </w:rPr>
        <w:footnoteRef/>
      </w:r>
      <w:r w:rsidRPr="00D5659D">
        <w:rPr>
          <w:rFonts w:cstheme="minorHAnsi"/>
          <w:sz w:val="24"/>
          <w:szCs w:val="24"/>
        </w:rPr>
        <w:t xml:space="preserve"> Decyzja nr </w:t>
      </w:r>
      <w:r w:rsidRPr="00965728">
        <w:rPr>
          <w:rFonts w:cstheme="minorHAnsi"/>
          <w:sz w:val="24"/>
          <w:szCs w:val="24"/>
        </w:rPr>
        <w:t>xxx z xxx</w:t>
      </w:r>
      <w:r w:rsidRPr="00D5659D">
        <w:rPr>
          <w:rFonts w:cstheme="minorHAnsi"/>
          <w:sz w:val="24"/>
          <w:szCs w:val="24"/>
        </w:rPr>
        <w:t>;</w:t>
      </w:r>
    </w:p>
  </w:footnote>
  <w:footnote w:id="42">
    <w:p w:rsidR="004B6F70" w:rsidRDefault="004B6F70" w:rsidP="004B6F70">
      <w:pPr>
        <w:pStyle w:val="Tekstprzypisudolnego"/>
      </w:pPr>
      <w:r w:rsidRPr="00D5659D">
        <w:rPr>
          <w:rStyle w:val="Odwoanieprzypisudolnego"/>
          <w:sz w:val="24"/>
          <w:szCs w:val="24"/>
        </w:rPr>
        <w:footnoteRef/>
      </w:r>
      <w:r w:rsidRPr="00D5659D">
        <w:rPr>
          <w:sz w:val="24"/>
          <w:szCs w:val="24"/>
        </w:rPr>
        <w:t xml:space="preserve"> Decyzja z dnia </w:t>
      </w:r>
      <w:r>
        <w:rPr>
          <w:sz w:val="24"/>
          <w:szCs w:val="24"/>
        </w:rPr>
        <w:t>xxx;</w:t>
      </w:r>
    </w:p>
  </w:footnote>
  <w:footnote w:id="43">
    <w:p w:rsidR="004B6F70"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Decyzje nr: </w:t>
      </w:r>
      <w:r w:rsidRPr="00965728">
        <w:rPr>
          <w:rFonts w:cstheme="minorHAnsi"/>
          <w:sz w:val="24"/>
          <w:szCs w:val="24"/>
        </w:rPr>
        <w:t>xxx z xxx</w:t>
      </w:r>
      <w:r w:rsidRPr="004E154F">
        <w:rPr>
          <w:rFonts w:cstheme="minorHAnsi"/>
          <w:sz w:val="24"/>
          <w:szCs w:val="24"/>
        </w:rPr>
        <w:t xml:space="preserve">, </w:t>
      </w:r>
      <w:r w:rsidRPr="00965728">
        <w:rPr>
          <w:rFonts w:cstheme="minorHAnsi"/>
          <w:sz w:val="24"/>
          <w:szCs w:val="24"/>
        </w:rPr>
        <w:t>xxx z xxx</w:t>
      </w:r>
      <w:r w:rsidRPr="004E154F">
        <w:rPr>
          <w:rFonts w:cstheme="minorHAnsi"/>
          <w:sz w:val="24"/>
          <w:szCs w:val="24"/>
        </w:rPr>
        <w:t>;</w:t>
      </w:r>
      <w:r w:rsidRPr="00EE24C2">
        <w:rPr>
          <w:rFonts w:cstheme="minorHAnsi"/>
          <w:sz w:val="24"/>
          <w:szCs w:val="24"/>
        </w:rPr>
        <w:t xml:space="preserve"> </w:t>
      </w:r>
      <w:r w:rsidRPr="00965728">
        <w:rPr>
          <w:rFonts w:cstheme="minorHAnsi"/>
          <w:sz w:val="24"/>
          <w:szCs w:val="24"/>
        </w:rPr>
        <w:t>xxx z xxx</w:t>
      </w:r>
      <w:r>
        <w:rPr>
          <w:rFonts w:cstheme="minorHAnsi"/>
          <w:sz w:val="24"/>
          <w:szCs w:val="24"/>
        </w:rPr>
        <w:t xml:space="preserve">; </w:t>
      </w:r>
    </w:p>
    <w:p w:rsidR="004B6F70" w:rsidRPr="004E154F" w:rsidRDefault="004B6F70" w:rsidP="004B6F70">
      <w:pPr>
        <w:pStyle w:val="Tekstprzypisudolnego"/>
        <w:rPr>
          <w:rFonts w:cstheme="minorHAnsi"/>
          <w:sz w:val="24"/>
          <w:szCs w:val="24"/>
        </w:rPr>
      </w:pPr>
      <w:r>
        <w:rPr>
          <w:rFonts w:cstheme="minorHAnsi"/>
          <w:sz w:val="24"/>
          <w:szCs w:val="24"/>
        </w:rPr>
        <w:t>(w</w:t>
      </w:r>
      <w:r w:rsidRPr="004E154F">
        <w:rPr>
          <w:rFonts w:cstheme="minorHAnsi"/>
          <w:sz w:val="24"/>
          <w:szCs w:val="24"/>
        </w:rPr>
        <w:t>yjaśnienie podpisane przez Dyrektora Ośrodka z 5.10.2022)</w:t>
      </w:r>
      <w:r>
        <w:rPr>
          <w:rFonts w:cstheme="minorHAnsi"/>
          <w:sz w:val="24"/>
          <w:szCs w:val="24"/>
        </w:rPr>
        <w:t>;</w:t>
      </w:r>
    </w:p>
  </w:footnote>
  <w:footnote w:id="44">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Decyzje nr: </w:t>
      </w:r>
      <w:r w:rsidRPr="00965728">
        <w:rPr>
          <w:rFonts w:cstheme="minorHAnsi"/>
          <w:sz w:val="24"/>
          <w:szCs w:val="24"/>
        </w:rPr>
        <w:t>xxx z xxx</w:t>
      </w:r>
      <w:r w:rsidRPr="004E154F">
        <w:rPr>
          <w:rFonts w:cstheme="minorHAnsi"/>
          <w:sz w:val="24"/>
          <w:szCs w:val="24"/>
        </w:rPr>
        <w:t xml:space="preserve">, </w:t>
      </w:r>
      <w:r w:rsidRPr="00965728">
        <w:rPr>
          <w:rFonts w:cstheme="minorHAnsi"/>
          <w:sz w:val="24"/>
          <w:szCs w:val="24"/>
        </w:rPr>
        <w:t>xxx z xxx</w:t>
      </w:r>
      <w:r w:rsidRPr="004E154F">
        <w:rPr>
          <w:rFonts w:cstheme="minorHAnsi"/>
          <w:sz w:val="24"/>
          <w:szCs w:val="24"/>
        </w:rPr>
        <w:t xml:space="preserve">, </w:t>
      </w:r>
      <w:r w:rsidRPr="00965728">
        <w:rPr>
          <w:rFonts w:cstheme="minorHAnsi"/>
          <w:sz w:val="24"/>
          <w:szCs w:val="24"/>
        </w:rPr>
        <w:t>xxx z xxx</w:t>
      </w:r>
      <w:r w:rsidRPr="004E154F">
        <w:rPr>
          <w:rFonts w:cstheme="minorHAnsi"/>
          <w:sz w:val="24"/>
          <w:szCs w:val="24"/>
        </w:rPr>
        <w:t>;</w:t>
      </w:r>
    </w:p>
  </w:footnote>
  <w:footnote w:id="45">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Decyzja nr </w:t>
      </w:r>
      <w:r w:rsidRPr="00965728">
        <w:rPr>
          <w:rFonts w:cstheme="minorHAnsi"/>
          <w:sz w:val="24"/>
          <w:szCs w:val="24"/>
        </w:rPr>
        <w:t>xxx z xxx</w:t>
      </w:r>
      <w:r w:rsidRPr="004E154F">
        <w:rPr>
          <w:rFonts w:cstheme="minorHAnsi"/>
          <w:sz w:val="24"/>
          <w:szCs w:val="24"/>
        </w:rPr>
        <w:t>;</w:t>
      </w:r>
    </w:p>
  </w:footnote>
  <w:footnote w:id="46">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Decyzja nr </w:t>
      </w:r>
      <w:r w:rsidRPr="00965728">
        <w:rPr>
          <w:rFonts w:cstheme="minorHAnsi"/>
          <w:sz w:val="24"/>
          <w:szCs w:val="24"/>
        </w:rPr>
        <w:t>xxx z xxx</w:t>
      </w:r>
      <w:r w:rsidRPr="004E154F">
        <w:rPr>
          <w:rFonts w:cstheme="minorHAnsi"/>
          <w:sz w:val="24"/>
          <w:szCs w:val="24"/>
        </w:rPr>
        <w:t>;</w:t>
      </w:r>
    </w:p>
  </w:footnote>
  <w:footnote w:id="47">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w:t>
      </w:r>
      <w:r w:rsidRPr="004E154F">
        <w:rPr>
          <w:rFonts w:eastAsia="Times New Roman" w:cstheme="minorHAnsi"/>
          <w:sz w:val="24"/>
          <w:szCs w:val="24"/>
          <w:lang w:eastAsia="pl-PL"/>
        </w:rPr>
        <w:t>Ustalono na podstawie list wypłat i Kart zrealizowanych wypłat osoby;</w:t>
      </w:r>
    </w:p>
  </w:footnote>
  <w:footnote w:id="48">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Decyzje nr</w:t>
      </w:r>
      <w:r>
        <w:rPr>
          <w:rFonts w:cstheme="minorHAnsi"/>
          <w:sz w:val="24"/>
          <w:szCs w:val="24"/>
        </w:rPr>
        <w:t>:</w:t>
      </w:r>
      <w:r w:rsidRPr="004E154F">
        <w:rPr>
          <w:rFonts w:cstheme="minorHAnsi"/>
          <w:sz w:val="24"/>
          <w:szCs w:val="24"/>
        </w:rPr>
        <w:t xml:space="preserve"> </w:t>
      </w:r>
      <w:r w:rsidRPr="00965728">
        <w:rPr>
          <w:rFonts w:cstheme="minorHAnsi"/>
          <w:sz w:val="24"/>
          <w:szCs w:val="24"/>
        </w:rPr>
        <w:t>xxx z xxx</w:t>
      </w:r>
      <w:r w:rsidRPr="004E154F">
        <w:rPr>
          <w:rFonts w:cstheme="minorHAnsi"/>
          <w:sz w:val="24"/>
          <w:szCs w:val="24"/>
        </w:rPr>
        <w:t xml:space="preserve">, </w:t>
      </w:r>
      <w:r w:rsidRPr="00965728">
        <w:rPr>
          <w:rFonts w:cstheme="minorHAnsi"/>
          <w:sz w:val="24"/>
          <w:szCs w:val="24"/>
        </w:rPr>
        <w:t>xxx z xxx</w:t>
      </w:r>
      <w:r w:rsidRPr="004E154F">
        <w:rPr>
          <w:rFonts w:cstheme="minorHAnsi"/>
          <w:sz w:val="24"/>
          <w:szCs w:val="24"/>
        </w:rPr>
        <w:t xml:space="preserve">, </w:t>
      </w:r>
      <w:r w:rsidRPr="00965728">
        <w:rPr>
          <w:rFonts w:cstheme="minorHAnsi"/>
          <w:sz w:val="24"/>
          <w:szCs w:val="24"/>
        </w:rPr>
        <w:t>xxx z xxx</w:t>
      </w:r>
      <w:r w:rsidRPr="004E154F">
        <w:rPr>
          <w:rFonts w:cstheme="minorHAnsi"/>
          <w:sz w:val="24"/>
          <w:szCs w:val="24"/>
        </w:rPr>
        <w:t xml:space="preserve">, </w:t>
      </w:r>
      <w:r w:rsidRPr="00965728">
        <w:rPr>
          <w:rFonts w:cstheme="minorHAnsi"/>
          <w:sz w:val="24"/>
          <w:szCs w:val="24"/>
        </w:rPr>
        <w:t>xxx z xxx</w:t>
      </w:r>
      <w:r w:rsidRPr="004E154F">
        <w:rPr>
          <w:rFonts w:cstheme="minorHAnsi"/>
          <w:sz w:val="24"/>
          <w:szCs w:val="24"/>
        </w:rPr>
        <w:t>;</w:t>
      </w:r>
    </w:p>
  </w:footnote>
  <w:footnote w:id="49">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Decyzje nr</w:t>
      </w:r>
      <w:r>
        <w:rPr>
          <w:rFonts w:cstheme="minorHAnsi"/>
          <w:sz w:val="24"/>
          <w:szCs w:val="24"/>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color w:val="000000"/>
        </w:rPr>
        <w:t xml:space="preserve">, </w:t>
      </w:r>
      <w:r w:rsidRPr="00965728">
        <w:rPr>
          <w:rFonts w:cstheme="minorHAnsi"/>
          <w:sz w:val="24"/>
          <w:szCs w:val="24"/>
        </w:rPr>
        <w:t>xxx z xxx</w:t>
      </w:r>
      <w:r w:rsidRPr="002B7745">
        <w:rPr>
          <w:rFonts w:cstheme="minorHAnsi"/>
          <w:color w:val="000000"/>
        </w:rPr>
        <w:t xml:space="preserve">, </w:t>
      </w:r>
      <w:r w:rsidRPr="00965728">
        <w:rPr>
          <w:rFonts w:cstheme="minorHAnsi"/>
          <w:sz w:val="24"/>
          <w:szCs w:val="24"/>
        </w:rPr>
        <w:t>xxx z xxx</w:t>
      </w:r>
      <w:r>
        <w:rPr>
          <w:rFonts w:cstheme="minorHAnsi"/>
          <w:sz w:val="24"/>
          <w:szCs w:val="24"/>
        </w:rPr>
        <w:t>,</w:t>
      </w:r>
      <w:r w:rsidRPr="00395C2A">
        <w:rPr>
          <w:rFonts w:cstheme="minorHAnsi"/>
          <w:sz w:val="24"/>
          <w:szCs w:val="24"/>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color w:val="000000"/>
        </w:rPr>
        <w:t xml:space="preserve">, </w:t>
      </w:r>
      <w:r w:rsidRPr="00965728">
        <w:rPr>
          <w:rFonts w:cstheme="minorHAnsi"/>
          <w:sz w:val="24"/>
          <w:szCs w:val="24"/>
        </w:rPr>
        <w:t>xxx z xxx</w:t>
      </w:r>
      <w:r w:rsidRPr="002B7745">
        <w:rPr>
          <w:rFonts w:cstheme="minorHAnsi"/>
          <w:color w:val="000000"/>
        </w:rPr>
        <w:t xml:space="preserve">, </w:t>
      </w:r>
      <w:r w:rsidRPr="00965728">
        <w:rPr>
          <w:rFonts w:cstheme="minorHAnsi"/>
          <w:sz w:val="24"/>
          <w:szCs w:val="24"/>
        </w:rPr>
        <w:t>xxx z xxx</w:t>
      </w:r>
      <w:r>
        <w:rPr>
          <w:rFonts w:cstheme="minorHAnsi"/>
          <w:sz w:val="24"/>
          <w:szCs w:val="24"/>
        </w:rPr>
        <w:t>;</w:t>
      </w:r>
    </w:p>
  </w:footnote>
  <w:footnote w:id="50">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Decyzja nr </w:t>
      </w:r>
      <w:r w:rsidRPr="00965728">
        <w:rPr>
          <w:rFonts w:cstheme="minorHAnsi"/>
          <w:sz w:val="24"/>
          <w:szCs w:val="24"/>
        </w:rPr>
        <w:t>xxx z xxx</w:t>
      </w:r>
      <w:r w:rsidRPr="004E154F">
        <w:rPr>
          <w:rFonts w:cstheme="minorHAnsi"/>
          <w:sz w:val="24"/>
          <w:szCs w:val="24"/>
        </w:rPr>
        <w:t>;</w:t>
      </w:r>
    </w:p>
  </w:footnote>
  <w:footnote w:id="51">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Decyzje nr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w:t>
      </w:r>
      <w:r w:rsidRPr="00395C2A">
        <w:rPr>
          <w:rFonts w:cstheme="minorHAnsi"/>
          <w:sz w:val="24"/>
          <w:szCs w:val="24"/>
        </w:rPr>
        <w:t xml:space="preserve"> </w:t>
      </w:r>
      <w:r w:rsidRPr="00965728">
        <w:rPr>
          <w:rFonts w:cstheme="minorHAnsi"/>
          <w:sz w:val="24"/>
          <w:szCs w:val="24"/>
        </w:rPr>
        <w:t>xxx z xxx</w:t>
      </w:r>
      <w:r>
        <w:rPr>
          <w:rFonts w:cstheme="minorHAnsi"/>
          <w:sz w:val="24"/>
          <w:szCs w:val="24"/>
        </w:rPr>
        <w:t>,</w:t>
      </w:r>
      <w:r w:rsidRPr="00395C2A">
        <w:rPr>
          <w:rFonts w:cstheme="minorHAnsi"/>
          <w:sz w:val="24"/>
          <w:szCs w:val="24"/>
        </w:rPr>
        <w:t xml:space="preserve"> </w:t>
      </w:r>
      <w:r w:rsidRPr="00965728">
        <w:rPr>
          <w:rFonts w:cstheme="minorHAnsi"/>
          <w:sz w:val="24"/>
          <w:szCs w:val="24"/>
        </w:rPr>
        <w:t>xxx z xxx</w:t>
      </w:r>
      <w:r>
        <w:rPr>
          <w:rFonts w:cstheme="minorHAnsi"/>
          <w:sz w:val="24"/>
          <w:szCs w:val="24"/>
        </w:rPr>
        <w:t>,</w:t>
      </w:r>
      <w:r w:rsidRPr="00395C2A">
        <w:rPr>
          <w:rFonts w:cstheme="minorHAnsi"/>
          <w:sz w:val="24"/>
          <w:szCs w:val="24"/>
        </w:rPr>
        <w:t xml:space="preserve"> </w:t>
      </w:r>
      <w:r w:rsidRPr="00965728">
        <w:rPr>
          <w:rFonts w:cstheme="minorHAnsi"/>
          <w:sz w:val="24"/>
          <w:szCs w:val="24"/>
        </w:rPr>
        <w:t>xxx z xxx</w:t>
      </w:r>
      <w:r w:rsidRPr="004E154F">
        <w:rPr>
          <w:rFonts w:eastAsia="Times New Roman" w:cstheme="minorHAnsi"/>
          <w:color w:val="000000"/>
          <w:sz w:val="24"/>
          <w:szCs w:val="24"/>
          <w:lang w:eastAsia="pl-PL"/>
        </w:rPr>
        <w:t>;</w:t>
      </w:r>
    </w:p>
  </w:footnote>
  <w:footnote w:id="52">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Decyzje nr</w:t>
      </w:r>
      <w:r>
        <w:rPr>
          <w:rFonts w:cstheme="minorHAnsi"/>
          <w:sz w:val="24"/>
          <w:szCs w:val="24"/>
        </w:rPr>
        <w:t>:</w:t>
      </w:r>
      <w:r w:rsidRPr="004E154F">
        <w:rPr>
          <w:rFonts w:cstheme="minorHAnsi"/>
          <w:sz w:val="24"/>
          <w:szCs w:val="24"/>
        </w:rPr>
        <w:t xml:space="preserve"> </w:t>
      </w:r>
      <w:r w:rsidRPr="00965728">
        <w:rPr>
          <w:rFonts w:cstheme="minorHAnsi"/>
          <w:sz w:val="24"/>
          <w:szCs w:val="24"/>
        </w:rPr>
        <w:t>xxx z xxx</w:t>
      </w:r>
      <w:r w:rsidRPr="004E154F">
        <w:rPr>
          <w:rFonts w:cstheme="minorHAnsi"/>
          <w:sz w:val="24"/>
          <w:szCs w:val="24"/>
        </w:rPr>
        <w:t xml:space="preserve">, </w:t>
      </w:r>
      <w:r w:rsidRPr="00965728">
        <w:rPr>
          <w:rFonts w:cstheme="minorHAnsi"/>
          <w:sz w:val="24"/>
          <w:szCs w:val="24"/>
        </w:rPr>
        <w:t>xxx z xxx</w:t>
      </w:r>
      <w:r w:rsidRPr="004E154F">
        <w:rPr>
          <w:rFonts w:cstheme="minorHAnsi"/>
          <w:sz w:val="24"/>
          <w:szCs w:val="24"/>
        </w:rPr>
        <w:t xml:space="preserve">, </w:t>
      </w:r>
      <w:r w:rsidRPr="00965728">
        <w:rPr>
          <w:rFonts w:cstheme="minorHAnsi"/>
          <w:sz w:val="24"/>
          <w:szCs w:val="24"/>
        </w:rPr>
        <w:t>xxx z xxx</w:t>
      </w:r>
      <w:r w:rsidRPr="004E154F">
        <w:rPr>
          <w:rFonts w:cstheme="minorHAnsi"/>
          <w:sz w:val="24"/>
          <w:szCs w:val="24"/>
        </w:rPr>
        <w:t xml:space="preserve">,  </w:t>
      </w:r>
      <w:r w:rsidRPr="00965728">
        <w:rPr>
          <w:rFonts w:cstheme="minorHAnsi"/>
          <w:sz w:val="24"/>
          <w:szCs w:val="24"/>
        </w:rPr>
        <w:t>xxx z xxx</w:t>
      </w:r>
      <w:r w:rsidRPr="004E154F">
        <w:rPr>
          <w:rFonts w:cstheme="minorHAnsi"/>
          <w:sz w:val="24"/>
          <w:szCs w:val="24"/>
        </w:rPr>
        <w:t xml:space="preserve">; </w:t>
      </w:r>
    </w:p>
  </w:footnote>
  <w:footnote w:id="53">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Decyzje nr</w:t>
      </w:r>
      <w:r>
        <w:rPr>
          <w:rFonts w:cstheme="minorHAnsi"/>
          <w:sz w:val="24"/>
          <w:szCs w:val="24"/>
        </w:rPr>
        <w:t>:</w:t>
      </w:r>
      <w:r w:rsidRPr="004E154F">
        <w:rPr>
          <w:rFonts w:cstheme="minorHAnsi"/>
          <w:sz w:val="24"/>
          <w:szCs w:val="24"/>
        </w:rPr>
        <w:t xml:space="preserve"> </w:t>
      </w:r>
      <w:r w:rsidRPr="00965728">
        <w:rPr>
          <w:rFonts w:cstheme="minorHAnsi"/>
          <w:sz w:val="24"/>
          <w:szCs w:val="24"/>
        </w:rPr>
        <w:t>xxx z xxx</w:t>
      </w:r>
      <w:r w:rsidRPr="004E154F">
        <w:rPr>
          <w:rFonts w:cstheme="minorHAnsi"/>
          <w:sz w:val="24"/>
          <w:szCs w:val="24"/>
        </w:rPr>
        <w:t xml:space="preserve">, </w:t>
      </w:r>
      <w:r w:rsidRPr="00965728">
        <w:rPr>
          <w:rFonts w:cstheme="minorHAnsi"/>
          <w:sz w:val="24"/>
          <w:szCs w:val="24"/>
        </w:rPr>
        <w:t>xxx z xxx</w:t>
      </w:r>
      <w:r w:rsidRPr="004E154F">
        <w:rPr>
          <w:rFonts w:cstheme="minorHAnsi"/>
          <w:sz w:val="24"/>
          <w:szCs w:val="24"/>
        </w:rPr>
        <w:t xml:space="preserve">; </w:t>
      </w:r>
    </w:p>
  </w:footnote>
  <w:footnote w:id="54">
    <w:p w:rsidR="004B6F70" w:rsidRPr="002B7745" w:rsidRDefault="004B6F70" w:rsidP="004B6F70">
      <w:pPr>
        <w:pStyle w:val="Tekstprzypisudolnego"/>
        <w:rPr>
          <w:rFonts w:cstheme="minorHAnsi"/>
          <w:sz w:val="24"/>
          <w:szCs w:val="24"/>
        </w:rPr>
      </w:pPr>
      <w:r w:rsidRPr="002B7745">
        <w:rPr>
          <w:rStyle w:val="Odwoanieprzypisudolnego"/>
          <w:rFonts w:cstheme="minorHAnsi"/>
          <w:sz w:val="24"/>
          <w:szCs w:val="24"/>
        </w:rPr>
        <w:footnoteRef/>
      </w:r>
      <w:r w:rsidRPr="002B7745">
        <w:rPr>
          <w:rFonts w:cstheme="minorHAnsi"/>
          <w:sz w:val="24"/>
          <w:szCs w:val="24"/>
        </w:rPr>
        <w:t xml:space="preserve"> Decyzja nr </w:t>
      </w:r>
      <w:r w:rsidRPr="00965728">
        <w:rPr>
          <w:rFonts w:cstheme="minorHAnsi"/>
          <w:sz w:val="24"/>
          <w:szCs w:val="24"/>
        </w:rPr>
        <w:t>xxx z xxx</w:t>
      </w:r>
      <w:r w:rsidRPr="002B7745">
        <w:rPr>
          <w:rFonts w:cstheme="minorHAnsi"/>
          <w:sz w:val="24"/>
          <w:szCs w:val="24"/>
        </w:rPr>
        <w:t xml:space="preserve">; </w:t>
      </w:r>
    </w:p>
  </w:footnote>
  <w:footnote w:id="55">
    <w:p w:rsidR="004B6F70" w:rsidRPr="002B7745" w:rsidRDefault="004B6F70" w:rsidP="004B6F70">
      <w:pPr>
        <w:rPr>
          <w:rFonts w:asciiTheme="minorHAnsi" w:hAnsiTheme="minorHAnsi" w:cstheme="minorHAnsi"/>
        </w:rPr>
      </w:pPr>
      <w:r w:rsidRPr="002B7745">
        <w:rPr>
          <w:rStyle w:val="Odwoanieprzypisudolnego"/>
          <w:rFonts w:asciiTheme="minorHAnsi" w:hAnsiTheme="minorHAnsi" w:cstheme="minorHAnsi"/>
        </w:rPr>
        <w:footnoteRef/>
      </w:r>
      <w:r w:rsidRPr="002B7745">
        <w:rPr>
          <w:rFonts w:asciiTheme="minorHAnsi" w:hAnsiTheme="minorHAnsi" w:cstheme="minorHAnsi"/>
        </w:rPr>
        <w:t xml:space="preserve"> Decyzje nr: </w:t>
      </w:r>
      <w:r w:rsidRPr="00965728">
        <w:rPr>
          <w:rFonts w:asciiTheme="minorHAnsi" w:hAnsiTheme="minorHAnsi" w:cstheme="minorHAnsi"/>
        </w:rPr>
        <w:t>xxx z xxx</w:t>
      </w:r>
      <w:r w:rsidRPr="002B7745">
        <w:rPr>
          <w:rFonts w:asciiTheme="minorHAnsi" w:hAnsiTheme="minorHAnsi" w:cstheme="minorHAnsi"/>
        </w:rPr>
        <w:t xml:space="preserve">, </w:t>
      </w:r>
      <w:r w:rsidRPr="00965728">
        <w:rPr>
          <w:rFonts w:asciiTheme="minorHAnsi" w:hAnsiTheme="minorHAnsi" w:cstheme="minorHAnsi"/>
        </w:rPr>
        <w:t>xxx z xxx</w:t>
      </w:r>
      <w:r w:rsidRPr="002B7745">
        <w:rPr>
          <w:rFonts w:asciiTheme="minorHAnsi" w:hAnsiTheme="minorHAnsi" w:cstheme="minorHAnsi"/>
        </w:rPr>
        <w:t xml:space="preserve">, </w:t>
      </w:r>
      <w:r w:rsidRPr="00965728">
        <w:rPr>
          <w:rFonts w:asciiTheme="minorHAnsi" w:hAnsiTheme="minorHAnsi" w:cstheme="minorHAnsi"/>
        </w:rPr>
        <w:t>xxx z xxx</w:t>
      </w:r>
      <w:r w:rsidRPr="002B7745">
        <w:rPr>
          <w:rFonts w:asciiTheme="minorHAnsi" w:hAnsiTheme="minorHAnsi" w:cstheme="minorHAnsi"/>
        </w:rPr>
        <w:t xml:space="preserve">, </w:t>
      </w:r>
      <w:r w:rsidRPr="00965728">
        <w:rPr>
          <w:rFonts w:asciiTheme="minorHAnsi" w:hAnsiTheme="minorHAnsi" w:cstheme="minorHAnsi"/>
        </w:rPr>
        <w:t>xxx z xxx</w:t>
      </w:r>
      <w:r w:rsidRPr="002B7745">
        <w:rPr>
          <w:rFonts w:asciiTheme="minorHAnsi" w:hAnsiTheme="minorHAnsi" w:cstheme="minorHAnsi"/>
        </w:rPr>
        <w:t xml:space="preserve">, </w:t>
      </w:r>
      <w:r w:rsidRPr="00965728">
        <w:rPr>
          <w:rFonts w:asciiTheme="minorHAnsi" w:hAnsiTheme="minorHAnsi" w:cstheme="minorHAnsi"/>
        </w:rPr>
        <w:t>xxx z xxx</w:t>
      </w:r>
      <w:r w:rsidRPr="002B7745">
        <w:rPr>
          <w:rFonts w:asciiTheme="minorHAnsi" w:hAnsiTheme="minorHAnsi" w:cstheme="minorHAnsi"/>
        </w:rPr>
        <w:t xml:space="preserve">, </w:t>
      </w:r>
      <w:r w:rsidRPr="00965728">
        <w:rPr>
          <w:rFonts w:asciiTheme="minorHAnsi" w:hAnsiTheme="minorHAnsi" w:cstheme="minorHAnsi"/>
        </w:rPr>
        <w:t>xxx z xxx</w:t>
      </w:r>
      <w:r w:rsidRPr="002B7745">
        <w:rPr>
          <w:rFonts w:asciiTheme="minorHAnsi" w:hAnsiTheme="minorHAnsi" w:cstheme="minorHAnsi"/>
        </w:rPr>
        <w:t xml:space="preserve">, </w:t>
      </w:r>
      <w:r w:rsidRPr="00965728">
        <w:rPr>
          <w:rFonts w:asciiTheme="minorHAnsi" w:hAnsiTheme="minorHAnsi" w:cstheme="minorHAnsi"/>
        </w:rPr>
        <w:t>xxx z xxx</w:t>
      </w:r>
      <w:r w:rsidRPr="002B7745">
        <w:rPr>
          <w:rFonts w:asciiTheme="minorHAnsi" w:hAnsiTheme="minorHAnsi" w:cstheme="minorHAnsi"/>
        </w:rPr>
        <w:t xml:space="preserve">, </w:t>
      </w:r>
      <w:r w:rsidRPr="00965728">
        <w:rPr>
          <w:rFonts w:asciiTheme="minorHAnsi" w:hAnsiTheme="minorHAnsi" w:cstheme="minorHAnsi"/>
        </w:rPr>
        <w:t>xxx z xxx</w:t>
      </w:r>
      <w:r w:rsidRPr="002B7745">
        <w:rPr>
          <w:rFonts w:asciiTheme="minorHAnsi" w:hAnsiTheme="minorHAnsi" w:cstheme="minorHAnsi"/>
        </w:rPr>
        <w:t xml:space="preserve">, </w:t>
      </w:r>
      <w:r w:rsidRPr="00965728">
        <w:rPr>
          <w:rFonts w:asciiTheme="minorHAnsi" w:hAnsiTheme="minorHAnsi" w:cstheme="minorHAnsi"/>
        </w:rPr>
        <w:t>xxx z xxx</w:t>
      </w:r>
      <w:r w:rsidRPr="002B7745">
        <w:rPr>
          <w:rFonts w:asciiTheme="minorHAnsi" w:hAnsiTheme="minorHAnsi" w:cstheme="minorHAnsi"/>
        </w:rPr>
        <w:t xml:space="preserve">, </w:t>
      </w:r>
      <w:r w:rsidRPr="00965728">
        <w:rPr>
          <w:rFonts w:asciiTheme="minorHAnsi" w:hAnsiTheme="minorHAnsi" w:cstheme="minorHAnsi"/>
        </w:rPr>
        <w:t>xxx z xxx</w:t>
      </w:r>
      <w:r w:rsidRPr="002B7745">
        <w:rPr>
          <w:rFonts w:asciiTheme="minorHAnsi" w:hAnsiTheme="minorHAnsi" w:cstheme="minorHAnsi"/>
        </w:rPr>
        <w:t xml:space="preserve">, </w:t>
      </w:r>
      <w:r w:rsidRPr="00965728">
        <w:rPr>
          <w:rFonts w:asciiTheme="minorHAnsi" w:hAnsiTheme="minorHAnsi" w:cstheme="minorHAnsi"/>
        </w:rPr>
        <w:t>xxx z xxx</w:t>
      </w:r>
      <w:r w:rsidRPr="002B7745">
        <w:rPr>
          <w:rFonts w:asciiTheme="minorHAnsi" w:hAnsiTheme="minorHAnsi" w:cstheme="minorHAnsi"/>
        </w:rPr>
        <w:t>;</w:t>
      </w:r>
    </w:p>
  </w:footnote>
  <w:footnote w:id="56">
    <w:p w:rsidR="004B6F70" w:rsidRPr="002B7745" w:rsidRDefault="004B6F70" w:rsidP="004B6F70">
      <w:pPr>
        <w:pStyle w:val="Tekstprzypisudolnego"/>
        <w:rPr>
          <w:rFonts w:cstheme="minorHAnsi"/>
          <w:sz w:val="24"/>
          <w:szCs w:val="24"/>
        </w:rPr>
      </w:pPr>
      <w:r w:rsidRPr="002B7745">
        <w:rPr>
          <w:rStyle w:val="Odwoanieprzypisudolnego"/>
          <w:rFonts w:cstheme="minorHAnsi"/>
          <w:sz w:val="24"/>
          <w:szCs w:val="24"/>
        </w:rPr>
        <w:footnoteRef/>
      </w:r>
      <w:r w:rsidRPr="002B7745">
        <w:rPr>
          <w:rFonts w:cstheme="minorHAnsi"/>
          <w:sz w:val="24"/>
          <w:szCs w:val="24"/>
        </w:rPr>
        <w:t xml:space="preserve"> Decyzje nr: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sz w:val="24"/>
          <w:szCs w:val="24"/>
        </w:rPr>
        <w:t>;</w:t>
      </w:r>
    </w:p>
  </w:footnote>
  <w:footnote w:id="57">
    <w:p w:rsidR="004B6F70" w:rsidRPr="002B7745" w:rsidRDefault="004B6F70" w:rsidP="004B6F70">
      <w:pPr>
        <w:pStyle w:val="Tekstprzypisudolnego"/>
        <w:rPr>
          <w:rFonts w:cstheme="minorHAnsi"/>
          <w:sz w:val="24"/>
          <w:szCs w:val="24"/>
        </w:rPr>
      </w:pPr>
      <w:r w:rsidRPr="002B7745">
        <w:rPr>
          <w:rStyle w:val="Odwoanieprzypisudolnego"/>
          <w:rFonts w:cstheme="minorHAnsi"/>
          <w:sz w:val="24"/>
          <w:szCs w:val="24"/>
        </w:rPr>
        <w:footnoteRef/>
      </w:r>
      <w:r w:rsidRPr="002B7745">
        <w:rPr>
          <w:rFonts w:cstheme="minorHAnsi"/>
          <w:sz w:val="24"/>
          <w:szCs w:val="24"/>
        </w:rPr>
        <w:t xml:space="preserve"> Decyzje nr: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Pr>
          <w:rFonts w:cstheme="minorHAnsi"/>
          <w:sz w:val="24"/>
          <w:szCs w:val="24"/>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Pr>
          <w:rFonts w:cstheme="minorHAnsi"/>
          <w:sz w:val="24"/>
          <w:szCs w:val="24"/>
        </w:rPr>
        <w:t>, xxx z xxx</w:t>
      </w:r>
      <w:r w:rsidRPr="002B7745">
        <w:rPr>
          <w:rFonts w:cstheme="minorHAnsi"/>
          <w:sz w:val="24"/>
          <w:szCs w:val="24"/>
        </w:rPr>
        <w:t xml:space="preserve">; </w:t>
      </w:r>
    </w:p>
  </w:footnote>
  <w:footnote w:id="58">
    <w:p w:rsidR="004B6F70" w:rsidRPr="004E154F" w:rsidRDefault="004B6F70" w:rsidP="004B6F70">
      <w:pPr>
        <w:pStyle w:val="Tekstprzypisudolnego"/>
        <w:rPr>
          <w:rFonts w:cstheme="minorHAnsi"/>
          <w:sz w:val="24"/>
          <w:szCs w:val="24"/>
        </w:rPr>
      </w:pPr>
      <w:r w:rsidRPr="002B7745">
        <w:rPr>
          <w:rStyle w:val="Odwoanieprzypisudolnego"/>
          <w:rFonts w:cstheme="minorHAnsi"/>
          <w:sz w:val="24"/>
          <w:szCs w:val="24"/>
        </w:rPr>
        <w:footnoteRef/>
      </w:r>
      <w:r w:rsidRPr="002B7745">
        <w:rPr>
          <w:rFonts w:cstheme="minorHAnsi"/>
          <w:sz w:val="24"/>
          <w:szCs w:val="24"/>
        </w:rPr>
        <w:t xml:space="preserve"> Decyzje nr: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Pr>
          <w:rFonts w:cstheme="minorHAnsi"/>
          <w:sz w:val="24"/>
          <w:szCs w:val="24"/>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Pr>
          <w:rFonts w:cstheme="minorHAnsi"/>
          <w:sz w:val="24"/>
          <w:szCs w:val="24"/>
        </w:rPr>
        <w:t>,</w:t>
      </w:r>
      <w:r w:rsidRPr="00395C2A">
        <w:rPr>
          <w:rFonts w:cstheme="minorHAnsi"/>
          <w:sz w:val="24"/>
          <w:szCs w:val="24"/>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sidRPr="002B7745">
        <w:rPr>
          <w:rFonts w:cstheme="minorHAnsi"/>
        </w:rPr>
        <w:t xml:space="preserve">, </w:t>
      </w:r>
      <w:r w:rsidRPr="00965728">
        <w:rPr>
          <w:rFonts w:cstheme="minorHAnsi"/>
          <w:sz w:val="24"/>
          <w:szCs w:val="24"/>
        </w:rPr>
        <w:t>xxx z xxx</w:t>
      </w:r>
      <w:r>
        <w:rPr>
          <w:rFonts w:cstheme="minorHAnsi"/>
          <w:sz w:val="24"/>
          <w:szCs w:val="24"/>
        </w:rPr>
        <w:t>, xxx z xxx, xxx z xxx</w:t>
      </w:r>
      <w:r w:rsidRPr="002B7745">
        <w:rPr>
          <w:rFonts w:cstheme="minorHAnsi"/>
          <w:sz w:val="24"/>
          <w:szCs w:val="24"/>
        </w:rPr>
        <w:t>;</w:t>
      </w:r>
      <w:r w:rsidRPr="004E154F">
        <w:rPr>
          <w:rFonts w:cstheme="minorHAnsi"/>
          <w:sz w:val="24"/>
          <w:szCs w:val="24"/>
        </w:rPr>
        <w:t xml:space="preserve"> </w:t>
      </w:r>
    </w:p>
  </w:footnote>
  <w:footnote w:id="59">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Decyzja nr </w:t>
      </w:r>
      <w:r>
        <w:rPr>
          <w:rFonts w:cstheme="minorHAnsi"/>
          <w:sz w:val="24"/>
          <w:szCs w:val="24"/>
        </w:rPr>
        <w:t>xxx z xxx, xxx z xxx</w:t>
      </w:r>
      <w:r w:rsidRPr="004E154F">
        <w:rPr>
          <w:rFonts w:cstheme="minorHAnsi"/>
          <w:sz w:val="24"/>
          <w:szCs w:val="24"/>
        </w:rPr>
        <w:t>;</w:t>
      </w:r>
    </w:p>
  </w:footnote>
  <w:footnote w:id="60">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Decyzje nr</w:t>
      </w:r>
      <w:r>
        <w:rPr>
          <w:rFonts w:cstheme="minorHAnsi"/>
          <w:sz w:val="24"/>
          <w:szCs w:val="24"/>
        </w:rPr>
        <w:t>:</w:t>
      </w:r>
      <w:r w:rsidRPr="004E154F">
        <w:rPr>
          <w:rFonts w:cstheme="minorHAnsi"/>
          <w:sz w:val="24"/>
          <w:szCs w:val="24"/>
        </w:rPr>
        <w:t xml:space="preserve"> </w:t>
      </w:r>
      <w:r>
        <w:rPr>
          <w:rFonts w:cstheme="minorHAnsi"/>
          <w:sz w:val="24"/>
          <w:szCs w:val="24"/>
        </w:rPr>
        <w:t>xxx z xxx, xxx z xxx;</w:t>
      </w:r>
      <w:r w:rsidRPr="004E154F">
        <w:rPr>
          <w:rFonts w:cstheme="minorHAnsi"/>
          <w:sz w:val="24"/>
          <w:szCs w:val="24"/>
        </w:rPr>
        <w:t xml:space="preserve"> </w:t>
      </w:r>
    </w:p>
  </w:footnote>
  <w:footnote w:id="61">
    <w:p w:rsidR="004B6F70" w:rsidRPr="004E154F" w:rsidRDefault="004B6F70" w:rsidP="004B6F70">
      <w:pPr>
        <w:pStyle w:val="Tekstprzypisudolnego"/>
        <w:rPr>
          <w:rFonts w:cstheme="minorHAnsi"/>
          <w:sz w:val="24"/>
          <w:szCs w:val="24"/>
        </w:rPr>
      </w:pPr>
      <w:r w:rsidRPr="004E154F">
        <w:rPr>
          <w:rStyle w:val="Odwoanieprzypisudolnego"/>
          <w:rFonts w:cstheme="minorHAnsi"/>
          <w:sz w:val="24"/>
          <w:szCs w:val="24"/>
        </w:rPr>
        <w:footnoteRef/>
      </w:r>
      <w:r w:rsidRPr="004E154F">
        <w:rPr>
          <w:rFonts w:cstheme="minorHAnsi"/>
          <w:sz w:val="24"/>
          <w:szCs w:val="24"/>
        </w:rPr>
        <w:t xml:space="preserve"> Decyzje nr</w:t>
      </w:r>
      <w:r>
        <w:rPr>
          <w:rFonts w:cstheme="minorHAnsi"/>
          <w:sz w:val="24"/>
          <w:szCs w:val="24"/>
        </w:rPr>
        <w:t>:</w:t>
      </w:r>
      <w:r w:rsidRPr="004E154F">
        <w:rPr>
          <w:rFonts w:cstheme="minorHAnsi"/>
          <w:sz w:val="24"/>
          <w:szCs w:val="24"/>
        </w:rPr>
        <w:t xml:space="preserve"> </w:t>
      </w:r>
      <w:r>
        <w:rPr>
          <w:rFonts w:cstheme="minorHAnsi"/>
          <w:sz w:val="24"/>
          <w:szCs w:val="24"/>
        </w:rPr>
        <w:t>xxx z xxx, xxx z xxx</w:t>
      </w:r>
      <w:r w:rsidRPr="004E154F">
        <w:rPr>
          <w:rFonts w:eastAsia="Times New Roman" w:cstheme="minorHAnsi"/>
          <w:sz w:val="24"/>
          <w:szCs w:val="24"/>
          <w:lang w:eastAsia="pl-P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0B4"/>
    <w:multiLevelType w:val="hybridMultilevel"/>
    <w:tmpl w:val="251E3E96"/>
    <w:lvl w:ilvl="0" w:tplc="DCEE5A78">
      <w:start w:val="1"/>
      <w:numFmt w:val="bullet"/>
      <w:lvlText w:val=""/>
      <w:lvlJc w:val="left"/>
      <w:pPr>
        <w:ind w:left="1500" w:hanging="360"/>
      </w:pPr>
      <w:rPr>
        <w:rFonts w:ascii="Symbol" w:hAnsi="Symbol" w:hint="default"/>
      </w:rPr>
    </w:lvl>
    <w:lvl w:ilvl="1" w:tplc="34ACF890" w:tentative="1">
      <w:start w:val="1"/>
      <w:numFmt w:val="bullet"/>
      <w:lvlText w:val="o"/>
      <w:lvlJc w:val="left"/>
      <w:pPr>
        <w:ind w:left="2220" w:hanging="360"/>
      </w:pPr>
      <w:rPr>
        <w:rFonts w:ascii="Courier New" w:hAnsi="Courier New" w:cs="Courier New" w:hint="default"/>
      </w:rPr>
    </w:lvl>
    <w:lvl w:ilvl="2" w:tplc="3940DEC4" w:tentative="1">
      <w:start w:val="1"/>
      <w:numFmt w:val="bullet"/>
      <w:lvlText w:val=""/>
      <w:lvlJc w:val="left"/>
      <w:pPr>
        <w:ind w:left="2940" w:hanging="360"/>
      </w:pPr>
      <w:rPr>
        <w:rFonts w:ascii="Wingdings" w:hAnsi="Wingdings" w:hint="default"/>
      </w:rPr>
    </w:lvl>
    <w:lvl w:ilvl="3" w:tplc="C8F018A8" w:tentative="1">
      <w:start w:val="1"/>
      <w:numFmt w:val="bullet"/>
      <w:lvlText w:val=""/>
      <w:lvlJc w:val="left"/>
      <w:pPr>
        <w:ind w:left="3660" w:hanging="360"/>
      </w:pPr>
      <w:rPr>
        <w:rFonts w:ascii="Symbol" w:hAnsi="Symbol" w:hint="default"/>
      </w:rPr>
    </w:lvl>
    <w:lvl w:ilvl="4" w:tplc="3A122D36" w:tentative="1">
      <w:start w:val="1"/>
      <w:numFmt w:val="bullet"/>
      <w:lvlText w:val="o"/>
      <w:lvlJc w:val="left"/>
      <w:pPr>
        <w:ind w:left="4380" w:hanging="360"/>
      </w:pPr>
      <w:rPr>
        <w:rFonts w:ascii="Courier New" w:hAnsi="Courier New" w:cs="Courier New" w:hint="default"/>
      </w:rPr>
    </w:lvl>
    <w:lvl w:ilvl="5" w:tplc="FF9A8624" w:tentative="1">
      <w:start w:val="1"/>
      <w:numFmt w:val="bullet"/>
      <w:lvlText w:val=""/>
      <w:lvlJc w:val="left"/>
      <w:pPr>
        <w:ind w:left="5100" w:hanging="360"/>
      </w:pPr>
      <w:rPr>
        <w:rFonts w:ascii="Wingdings" w:hAnsi="Wingdings" w:hint="default"/>
      </w:rPr>
    </w:lvl>
    <w:lvl w:ilvl="6" w:tplc="8DDA6442" w:tentative="1">
      <w:start w:val="1"/>
      <w:numFmt w:val="bullet"/>
      <w:lvlText w:val=""/>
      <w:lvlJc w:val="left"/>
      <w:pPr>
        <w:ind w:left="5820" w:hanging="360"/>
      </w:pPr>
      <w:rPr>
        <w:rFonts w:ascii="Symbol" w:hAnsi="Symbol" w:hint="default"/>
      </w:rPr>
    </w:lvl>
    <w:lvl w:ilvl="7" w:tplc="909C5708" w:tentative="1">
      <w:start w:val="1"/>
      <w:numFmt w:val="bullet"/>
      <w:lvlText w:val="o"/>
      <w:lvlJc w:val="left"/>
      <w:pPr>
        <w:ind w:left="6540" w:hanging="360"/>
      </w:pPr>
      <w:rPr>
        <w:rFonts w:ascii="Courier New" w:hAnsi="Courier New" w:cs="Courier New" w:hint="default"/>
      </w:rPr>
    </w:lvl>
    <w:lvl w:ilvl="8" w:tplc="4BFC623A" w:tentative="1">
      <w:start w:val="1"/>
      <w:numFmt w:val="bullet"/>
      <w:lvlText w:val=""/>
      <w:lvlJc w:val="left"/>
      <w:pPr>
        <w:ind w:left="7260" w:hanging="360"/>
      </w:pPr>
      <w:rPr>
        <w:rFonts w:ascii="Wingdings" w:hAnsi="Wingdings" w:hint="default"/>
      </w:rPr>
    </w:lvl>
  </w:abstractNum>
  <w:abstractNum w:abstractNumId="1" w15:restartNumberingAfterBreak="0">
    <w:nsid w:val="0C890A0C"/>
    <w:multiLevelType w:val="hybridMultilevel"/>
    <w:tmpl w:val="275EBB86"/>
    <w:lvl w:ilvl="0" w:tplc="155EFC9E">
      <w:start w:val="1"/>
      <w:numFmt w:val="bullet"/>
      <w:lvlText w:val=""/>
      <w:lvlJc w:val="left"/>
      <w:pPr>
        <w:ind w:left="720" w:hanging="360"/>
      </w:pPr>
      <w:rPr>
        <w:rFonts w:ascii="Symbol" w:hAnsi="Symbol" w:hint="default"/>
      </w:rPr>
    </w:lvl>
    <w:lvl w:ilvl="1" w:tplc="CDA6E2CC" w:tentative="1">
      <w:start w:val="1"/>
      <w:numFmt w:val="bullet"/>
      <w:lvlText w:val="o"/>
      <w:lvlJc w:val="left"/>
      <w:pPr>
        <w:ind w:left="1440" w:hanging="360"/>
      </w:pPr>
      <w:rPr>
        <w:rFonts w:ascii="Courier New" w:hAnsi="Courier New" w:cs="Courier New" w:hint="default"/>
      </w:rPr>
    </w:lvl>
    <w:lvl w:ilvl="2" w:tplc="56A2055C" w:tentative="1">
      <w:start w:val="1"/>
      <w:numFmt w:val="bullet"/>
      <w:lvlText w:val=""/>
      <w:lvlJc w:val="left"/>
      <w:pPr>
        <w:ind w:left="2160" w:hanging="360"/>
      </w:pPr>
      <w:rPr>
        <w:rFonts w:ascii="Wingdings" w:hAnsi="Wingdings" w:hint="default"/>
      </w:rPr>
    </w:lvl>
    <w:lvl w:ilvl="3" w:tplc="D2F6B7E0" w:tentative="1">
      <w:start w:val="1"/>
      <w:numFmt w:val="bullet"/>
      <w:lvlText w:val=""/>
      <w:lvlJc w:val="left"/>
      <w:pPr>
        <w:ind w:left="2880" w:hanging="360"/>
      </w:pPr>
      <w:rPr>
        <w:rFonts w:ascii="Symbol" w:hAnsi="Symbol" w:hint="default"/>
      </w:rPr>
    </w:lvl>
    <w:lvl w:ilvl="4" w:tplc="C464CB1A" w:tentative="1">
      <w:start w:val="1"/>
      <w:numFmt w:val="bullet"/>
      <w:lvlText w:val="o"/>
      <w:lvlJc w:val="left"/>
      <w:pPr>
        <w:ind w:left="3600" w:hanging="360"/>
      </w:pPr>
      <w:rPr>
        <w:rFonts w:ascii="Courier New" w:hAnsi="Courier New" w:cs="Courier New" w:hint="default"/>
      </w:rPr>
    </w:lvl>
    <w:lvl w:ilvl="5" w:tplc="627CB22E" w:tentative="1">
      <w:start w:val="1"/>
      <w:numFmt w:val="bullet"/>
      <w:lvlText w:val=""/>
      <w:lvlJc w:val="left"/>
      <w:pPr>
        <w:ind w:left="4320" w:hanging="360"/>
      </w:pPr>
      <w:rPr>
        <w:rFonts w:ascii="Wingdings" w:hAnsi="Wingdings" w:hint="default"/>
      </w:rPr>
    </w:lvl>
    <w:lvl w:ilvl="6" w:tplc="296C69D8" w:tentative="1">
      <w:start w:val="1"/>
      <w:numFmt w:val="bullet"/>
      <w:lvlText w:val=""/>
      <w:lvlJc w:val="left"/>
      <w:pPr>
        <w:ind w:left="5040" w:hanging="360"/>
      </w:pPr>
      <w:rPr>
        <w:rFonts w:ascii="Symbol" w:hAnsi="Symbol" w:hint="default"/>
      </w:rPr>
    </w:lvl>
    <w:lvl w:ilvl="7" w:tplc="09127B24" w:tentative="1">
      <w:start w:val="1"/>
      <w:numFmt w:val="bullet"/>
      <w:lvlText w:val="o"/>
      <w:lvlJc w:val="left"/>
      <w:pPr>
        <w:ind w:left="5760" w:hanging="360"/>
      </w:pPr>
      <w:rPr>
        <w:rFonts w:ascii="Courier New" w:hAnsi="Courier New" w:cs="Courier New" w:hint="default"/>
      </w:rPr>
    </w:lvl>
    <w:lvl w:ilvl="8" w:tplc="B4E4220C" w:tentative="1">
      <w:start w:val="1"/>
      <w:numFmt w:val="bullet"/>
      <w:lvlText w:val=""/>
      <w:lvlJc w:val="left"/>
      <w:pPr>
        <w:ind w:left="6480" w:hanging="360"/>
      </w:pPr>
      <w:rPr>
        <w:rFonts w:ascii="Wingdings" w:hAnsi="Wingdings" w:hint="default"/>
      </w:rPr>
    </w:lvl>
  </w:abstractNum>
  <w:abstractNum w:abstractNumId="2" w15:restartNumberingAfterBreak="0">
    <w:nsid w:val="0E255A7F"/>
    <w:multiLevelType w:val="hybridMultilevel"/>
    <w:tmpl w:val="3184FDDE"/>
    <w:lvl w:ilvl="0" w:tplc="B198CB2E">
      <w:start w:val="1"/>
      <w:numFmt w:val="upperRoman"/>
      <w:lvlText w:val="%1."/>
      <w:lvlJc w:val="right"/>
      <w:pPr>
        <w:ind w:left="927" w:hanging="360"/>
      </w:pPr>
      <w:rPr>
        <w:rFonts w:hint="default"/>
        <w:color w:val="auto"/>
      </w:rPr>
    </w:lvl>
    <w:lvl w:ilvl="1" w:tplc="263E7148" w:tentative="1">
      <w:start w:val="1"/>
      <w:numFmt w:val="lowerLetter"/>
      <w:lvlText w:val="%2."/>
      <w:lvlJc w:val="left"/>
      <w:pPr>
        <w:ind w:left="1647" w:hanging="360"/>
      </w:pPr>
    </w:lvl>
    <w:lvl w:ilvl="2" w:tplc="40BCE0E2" w:tentative="1">
      <w:start w:val="1"/>
      <w:numFmt w:val="lowerRoman"/>
      <w:lvlText w:val="%3."/>
      <w:lvlJc w:val="right"/>
      <w:pPr>
        <w:ind w:left="2367" w:hanging="180"/>
      </w:pPr>
    </w:lvl>
    <w:lvl w:ilvl="3" w:tplc="F0C8F26A" w:tentative="1">
      <w:start w:val="1"/>
      <w:numFmt w:val="decimal"/>
      <w:lvlText w:val="%4."/>
      <w:lvlJc w:val="left"/>
      <w:pPr>
        <w:ind w:left="3087" w:hanging="360"/>
      </w:pPr>
    </w:lvl>
    <w:lvl w:ilvl="4" w:tplc="67E2E0E4" w:tentative="1">
      <w:start w:val="1"/>
      <w:numFmt w:val="lowerLetter"/>
      <w:lvlText w:val="%5."/>
      <w:lvlJc w:val="left"/>
      <w:pPr>
        <w:ind w:left="3807" w:hanging="360"/>
      </w:pPr>
    </w:lvl>
    <w:lvl w:ilvl="5" w:tplc="146CB402" w:tentative="1">
      <w:start w:val="1"/>
      <w:numFmt w:val="lowerRoman"/>
      <w:lvlText w:val="%6."/>
      <w:lvlJc w:val="right"/>
      <w:pPr>
        <w:ind w:left="4527" w:hanging="180"/>
      </w:pPr>
    </w:lvl>
    <w:lvl w:ilvl="6" w:tplc="5CA495CC" w:tentative="1">
      <w:start w:val="1"/>
      <w:numFmt w:val="decimal"/>
      <w:lvlText w:val="%7."/>
      <w:lvlJc w:val="left"/>
      <w:pPr>
        <w:ind w:left="5247" w:hanging="360"/>
      </w:pPr>
    </w:lvl>
    <w:lvl w:ilvl="7" w:tplc="3B02200A" w:tentative="1">
      <w:start w:val="1"/>
      <w:numFmt w:val="lowerLetter"/>
      <w:lvlText w:val="%8."/>
      <w:lvlJc w:val="left"/>
      <w:pPr>
        <w:ind w:left="5967" w:hanging="360"/>
      </w:pPr>
    </w:lvl>
    <w:lvl w:ilvl="8" w:tplc="915C204E" w:tentative="1">
      <w:start w:val="1"/>
      <w:numFmt w:val="lowerRoman"/>
      <w:lvlText w:val="%9."/>
      <w:lvlJc w:val="right"/>
      <w:pPr>
        <w:ind w:left="6687" w:hanging="180"/>
      </w:pPr>
    </w:lvl>
  </w:abstractNum>
  <w:abstractNum w:abstractNumId="3" w15:restartNumberingAfterBreak="0">
    <w:nsid w:val="0F8C1F36"/>
    <w:multiLevelType w:val="hybridMultilevel"/>
    <w:tmpl w:val="593EFAF2"/>
    <w:lvl w:ilvl="0" w:tplc="B9267460">
      <w:start w:val="1"/>
      <w:numFmt w:val="decimal"/>
      <w:lvlText w:val="%1."/>
      <w:lvlJc w:val="left"/>
      <w:pPr>
        <w:ind w:left="720" w:hanging="360"/>
      </w:pPr>
      <w:rPr>
        <w:rFonts w:hint="default"/>
      </w:rPr>
    </w:lvl>
    <w:lvl w:ilvl="1" w:tplc="0FB01CE2" w:tentative="1">
      <w:start w:val="1"/>
      <w:numFmt w:val="lowerLetter"/>
      <w:lvlText w:val="%2."/>
      <w:lvlJc w:val="left"/>
      <w:pPr>
        <w:ind w:left="1440" w:hanging="360"/>
      </w:pPr>
    </w:lvl>
    <w:lvl w:ilvl="2" w:tplc="611C0C6A" w:tentative="1">
      <w:start w:val="1"/>
      <w:numFmt w:val="lowerRoman"/>
      <w:lvlText w:val="%3."/>
      <w:lvlJc w:val="right"/>
      <w:pPr>
        <w:ind w:left="2160" w:hanging="180"/>
      </w:pPr>
    </w:lvl>
    <w:lvl w:ilvl="3" w:tplc="9CE80F30" w:tentative="1">
      <w:start w:val="1"/>
      <w:numFmt w:val="decimal"/>
      <w:lvlText w:val="%4."/>
      <w:lvlJc w:val="left"/>
      <w:pPr>
        <w:ind w:left="2880" w:hanging="360"/>
      </w:pPr>
    </w:lvl>
    <w:lvl w:ilvl="4" w:tplc="FCC6E9F6" w:tentative="1">
      <w:start w:val="1"/>
      <w:numFmt w:val="lowerLetter"/>
      <w:lvlText w:val="%5."/>
      <w:lvlJc w:val="left"/>
      <w:pPr>
        <w:ind w:left="3600" w:hanging="360"/>
      </w:pPr>
    </w:lvl>
    <w:lvl w:ilvl="5" w:tplc="0FCECFA4" w:tentative="1">
      <w:start w:val="1"/>
      <w:numFmt w:val="lowerRoman"/>
      <w:lvlText w:val="%6."/>
      <w:lvlJc w:val="right"/>
      <w:pPr>
        <w:ind w:left="4320" w:hanging="180"/>
      </w:pPr>
    </w:lvl>
    <w:lvl w:ilvl="6" w:tplc="642096FE" w:tentative="1">
      <w:start w:val="1"/>
      <w:numFmt w:val="decimal"/>
      <w:lvlText w:val="%7."/>
      <w:lvlJc w:val="left"/>
      <w:pPr>
        <w:ind w:left="5040" w:hanging="360"/>
      </w:pPr>
    </w:lvl>
    <w:lvl w:ilvl="7" w:tplc="F39AE452" w:tentative="1">
      <w:start w:val="1"/>
      <w:numFmt w:val="lowerLetter"/>
      <w:lvlText w:val="%8."/>
      <w:lvlJc w:val="left"/>
      <w:pPr>
        <w:ind w:left="5760" w:hanging="360"/>
      </w:pPr>
    </w:lvl>
    <w:lvl w:ilvl="8" w:tplc="B1B298C6" w:tentative="1">
      <w:start w:val="1"/>
      <w:numFmt w:val="lowerRoman"/>
      <w:lvlText w:val="%9."/>
      <w:lvlJc w:val="right"/>
      <w:pPr>
        <w:ind w:left="6480" w:hanging="180"/>
      </w:pPr>
    </w:lvl>
  </w:abstractNum>
  <w:abstractNum w:abstractNumId="4" w15:restartNumberingAfterBreak="0">
    <w:nsid w:val="157719A3"/>
    <w:multiLevelType w:val="hybridMultilevel"/>
    <w:tmpl w:val="69AC7018"/>
    <w:lvl w:ilvl="0" w:tplc="B8E0F3D8">
      <w:start w:val="1"/>
      <w:numFmt w:val="bullet"/>
      <w:lvlText w:val=""/>
      <w:lvlJc w:val="left"/>
      <w:pPr>
        <w:ind w:left="1848" w:hanging="360"/>
      </w:pPr>
      <w:rPr>
        <w:rFonts w:ascii="Symbol" w:hAnsi="Symbol" w:hint="default"/>
      </w:rPr>
    </w:lvl>
    <w:lvl w:ilvl="1" w:tplc="6B8C5136" w:tentative="1">
      <w:start w:val="1"/>
      <w:numFmt w:val="bullet"/>
      <w:lvlText w:val="o"/>
      <w:lvlJc w:val="left"/>
      <w:pPr>
        <w:ind w:left="2568" w:hanging="360"/>
      </w:pPr>
      <w:rPr>
        <w:rFonts w:ascii="Courier New" w:hAnsi="Courier New" w:cs="Courier New" w:hint="default"/>
      </w:rPr>
    </w:lvl>
    <w:lvl w:ilvl="2" w:tplc="FFFAC634" w:tentative="1">
      <w:start w:val="1"/>
      <w:numFmt w:val="bullet"/>
      <w:lvlText w:val=""/>
      <w:lvlJc w:val="left"/>
      <w:pPr>
        <w:ind w:left="3288" w:hanging="360"/>
      </w:pPr>
      <w:rPr>
        <w:rFonts w:ascii="Wingdings" w:hAnsi="Wingdings" w:hint="default"/>
      </w:rPr>
    </w:lvl>
    <w:lvl w:ilvl="3" w:tplc="6BECBE4C" w:tentative="1">
      <w:start w:val="1"/>
      <w:numFmt w:val="bullet"/>
      <w:lvlText w:val=""/>
      <w:lvlJc w:val="left"/>
      <w:pPr>
        <w:ind w:left="4008" w:hanging="360"/>
      </w:pPr>
      <w:rPr>
        <w:rFonts w:ascii="Symbol" w:hAnsi="Symbol" w:hint="default"/>
      </w:rPr>
    </w:lvl>
    <w:lvl w:ilvl="4" w:tplc="DB18E514" w:tentative="1">
      <w:start w:val="1"/>
      <w:numFmt w:val="bullet"/>
      <w:lvlText w:val="o"/>
      <w:lvlJc w:val="left"/>
      <w:pPr>
        <w:ind w:left="4728" w:hanging="360"/>
      </w:pPr>
      <w:rPr>
        <w:rFonts w:ascii="Courier New" w:hAnsi="Courier New" w:cs="Courier New" w:hint="default"/>
      </w:rPr>
    </w:lvl>
    <w:lvl w:ilvl="5" w:tplc="C88ACF34" w:tentative="1">
      <w:start w:val="1"/>
      <w:numFmt w:val="bullet"/>
      <w:lvlText w:val=""/>
      <w:lvlJc w:val="left"/>
      <w:pPr>
        <w:ind w:left="5448" w:hanging="360"/>
      </w:pPr>
      <w:rPr>
        <w:rFonts w:ascii="Wingdings" w:hAnsi="Wingdings" w:hint="default"/>
      </w:rPr>
    </w:lvl>
    <w:lvl w:ilvl="6" w:tplc="BA32AEC0" w:tentative="1">
      <w:start w:val="1"/>
      <w:numFmt w:val="bullet"/>
      <w:lvlText w:val=""/>
      <w:lvlJc w:val="left"/>
      <w:pPr>
        <w:ind w:left="6168" w:hanging="360"/>
      </w:pPr>
      <w:rPr>
        <w:rFonts w:ascii="Symbol" w:hAnsi="Symbol" w:hint="default"/>
      </w:rPr>
    </w:lvl>
    <w:lvl w:ilvl="7" w:tplc="6A9C48B2" w:tentative="1">
      <w:start w:val="1"/>
      <w:numFmt w:val="bullet"/>
      <w:lvlText w:val="o"/>
      <w:lvlJc w:val="left"/>
      <w:pPr>
        <w:ind w:left="6888" w:hanging="360"/>
      </w:pPr>
      <w:rPr>
        <w:rFonts w:ascii="Courier New" w:hAnsi="Courier New" w:cs="Courier New" w:hint="default"/>
      </w:rPr>
    </w:lvl>
    <w:lvl w:ilvl="8" w:tplc="35405388" w:tentative="1">
      <w:start w:val="1"/>
      <w:numFmt w:val="bullet"/>
      <w:lvlText w:val=""/>
      <w:lvlJc w:val="left"/>
      <w:pPr>
        <w:ind w:left="7608" w:hanging="360"/>
      </w:pPr>
      <w:rPr>
        <w:rFonts w:ascii="Wingdings" w:hAnsi="Wingdings" w:hint="default"/>
      </w:rPr>
    </w:lvl>
  </w:abstractNum>
  <w:abstractNum w:abstractNumId="5" w15:restartNumberingAfterBreak="0">
    <w:nsid w:val="16223A12"/>
    <w:multiLevelType w:val="hybridMultilevel"/>
    <w:tmpl w:val="E3CE0CD8"/>
    <w:lvl w:ilvl="0" w:tplc="2F2619C0">
      <w:start w:val="1"/>
      <w:numFmt w:val="bullet"/>
      <w:lvlText w:val=""/>
      <w:lvlJc w:val="left"/>
      <w:pPr>
        <w:ind w:left="1902" w:hanging="360"/>
      </w:pPr>
      <w:rPr>
        <w:rFonts w:ascii="Symbol" w:hAnsi="Symbol" w:hint="default"/>
      </w:rPr>
    </w:lvl>
    <w:lvl w:ilvl="1" w:tplc="6276E280" w:tentative="1">
      <w:start w:val="1"/>
      <w:numFmt w:val="bullet"/>
      <w:lvlText w:val="o"/>
      <w:lvlJc w:val="left"/>
      <w:pPr>
        <w:ind w:left="2622" w:hanging="360"/>
      </w:pPr>
      <w:rPr>
        <w:rFonts w:ascii="Courier New" w:hAnsi="Courier New" w:cs="Courier New" w:hint="default"/>
      </w:rPr>
    </w:lvl>
    <w:lvl w:ilvl="2" w:tplc="CB7266DE" w:tentative="1">
      <w:start w:val="1"/>
      <w:numFmt w:val="bullet"/>
      <w:lvlText w:val=""/>
      <w:lvlJc w:val="left"/>
      <w:pPr>
        <w:ind w:left="3342" w:hanging="360"/>
      </w:pPr>
      <w:rPr>
        <w:rFonts w:ascii="Wingdings" w:hAnsi="Wingdings" w:hint="default"/>
      </w:rPr>
    </w:lvl>
    <w:lvl w:ilvl="3" w:tplc="C3E49B06" w:tentative="1">
      <w:start w:val="1"/>
      <w:numFmt w:val="bullet"/>
      <w:lvlText w:val=""/>
      <w:lvlJc w:val="left"/>
      <w:pPr>
        <w:ind w:left="4062" w:hanging="360"/>
      </w:pPr>
      <w:rPr>
        <w:rFonts w:ascii="Symbol" w:hAnsi="Symbol" w:hint="default"/>
      </w:rPr>
    </w:lvl>
    <w:lvl w:ilvl="4" w:tplc="C92EA436" w:tentative="1">
      <w:start w:val="1"/>
      <w:numFmt w:val="bullet"/>
      <w:lvlText w:val="o"/>
      <w:lvlJc w:val="left"/>
      <w:pPr>
        <w:ind w:left="4782" w:hanging="360"/>
      </w:pPr>
      <w:rPr>
        <w:rFonts w:ascii="Courier New" w:hAnsi="Courier New" w:cs="Courier New" w:hint="default"/>
      </w:rPr>
    </w:lvl>
    <w:lvl w:ilvl="5" w:tplc="43487BBC" w:tentative="1">
      <w:start w:val="1"/>
      <w:numFmt w:val="bullet"/>
      <w:lvlText w:val=""/>
      <w:lvlJc w:val="left"/>
      <w:pPr>
        <w:ind w:left="5502" w:hanging="360"/>
      </w:pPr>
      <w:rPr>
        <w:rFonts w:ascii="Wingdings" w:hAnsi="Wingdings" w:hint="default"/>
      </w:rPr>
    </w:lvl>
    <w:lvl w:ilvl="6" w:tplc="4628EFA4" w:tentative="1">
      <w:start w:val="1"/>
      <w:numFmt w:val="bullet"/>
      <w:lvlText w:val=""/>
      <w:lvlJc w:val="left"/>
      <w:pPr>
        <w:ind w:left="6222" w:hanging="360"/>
      </w:pPr>
      <w:rPr>
        <w:rFonts w:ascii="Symbol" w:hAnsi="Symbol" w:hint="default"/>
      </w:rPr>
    </w:lvl>
    <w:lvl w:ilvl="7" w:tplc="F1C24D7E" w:tentative="1">
      <w:start w:val="1"/>
      <w:numFmt w:val="bullet"/>
      <w:lvlText w:val="o"/>
      <w:lvlJc w:val="left"/>
      <w:pPr>
        <w:ind w:left="6942" w:hanging="360"/>
      </w:pPr>
      <w:rPr>
        <w:rFonts w:ascii="Courier New" w:hAnsi="Courier New" w:cs="Courier New" w:hint="default"/>
      </w:rPr>
    </w:lvl>
    <w:lvl w:ilvl="8" w:tplc="338ABA56" w:tentative="1">
      <w:start w:val="1"/>
      <w:numFmt w:val="bullet"/>
      <w:lvlText w:val=""/>
      <w:lvlJc w:val="left"/>
      <w:pPr>
        <w:ind w:left="7662" w:hanging="360"/>
      </w:pPr>
      <w:rPr>
        <w:rFonts w:ascii="Wingdings" w:hAnsi="Wingdings" w:hint="default"/>
      </w:rPr>
    </w:lvl>
  </w:abstractNum>
  <w:abstractNum w:abstractNumId="6" w15:restartNumberingAfterBreak="0">
    <w:nsid w:val="210D37EE"/>
    <w:multiLevelType w:val="hybridMultilevel"/>
    <w:tmpl w:val="2AEA9EBC"/>
    <w:lvl w:ilvl="0" w:tplc="EBF4ADAE">
      <w:start w:val="1"/>
      <w:numFmt w:val="decimal"/>
      <w:lvlText w:val="%1."/>
      <w:lvlJc w:val="left"/>
      <w:pPr>
        <w:ind w:left="720" w:hanging="360"/>
      </w:pPr>
    </w:lvl>
    <w:lvl w:ilvl="1" w:tplc="67EAF3A2" w:tentative="1">
      <w:start w:val="1"/>
      <w:numFmt w:val="lowerLetter"/>
      <w:lvlText w:val="%2."/>
      <w:lvlJc w:val="left"/>
      <w:pPr>
        <w:ind w:left="1440" w:hanging="360"/>
      </w:pPr>
    </w:lvl>
    <w:lvl w:ilvl="2" w:tplc="23967428" w:tentative="1">
      <w:start w:val="1"/>
      <w:numFmt w:val="lowerRoman"/>
      <w:lvlText w:val="%3."/>
      <w:lvlJc w:val="right"/>
      <w:pPr>
        <w:ind w:left="2160" w:hanging="180"/>
      </w:pPr>
    </w:lvl>
    <w:lvl w:ilvl="3" w:tplc="B2866344">
      <w:start w:val="1"/>
      <w:numFmt w:val="decimal"/>
      <w:lvlText w:val="%4."/>
      <w:lvlJc w:val="left"/>
      <w:pPr>
        <w:ind w:left="2880" w:hanging="360"/>
      </w:pPr>
    </w:lvl>
    <w:lvl w:ilvl="4" w:tplc="93861B8A" w:tentative="1">
      <w:start w:val="1"/>
      <w:numFmt w:val="lowerLetter"/>
      <w:lvlText w:val="%5."/>
      <w:lvlJc w:val="left"/>
      <w:pPr>
        <w:ind w:left="3600" w:hanging="360"/>
      </w:pPr>
    </w:lvl>
    <w:lvl w:ilvl="5" w:tplc="F96C25EC" w:tentative="1">
      <w:start w:val="1"/>
      <w:numFmt w:val="lowerRoman"/>
      <w:lvlText w:val="%6."/>
      <w:lvlJc w:val="right"/>
      <w:pPr>
        <w:ind w:left="4320" w:hanging="180"/>
      </w:pPr>
    </w:lvl>
    <w:lvl w:ilvl="6" w:tplc="4D60B68A" w:tentative="1">
      <w:start w:val="1"/>
      <w:numFmt w:val="decimal"/>
      <w:lvlText w:val="%7."/>
      <w:lvlJc w:val="left"/>
      <w:pPr>
        <w:ind w:left="5040" w:hanging="360"/>
      </w:pPr>
    </w:lvl>
    <w:lvl w:ilvl="7" w:tplc="491AEC26" w:tentative="1">
      <w:start w:val="1"/>
      <w:numFmt w:val="lowerLetter"/>
      <w:lvlText w:val="%8."/>
      <w:lvlJc w:val="left"/>
      <w:pPr>
        <w:ind w:left="5760" w:hanging="360"/>
      </w:pPr>
    </w:lvl>
    <w:lvl w:ilvl="8" w:tplc="FCC83046" w:tentative="1">
      <w:start w:val="1"/>
      <w:numFmt w:val="lowerRoman"/>
      <w:lvlText w:val="%9."/>
      <w:lvlJc w:val="right"/>
      <w:pPr>
        <w:ind w:left="6480" w:hanging="180"/>
      </w:pPr>
    </w:lvl>
  </w:abstractNum>
  <w:abstractNum w:abstractNumId="7" w15:restartNumberingAfterBreak="0">
    <w:nsid w:val="23A650FF"/>
    <w:multiLevelType w:val="hybridMultilevel"/>
    <w:tmpl w:val="36689F08"/>
    <w:lvl w:ilvl="0" w:tplc="A3465E58">
      <w:start w:val="1"/>
      <w:numFmt w:val="bullet"/>
      <w:lvlText w:val=""/>
      <w:lvlJc w:val="left"/>
      <w:pPr>
        <w:ind w:left="1854" w:hanging="360"/>
      </w:pPr>
      <w:rPr>
        <w:rFonts w:ascii="Symbol" w:hAnsi="Symbol" w:hint="default"/>
      </w:rPr>
    </w:lvl>
    <w:lvl w:ilvl="1" w:tplc="C5C21F6E" w:tentative="1">
      <w:start w:val="1"/>
      <w:numFmt w:val="bullet"/>
      <w:lvlText w:val="o"/>
      <w:lvlJc w:val="left"/>
      <w:pPr>
        <w:ind w:left="2574" w:hanging="360"/>
      </w:pPr>
      <w:rPr>
        <w:rFonts w:ascii="Courier New" w:hAnsi="Courier New" w:cs="Courier New" w:hint="default"/>
      </w:rPr>
    </w:lvl>
    <w:lvl w:ilvl="2" w:tplc="283CFC26" w:tentative="1">
      <w:start w:val="1"/>
      <w:numFmt w:val="bullet"/>
      <w:lvlText w:val=""/>
      <w:lvlJc w:val="left"/>
      <w:pPr>
        <w:ind w:left="3294" w:hanging="360"/>
      </w:pPr>
      <w:rPr>
        <w:rFonts w:ascii="Wingdings" w:hAnsi="Wingdings" w:hint="default"/>
      </w:rPr>
    </w:lvl>
    <w:lvl w:ilvl="3" w:tplc="C2642068" w:tentative="1">
      <w:start w:val="1"/>
      <w:numFmt w:val="bullet"/>
      <w:lvlText w:val=""/>
      <w:lvlJc w:val="left"/>
      <w:pPr>
        <w:ind w:left="4014" w:hanging="360"/>
      </w:pPr>
      <w:rPr>
        <w:rFonts w:ascii="Symbol" w:hAnsi="Symbol" w:hint="default"/>
      </w:rPr>
    </w:lvl>
    <w:lvl w:ilvl="4" w:tplc="9488BF12" w:tentative="1">
      <w:start w:val="1"/>
      <w:numFmt w:val="bullet"/>
      <w:lvlText w:val="o"/>
      <w:lvlJc w:val="left"/>
      <w:pPr>
        <w:ind w:left="4734" w:hanging="360"/>
      </w:pPr>
      <w:rPr>
        <w:rFonts w:ascii="Courier New" w:hAnsi="Courier New" w:cs="Courier New" w:hint="default"/>
      </w:rPr>
    </w:lvl>
    <w:lvl w:ilvl="5" w:tplc="C9CAEF00" w:tentative="1">
      <w:start w:val="1"/>
      <w:numFmt w:val="bullet"/>
      <w:lvlText w:val=""/>
      <w:lvlJc w:val="left"/>
      <w:pPr>
        <w:ind w:left="5454" w:hanging="360"/>
      </w:pPr>
      <w:rPr>
        <w:rFonts w:ascii="Wingdings" w:hAnsi="Wingdings" w:hint="default"/>
      </w:rPr>
    </w:lvl>
    <w:lvl w:ilvl="6" w:tplc="976ED858" w:tentative="1">
      <w:start w:val="1"/>
      <w:numFmt w:val="bullet"/>
      <w:lvlText w:val=""/>
      <w:lvlJc w:val="left"/>
      <w:pPr>
        <w:ind w:left="6174" w:hanging="360"/>
      </w:pPr>
      <w:rPr>
        <w:rFonts w:ascii="Symbol" w:hAnsi="Symbol" w:hint="default"/>
      </w:rPr>
    </w:lvl>
    <w:lvl w:ilvl="7" w:tplc="20385BBC" w:tentative="1">
      <w:start w:val="1"/>
      <w:numFmt w:val="bullet"/>
      <w:lvlText w:val="o"/>
      <w:lvlJc w:val="left"/>
      <w:pPr>
        <w:ind w:left="6894" w:hanging="360"/>
      </w:pPr>
      <w:rPr>
        <w:rFonts w:ascii="Courier New" w:hAnsi="Courier New" w:cs="Courier New" w:hint="default"/>
      </w:rPr>
    </w:lvl>
    <w:lvl w:ilvl="8" w:tplc="96C69DDC" w:tentative="1">
      <w:start w:val="1"/>
      <w:numFmt w:val="bullet"/>
      <w:lvlText w:val=""/>
      <w:lvlJc w:val="left"/>
      <w:pPr>
        <w:ind w:left="7614" w:hanging="360"/>
      </w:pPr>
      <w:rPr>
        <w:rFonts w:ascii="Wingdings" w:hAnsi="Wingdings" w:hint="default"/>
      </w:rPr>
    </w:lvl>
  </w:abstractNum>
  <w:abstractNum w:abstractNumId="8" w15:restartNumberingAfterBreak="0">
    <w:nsid w:val="2A1B7EEF"/>
    <w:multiLevelType w:val="hybridMultilevel"/>
    <w:tmpl w:val="C112854A"/>
    <w:lvl w:ilvl="0" w:tplc="3F32D732">
      <w:start w:val="1"/>
      <w:numFmt w:val="bullet"/>
      <w:lvlText w:val=""/>
      <w:lvlJc w:val="left"/>
      <w:pPr>
        <w:ind w:left="720" w:hanging="360"/>
      </w:pPr>
      <w:rPr>
        <w:rFonts w:ascii="Symbol" w:hAnsi="Symbol" w:hint="default"/>
      </w:rPr>
    </w:lvl>
    <w:lvl w:ilvl="1" w:tplc="165C32C0" w:tentative="1">
      <w:start w:val="1"/>
      <w:numFmt w:val="bullet"/>
      <w:lvlText w:val="o"/>
      <w:lvlJc w:val="left"/>
      <w:pPr>
        <w:ind w:left="1440" w:hanging="360"/>
      </w:pPr>
      <w:rPr>
        <w:rFonts w:ascii="Courier New" w:hAnsi="Courier New" w:cs="Courier New" w:hint="default"/>
      </w:rPr>
    </w:lvl>
    <w:lvl w:ilvl="2" w:tplc="71507692" w:tentative="1">
      <w:start w:val="1"/>
      <w:numFmt w:val="bullet"/>
      <w:lvlText w:val=""/>
      <w:lvlJc w:val="left"/>
      <w:pPr>
        <w:ind w:left="2160" w:hanging="360"/>
      </w:pPr>
      <w:rPr>
        <w:rFonts w:ascii="Wingdings" w:hAnsi="Wingdings" w:hint="default"/>
      </w:rPr>
    </w:lvl>
    <w:lvl w:ilvl="3" w:tplc="251AAF42" w:tentative="1">
      <w:start w:val="1"/>
      <w:numFmt w:val="bullet"/>
      <w:lvlText w:val=""/>
      <w:lvlJc w:val="left"/>
      <w:pPr>
        <w:ind w:left="2880" w:hanging="360"/>
      </w:pPr>
      <w:rPr>
        <w:rFonts w:ascii="Symbol" w:hAnsi="Symbol" w:hint="default"/>
      </w:rPr>
    </w:lvl>
    <w:lvl w:ilvl="4" w:tplc="127A1A6C" w:tentative="1">
      <w:start w:val="1"/>
      <w:numFmt w:val="bullet"/>
      <w:lvlText w:val="o"/>
      <w:lvlJc w:val="left"/>
      <w:pPr>
        <w:ind w:left="3600" w:hanging="360"/>
      </w:pPr>
      <w:rPr>
        <w:rFonts w:ascii="Courier New" w:hAnsi="Courier New" w:cs="Courier New" w:hint="default"/>
      </w:rPr>
    </w:lvl>
    <w:lvl w:ilvl="5" w:tplc="086A05A4" w:tentative="1">
      <w:start w:val="1"/>
      <w:numFmt w:val="bullet"/>
      <w:lvlText w:val=""/>
      <w:lvlJc w:val="left"/>
      <w:pPr>
        <w:ind w:left="4320" w:hanging="360"/>
      </w:pPr>
      <w:rPr>
        <w:rFonts w:ascii="Wingdings" w:hAnsi="Wingdings" w:hint="default"/>
      </w:rPr>
    </w:lvl>
    <w:lvl w:ilvl="6" w:tplc="CE3C4FDE" w:tentative="1">
      <w:start w:val="1"/>
      <w:numFmt w:val="bullet"/>
      <w:lvlText w:val=""/>
      <w:lvlJc w:val="left"/>
      <w:pPr>
        <w:ind w:left="5040" w:hanging="360"/>
      </w:pPr>
      <w:rPr>
        <w:rFonts w:ascii="Symbol" w:hAnsi="Symbol" w:hint="default"/>
      </w:rPr>
    </w:lvl>
    <w:lvl w:ilvl="7" w:tplc="6CB606A6" w:tentative="1">
      <w:start w:val="1"/>
      <w:numFmt w:val="bullet"/>
      <w:lvlText w:val="o"/>
      <w:lvlJc w:val="left"/>
      <w:pPr>
        <w:ind w:left="5760" w:hanging="360"/>
      </w:pPr>
      <w:rPr>
        <w:rFonts w:ascii="Courier New" w:hAnsi="Courier New" w:cs="Courier New" w:hint="default"/>
      </w:rPr>
    </w:lvl>
    <w:lvl w:ilvl="8" w:tplc="486A842A" w:tentative="1">
      <w:start w:val="1"/>
      <w:numFmt w:val="bullet"/>
      <w:lvlText w:val=""/>
      <w:lvlJc w:val="left"/>
      <w:pPr>
        <w:ind w:left="6480" w:hanging="360"/>
      </w:pPr>
      <w:rPr>
        <w:rFonts w:ascii="Wingdings" w:hAnsi="Wingdings" w:hint="default"/>
      </w:rPr>
    </w:lvl>
  </w:abstractNum>
  <w:abstractNum w:abstractNumId="9" w15:restartNumberingAfterBreak="0">
    <w:nsid w:val="49F160B5"/>
    <w:multiLevelType w:val="hybridMultilevel"/>
    <w:tmpl w:val="51209CBA"/>
    <w:lvl w:ilvl="0" w:tplc="D7A8DAE0">
      <w:start w:val="1"/>
      <w:numFmt w:val="lowerLetter"/>
      <w:lvlText w:val="%1)"/>
      <w:lvlJc w:val="left"/>
      <w:pPr>
        <w:ind w:left="1440" w:hanging="360"/>
      </w:pPr>
      <w:rPr>
        <w:rFonts w:hint="default"/>
      </w:rPr>
    </w:lvl>
    <w:lvl w:ilvl="1" w:tplc="4DC0325A" w:tentative="1">
      <w:start w:val="1"/>
      <w:numFmt w:val="lowerLetter"/>
      <w:lvlText w:val="%2."/>
      <w:lvlJc w:val="left"/>
      <w:pPr>
        <w:ind w:left="2160" w:hanging="360"/>
      </w:pPr>
    </w:lvl>
    <w:lvl w:ilvl="2" w:tplc="FCDE9526" w:tentative="1">
      <w:start w:val="1"/>
      <w:numFmt w:val="lowerRoman"/>
      <w:lvlText w:val="%3."/>
      <w:lvlJc w:val="right"/>
      <w:pPr>
        <w:ind w:left="2880" w:hanging="180"/>
      </w:pPr>
    </w:lvl>
    <w:lvl w:ilvl="3" w:tplc="481854CC" w:tentative="1">
      <w:start w:val="1"/>
      <w:numFmt w:val="decimal"/>
      <w:lvlText w:val="%4."/>
      <w:lvlJc w:val="left"/>
      <w:pPr>
        <w:ind w:left="3600" w:hanging="360"/>
      </w:pPr>
    </w:lvl>
    <w:lvl w:ilvl="4" w:tplc="9126DCF6" w:tentative="1">
      <w:start w:val="1"/>
      <w:numFmt w:val="lowerLetter"/>
      <w:lvlText w:val="%5."/>
      <w:lvlJc w:val="left"/>
      <w:pPr>
        <w:ind w:left="4320" w:hanging="360"/>
      </w:pPr>
    </w:lvl>
    <w:lvl w:ilvl="5" w:tplc="8A429CCE" w:tentative="1">
      <w:start w:val="1"/>
      <w:numFmt w:val="lowerRoman"/>
      <w:lvlText w:val="%6."/>
      <w:lvlJc w:val="right"/>
      <w:pPr>
        <w:ind w:left="5040" w:hanging="180"/>
      </w:pPr>
    </w:lvl>
    <w:lvl w:ilvl="6" w:tplc="047A2F72" w:tentative="1">
      <w:start w:val="1"/>
      <w:numFmt w:val="decimal"/>
      <w:lvlText w:val="%7."/>
      <w:lvlJc w:val="left"/>
      <w:pPr>
        <w:ind w:left="5760" w:hanging="360"/>
      </w:pPr>
    </w:lvl>
    <w:lvl w:ilvl="7" w:tplc="A2728BF2" w:tentative="1">
      <w:start w:val="1"/>
      <w:numFmt w:val="lowerLetter"/>
      <w:lvlText w:val="%8."/>
      <w:lvlJc w:val="left"/>
      <w:pPr>
        <w:ind w:left="6480" w:hanging="360"/>
      </w:pPr>
    </w:lvl>
    <w:lvl w:ilvl="8" w:tplc="6BA4EC8A" w:tentative="1">
      <w:start w:val="1"/>
      <w:numFmt w:val="lowerRoman"/>
      <w:lvlText w:val="%9."/>
      <w:lvlJc w:val="right"/>
      <w:pPr>
        <w:ind w:left="7200" w:hanging="180"/>
      </w:pPr>
    </w:lvl>
  </w:abstractNum>
  <w:abstractNum w:abstractNumId="10" w15:restartNumberingAfterBreak="0">
    <w:nsid w:val="52606196"/>
    <w:multiLevelType w:val="hybridMultilevel"/>
    <w:tmpl w:val="E59E75C0"/>
    <w:lvl w:ilvl="0" w:tplc="CD9C71C6">
      <w:start w:val="1"/>
      <w:numFmt w:val="bullet"/>
      <w:lvlText w:val=""/>
      <w:lvlJc w:val="left"/>
      <w:pPr>
        <w:ind w:left="720" w:hanging="360"/>
      </w:pPr>
      <w:rPr>
        <w:rFonts w:ascii="Symbol" w:hAnsi="Symbol" w:hint="default"/>
      </w:rPr>
    </w:lvl>
    <w:lvl w:ilvl="1" w:tplc="18FA7AB4" w:tentative="1">
      <w:start w:val="1"/>
      <w:numFmt w:val="bullet"/>
      <w:lvlText w:val="o"/>
      <w:lvlJc w:val="left"/>
      <w:pPr>
        <w:ind w:left="1440" w:hanging="360"/>
      </w:pPr>
      <w:rPr>
        <w:rFonts w:ascii="Courier New" w:hAnsi="Courier New" w:cs="Courier New" w:hint="default"/>
      </w:rPr>
    </w:lvl>
    <w:lvl w:ilvl="2" w:tplc="EB467E90" w:tentative="1">
      <w:start w:val="1"/>
      <w:numFmt w:val="bullet"/>
      <w:lvlText w:val=""/>
      <w:lvlJc w:val="left"/>
      <w:pPr>
        <w:ind w:left="2160" w:hanging="360"/>
      </w:pPr>
      <w:rPr>
        <w:rFonts w:ascii="Wingdings" w:hAnsi="Wingdings" w:hint="default"/>
      </w:rPr>
    </w:lvl>
    <w:lvl w:ilvl="3" w:tplc="E3561192" w:tentative="1">
      <w:start w:val="1"/>
      <w:numFmt w:val="bullet"/>
      <w:lvlText w:val=""/>
      <w:lvlJc w:val="left"/>
      <w:pPr>
        <w:ind w:left="2880" w:hanging="360"/>
      </w:pPr>
      <w:rPr>
        <w:rFonts w:ascii="Symbol" w:hAnsi="Symbol" w:hint="default"/>
      </w:rPr>
    </w:lvl>
    <w:lvl w:ilvl="4" w:tplc="69D815C2" w:tentative="1">
      <w:start w:val="1"/>
      <w:numFmt w:val="bullet"/>
      <w:lvlText w:val="o"/>
      <w:lvlJc w:val="left"/>
      <w:pPr>
        <w:ind w:left="3600" w:hanging="360"/>
      </w:pPr>
      <w:rPr>
        <w:rFonts w:ascii="Courier New" w:hAnsi="Courier New" w:cs="Courier New" w:hint="default"/>
      </w:rPr>
    </w:lvl>
    <w:lvl w:ilvl="5" w:tplc="2D84A110" w:tentative="1">
      <w:start w:val="1"/>
      <w:numFmt w:val="bullet"/>
      <w:lvlText w:val=""/>
      <w:lvlJc w:val="left"/>
      <w:pPr>
        <w:ind w:left="4320" w:hanging="360"/>
      </w:pPr>
      <w:rPr>
        <w:rFonts w:ascii="Wingdings" w:hAnsi="Wingdings" w:hint="default"/>
      </w:rPr>
    </w:lvl>
    <w:lvl w:ilvl="6" w:tplc="87961366" w:tentative="1">
      <w:start w:val="1"/>
      <w:numFmt w:val="bullet"/>
      <w:lvlText w:val=""/>
      <w:lvlJc w:val="left"/>
      <w:pPr>
        <w:ind w:left="5040" w:hanging="360"/>
      </w:pPr>
      <w:rPr>
        <w:rFonts w:ascii="Symbol" w:hAnsi="Symbol" w:hint="default"/>
      </w:rPr>
    </w:lvl>
    <w:lvl w:ilvl="7" w:tplc="9AEE2620" w:tentative="1">
      <w:start w:val="1"/>
      <w:numFmt w:val="bullet"/>
      <w:lvlText w:val="o"/>
      <w:lvlJc w:val="left"/>
      <w:pPr>
        <w:ind w:left="5760" w:hanging="360"/>
      </w:pPr>
      <w:rPr>
        <w:rFonts w:ascii="Courier New" w:hAnsi="Courier New" w:cs="Courier New" w:hint="default"/>
      </w:rPr>
    </w:lvl>
    <w:lvl w:ilvl="8" w:tplc="13981B30" w:tentative="1">
      <w:start w:val="1"/>
      <w:numFmt w:val="bullet"/>
      <w:lvlText w:val=""/>
      <w:lvlJc w:val="left"/>
      <w:pPr>
        <w:ind w:left="6480" w:hanging="360"/>
      </w:pPr>
      <w:rPr>
        <w:rFonts w:ascii="Wingdings" w:hAnsi="Wingdings" w:hint="default"/>
      </w:rPr>
    </w:lvl>
  </w:abstractNum>
  <w:abstractNum w:abstractNumId="11" w15:restartNumberingAfterBreak="0">
    <w:nsid w:val="56E27378"/>
    <w:multiLevelType w:val="hybridMultilevel"/>
    <w:tmpl w:val="DFCE8D8E"/>
    <w:lvl w:ilvl="0" w:tplc="53C05FF0">
      <w:start w:val="1"/>
      <w:numFmt w:val="decimal"/>
      <w:lvlText w:val="%1."/>
      <w:lvlJc w:val="left"/>
      <w:pPr>
        <w:ind w:left="720" w:hanging="360"/>
      </w:pPr>
      <w:rPr>
        <w:rFonts w:asciiTheme="minorHAnsi" w:eastAsiaTheme="minorHAnsi" w:hAnsiTheme="minorHAnsi" w:cstheme="minorBidi" w:hint="default"/>
        <w:sz w:val="22"/>
      </w:rPr>
    </w:lvl>
    <w:lvl w:ilvl="1" w:tplc="DE32A8B8" w:tentative="1">
      <w:start w:val="1"/>
      <w:numFmt w:val="lowerLetter"/>
      <w:lvlText w:val="%2."/>
      <w:lvlJc w:val="left"/>
      <w:pPr>
        <w:ind w:left="1440" w:hanging="360"/>
      </w:pPr>
    </w:lvl>
    <w:lvl w:ilvl="2" w:tplc="45E6D4B0" w:tentative="1">
      <w:start w:val="1"/>
      <w:numFmt w:val="lowerRoman"/>
      <w:lvlText w:val="%3."/>
      <w:lvlJc w:val="right"/>
      <w:pPr>
        <w:ind w:left="2160" w:hanging="180"/>
      </w:pPr>
    </w:lvl>
    <w:lvl w:ilvl="3" w:tplc="F76C7336" w:tentative="1">
      <w:start w:val="1"/>
      <w:numFmt w:val="decimal"/>
      <w:lvlText w:val="%4."/>
      <w:lvlJc w:val="left"/>
      <w:pPr>
        <w:ind w:left="2880" w:hanging="360"/>
      </w:pPr>
    </w:lvl>
    <w:lvl w:ilvl="4" w:tplc="5BCAECC6" w:tentative="1">
      <w:start w:val="1"/>
      <w:numFmt w:val="lowerLetter"/>
      <w:lvlText w:val="%5."/>
      <w:lvlJc w:val="left"/>
      <w:pPr>
        <w:ind w:left="3600" w:hanging="360"/>
      </w:pPr>
    </w:lvl>
    <w:lvl w:ilvl="5" w:tplc="12D25448" w:tentative="1">
      <w:start w:val="1"/>
      <w:numFmt w:val="lowerRoman"/>
      <w:lvlText w:val="%6."/>
      <w:lvlJc w:val="right"/>
      <w:pPr>
        <w:ind w:left="4320" w:hanging="180"/>
      </w:pPr>
    </w:lvl>
    <w:lvl w:ilvl="6" w:tplc="9DB48438" w:tentative="1">
      <w:start w:val="1"/>
      <w:numFmt w:val="decimal"/>
      <w:lvlText w:val="%7."/>
      <w:lvlJc w:val="left"/>
      <w:pPr>
        <w:ind w:left="5040" w:hanging="360"/>
      </w:pPr>
    </w:lvl>
    <w:lvl w:ilvl="7" w:tplc="C57EE664" w:tentative="1">
      <w:start w:val="1"/>
      <w:numFmt w:val="lowerLetter"/>
      <w:lvlText w:val="%8."/>
      <w:lvlJc w:val="left"/>
      <w:pPr>
        <w:ind w:left="5760" w:hanging="360"/>
      </w:pPr>
    </w:lvl>
    <w:lvl w:ilvl="8" w:tplc="0C74274C" w:tentative="1">
      <w:start w:val="1"/>
      <w:numFmt w:val="lowerRoman"/>
      <w:lvlText w:val="%9."/>
      <w:lvlJc w:val="right"/>
      <w:pPr>
        <w:ind w:left="6480" w:hanging="180"/>
      </w:pPr>
    </w:lvl>
  </w:abstractNum>
  <w:abstractNum w:abstractNumId="12" w15:restartNumberingAfterBreak="0">
    <w:nsid w:val="64CE06CB"/>
    <w:multiLevelType w:val="hybridMultilevel"/>
    <w:tmpl w:val="AD10B130"/>
    <w:lvl w:ilvl="0" w:tplc="94A27FF6">
      <w:start w:val="1"/>
      <w:numFmt w:val="decimal"/>
      <w:lvlText w:val="%1."/>
      <w:lvlJc w:val="left"/>
      <w:pPr>
        <w:ind w:left="720" w:hanging="360"/>
      </w:pPr>
      <w:rPr>
        <w:rFonts w:hint="default"/>
      </w:rPr>
    </w:lvl>
    <w:lvl w:ilvl="1" w:tplc="90884262" w:tentative="1">
      <w:start w:val="1"/>
      <w:numFmt w:val="lowerLetter"/>
      <w:lvlText w:val="%2."/>
      <w:lvlJc w:val="left"/>
      <w:pPr>
        <w:ind w:left="1440" w:hanging="360"/>
      </w:pPr>
    </w:lvl>
    <w:lvl w:ilvl="2" w:tplc="1312DD6E" w:tentative="1">
      <w:start w:val="1"/>
      <w:numFmt w:val="lowerRoman"/>
      <w:lvlText w:val="%3."/>
      <w:lvlJc w:val="right"/>
      <w:pPr>
        <w:ind w:left="2160" w:hanging="180"/>
      </w:pPr>
    </w:lvl>
    <w:lvl w:ilvl="3" w:tplc="486CC62A" w:tentative="1">
      <w:start w:val="1"/>
      <w:numFmt w:val="decimal"/>
      <w:lvlText w:val="%4."/>
      <w:lvlJc w:val="left"/>
      <w:pPr>
        <w:ind w:left="2880" w:hanging="360"/>
      </w:pPr>
    </w:lvl>
    <w:lvl w:ilvl="4" w:tplc="DB0CF536" w:tentative="1">
      <w:start w:val="1"/>
      <w:numFmt w:val="lowerLetter"/>
      <w:lvlText w:val="%5."/>
      <w:lvlJc w:val="left"/>
      <w:pPr>
        <w:ind w:left="3600" w:hanging="360"/>
      </w:pPr>
    </w:lvl>
    <w:lvl w:ilvl="5" w:tplc="DE82D3A0" w:tentative="1">
      <w:start w:val="1"/>
      <w:numFmt w:val="lowerRoman"/>
      <w:lvlText w:val="%6."/>
      <w:lvlJc w:val="right"/>
      <w:pPr>
        <w:ind w:left="4320" w:hanging="180"/>
      </w:pPr>
    </w:lvl>
    <w:lvl w:ilvl="6" w:tplc="2D64CBD0" w:tentative="1">
      <w:start w:val="1"/>
      <w:numFmt w:val="decimal"/>
      <w:lvlText w:val="%7."/>
      <w:lvlJc w:val="left"/>
      <w:pPr>
        <w:ind w:left="5040" w:hanging="360"/>
      </w:pPr>
    </w:lvl>
    <w:lvl w:ilvl="7" w:tplc="8CFE7890" w:tentative="1">
      <w:start w:val="1"/>
      <w:numFmt w:val="lowerLetter"/>
      <w:lvlText w:val="%8."/>
      <w:lvlJc w:val="left"/>
      <w:pPr>
        <w:ind w:left="5760" w:hanging="360"/>
      </w:pPr>
    </w:lvl>
    <w:lvl w:ilvl="8" w:tplc="B0E26756" w:tentative="1">
      <w:start w:val="1"/>
      <w:numFmt w:val="lowerRoman"/>
      <w:lvlText w:val="%9."/>
      <w:lvlJc w:val="right"/>
      <w:pPr>
        <w:ind w:left="6480" w:hanging="180"/>
      </w:pPr>
    </w:lvl>
  </w:abstractNum>
  <w:abstractNum w:abstractNumId="13" w15:restartNumberingAfterBreak="0">
    <w:nsid w:val="6BF852F8"/>
    <w:multiLevelType w:val="hybridMultilevel"/>
    <w:tmpl w:val="8FB80350"/>
    <w:lvl w:ilvl="0" w:tplc="23561B38">
      <w:start w:val="1"/>
      <w:numFmt w:val="bullet"/>
      <w:lvlText w:val=""/>
      <w:lvlJc w:val="left"/>
      <w:pPr>
        <w:ind w:left="1854" w:hanging="360"/>
      </w:pPr>
      <w:rPr>
        <w:rFonts w:ascii="Symbol" w:hAnsi="Symbol" w:hint="default"/>
      </w:rPr>
    </w:lvl>
    <w:lvl w:ilvl="1" w:tplc="A3EAC98C" w:tentative="1">
      <w:start w:val="1"/>
      <w:numFmt w:val="bullet"/>
      <w:lvlText w:val="o"/>
      <w:lvlJc w:val="left"/>
      <w:pPr>
        <w:ind w:left="2574" w:hanging="360"/>
      </w:pPr>
      <w:rPr>
        <w:rFonts w:ascii="Courier New" w:hAnsi="Courier New" w:cs="Courier New" w:hint="default"/>
      </w:rPr>
    </w:lvl>
    <w:lvl w:ilvl="2" w:tplc="9AFA125A" w:tentative="1">
      <w:start w:val="1"/>
      <w:numFmt w:val="bullet"/>
      <w:lvlText w:val=""/>
      <w:lvlJc w:val="left"/>
      <w:pPr>
        <w:ind w:left="3294" w:hanging="360"/>
      </w:pPr>
      <w:rPr>
        <w:rFonts w:ascii="Wingdings" w:hAnsi="Wingdings" w:hint="default"/>
      </w:rPr>
    </w:lvl>
    <w:lvl w:ilvl="3" w:tplc="5B3C6722" w:tentative="1">
      <w:start w:val="1"/>
      <w:numFmt w:val="bullet"/>
      <w:lvlText w:val=""/>
      <w:lvlJc w:val="left"/>
      <w:pPr>
        <w:ind w:left="4014" w:hanging="360"/>
      </w:pPr>
      <w:rPr>
        <w:rFonts w:ascii="Symbol" w:hAnsi="Symbol" w:hint="default"/>
      </w:rPr>
    </w:lvl>
    <w:lvl w:ilvl="4" w:tplc="E52C65BC" w:tentative="1">
      <w:start w:val="1"/>
      <w:numFmt w:val="bullet"/>
      <w:lvlText w:val="o"/>
      <w:lvlJc w:val="left"/>
      <w:pPr>
        <w:ind w:left="4734" w:hanging="360"/>
      </w:pPr>
      <w:rPr>
        <w:rFonts w:ascii="Courier New" w:hAnsi="Courier New" w:cs="Courier New" w:hint="default"/>
      </w:rPr>
    </w:lvl>
    <w:lvl w:ilvl="5" w:tplc="44083368" w:tentative="1">
      <w:start w:val="1"/>
      <w:numFmt w:val="bullet"/>
      <w:lvlText w:val=""/>
      <w:lvlJc w:val="left"/>
      <w:pPr>
        <w:ind w:left="5454" w:hanging="360"/>
      </w:pPr>
      <w:rPr>
        <w:rFonts w:ascii="Wingdings" w:hAnsi="Wingdings" w:hint="default"/>
      </w:rPr>
    </w:lvl>
    <w:lvl w:ilvl="6" w:tplc="68FCFFF0" w:tentative="1">
      <w:start w:val="1"/>
      <w:numFmt w:val="bullet"/>
      <w:lvlText w:val=""/>
      <w:lvlJc w:val="left"/>
      <w:pPr>
        <w:ind w:left="6174" w:hanging="360"/>
      </w:pPr>
      <w:rPr>
        <w:rFonts w:ascii="Symbol" w:hAnsi="Symbol" w:hint="default"/>
      </w:rPr>
    </w:lvl>
    <w:lvl w:ilvl="7" w:tplc="4CA23244" w:tentative="1">
      <w:start w:val="1"/>
      <w:numFmt w:val="bullet"/>
      <w:lvlText w:val="o"/>
      <w:lvlJc w:val="left"/>
      <w:pPr>
        <w:ind w:left="6894" w:hanging="360"/>
      </w:pPr>
      <w:rPr>
        <w:rFonts w:ascii="Courier New" w:hAnsi="Courier New" w:cs="Courier New" w:hint="default"/>
      </w:rPr>
    </w:lvl>
    <w:lvl w:ilvl="8" w:tplc="E55C7C28" w:tentative="1">
      <w:start w:val="1"/>
      <w:numFmt w:val="bullet"/>
      <w:lvlText w:val=""/>
      <w:lvlJc w:val="left"/>
      <w:pPr>
        <w:ind w:left="7614" w:hanging="360"/>
      </w:pPr>
      <w:rPr>
        <w:rFonts w:ascii="Wingdings" w:hAnsi="Wingdings" w:hint="default"/>
      </w:rPr>
    </w:lvl>
  </w:abstractNum>
  <w:abstractNum w:abstractNumId="14" w15:restartNumberingAfterBreak="0">
    <w:nsid w:val="75AD4709"/>
    <w:multiLevelType w:val="hybridMultilevel"/>
    <w:tmpl w:val="FFF63974"/>
    <w:lvl w:ilvl="0" w:tplc="4BEC1692">
      <w:start w:val="1"/>
      <w:numFmt w:val="bullet"/>
      <w:lvlText w:val=""/>
      <w:lvlJc w:val="left"/>
      <w:pPr>
        <w:ind w:left="1440" w:hanging="360"/>
      </w:pPr>
      <w:rPr>
        <w:rFonts w:ascii="Symbol" w:hAnsi="Symbol" w:hint="default"/>
      </w:rPr>
    </w:lvl>
    <w:lvl w:ilvl="1" w:tplc="53F09CD8" w:tentative="1">
      <w:start w:val="1"/>
      <w:numFmt w:val="bullet"/>
      <w:lvlText w:val="o"/>
      <w:lvlJc w:val="left"/>
      <w:pPr>
        <w:ind w:left="2160" w:hanging="360"/>
      </w:pPr>
      <w:rPr>
        <w:rFonts w:ascii="Courier New" w:hAnsi="Courier New" w:cs="Courier New" w:hint="default"/>
      </w:rPr>
    </w:lvl>
    <w:lvl w:ilvl="2" w:tplc="74C2B8EE" w:tentative="1">
      <w:start w:val="1"/>
      <w:numFmt w:val="bullet"/>
      <w:lvlText w:val=""/>
      <w:lvlJc w:val="left"/>
      <w:pPr>
        <w:ind w:left="2880" w:hanging="360"/>
      </w:pPr>
      <w:rPr>
        <w:rFonts w:ascii="Wingdings" w:hAnsi="Wingdings" w:hint="default"/>
      </w:rPr>
    </w:lvl>
    <w:lvl w:ilvl="3" w:tplc="1830673A" w:tentative="1">
      <w:start w:val="1"/>
      <w:numFmt w:val="bullet"/>
      <w:lvlText w:val=""/>
      <w:lvlJc w:val="left"/>
      <w:pPr>
        <w:ind w:left="3600" w:hanging="360"/>
      </w:pPr>
      <w:rPr>
        <w:rFonts w:ascii="Symbol" w:hAnsi="Symbol" w:hint="default"/>
      </w:rPr>
    </w:lvl>
    <w:lvl w:ilvl="4" w:tplc="7DB4FA56" w:tentative="1">
      <w:start w:val="1"/>
      <w:numFmt w:val="bullet"/>
      <w:lvlText w:val="o"/>
      <w:lvlJc w:val="left"/>
      <w:pPr>
        <w:ind w:left="4320" w:hanging="360"/>
      </w:pPr>
      <w:rPr>
        <w:rFonts w:ascii="Courier New" w:hAnsi="Courier New" w:cs="Courier New" w:hint="default"/>
      </w:rPr>
    </w:lvl>
    <w:lvl w:ilvl="5" w:tplc="6B24A05A" w:tentative="1">
      <w:start w:val="1"/>
      <w:numFmt w:val="bullet"/>
      <w:lvlText w:val=""/>
      <w:lvlJc w:val="left"/>
      <w:pPr>
        <w:ind w:left="5040" w:hanging="360"/>
      </w:pPr>
      <w:rPr>
        <w:rFonts w:ascii="Wingdings" w:hAnsi="Wingdings" w:hint="default"/>
      </w:rPr>
    </w:lvl>
    <w:lvl w:ilvl="6" w:tplc="2CC88118" w:tentative="1">
      <w:start w:val="1"/>
      <w:numFmt w:val="bullet"/>
      <w:lvlText w:val=""/>
      <w:lvlJc w:val="left"/>
      <w:pPr>
        <w:ind w:left="5760" w:hanging="360"/>
      </w:pPr>
      <w:rPr>
        <w:rFonts w:ascii="Symbol" w:hAnsi="Symbol" w:hint="default"/>
      </w:rPr>
    </w:lvl>
    <w:lvl w:ilvl="7" w:tplc="FAF400F4" w:tentative="1">
      <w:start w:val="1"/>
      <w:numFmt w:val="bullet"/>
      <w:lvlText w:val="o"/>
      <w:lvlJc w:val="left"/>
      <w:pPr>
        <w:ind w:left="6480" w:hanging="360"/>
      </w:pPr>
      <w:rPr>
        <w:rFonts w:ascii="Courier New" w:hAnsi="Courier New" w:cs="Courier New" w:hint="default"/>
      </w:rPr>
    </w:lvl>
    <w:lvl w:ilvl="8" w:tplc="031EEEC8"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1"/>
  </w:num>
  <w:num w:numId="4">
    <w:abstractNumId w:val="0"/>
  </w:num>
  <w:num w:numId="5">
    <w:abstractNumId w:val="3"/>
  </w:num>
  <w:num w:numId="6">
    <w:abstractNumId w:val="14"/>
  </w:num>
  <w:num w:numId="7">
    <w:abstractNumId w:val="4"/>
  </w:num>
  <w:num w:numId="8">
    <w:abstractNumId w:val="9"/>
  </w:num>
  <w:num w:numId="9">
    <w:abstractNumId w:val="5"/>
  </w:num>
  <w:num w:numId="10">
    <w:abstractNumId w:val="13"/>
  </w:num>
  <w:num w:numId="11">
    <w:abstractNumId w:val="1"/>
  </w:num>
  <w:num w:numId="12">
    <w:abstractNumId w:val="10"/>
  </w:num>
  <w:num w:numId="13">
    <w:abstractNumId w:val="8"/>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70"/>
    <w:rsid w:val="00063ABC"/>
    <w:rsid w:val="000C2E08"/>
    <w:rsid w:val="001A522B"/>
    <w:rsid w:val="00361FFB"/>
    <w:rsid w:val="004B6F70"/>
    <w:rsid w:val="005B467F"/>
    <w:rsid w:val="00933027"/>
    <w:rsid w:val="00A81DD8"/>
    <w:rsid w:val="00AD2046"/>
    <w:rsid w:val="00B944BA"/>
    <w:rsid w:val="00C54E51"/>
    <w:rsid w:val="00C74099"/>
    <w:rsid w:val="00DF7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DADEBD-FB82-44AC-96CB-62CFB88E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691727"/>
    <w:rPr>
      <w:rFonts w:ascii="Segoe UI" w:hAnsi="Segoe UI" w:cs="Segoe UI"/>
      <w:sz w:val="18"/>
      <w:szCs w:val="18"/>
    </w:rPr>
  </w:style>
  <w:style w:type="character" w:customStyle="1" w:styleId="TekstdymkaZnak">
    <w:name w:val="Tekst dymka Znak"/>
    <w:basedOn w:val="Domylnaczcionkaakapitu"/>
    <w:link w:val="Tekstdymka"/>
    <w:rsid w:val="00691727"/>
    <w:rPr>
      <w:rFonts w:ascii="Segoe UI" w:hAnsi="Segoe UI" w:cs="Segoe UI"/>
      <w:sz w:val="18"/>
      <w:szCs w:val="18"/>
    </w:rPr>
  </w:style>
  <w:style w:type="paragraph" w:styleId="Tekstprzypisudolnego">
    <w:name w:val="footnote text"/>
    <w:basedOn w:val="Normalny"/>
    <w:link w:val="TekstprzypisudolnegoZnak"/>
    <w:unhideWhenUsed/>
    <w:rsid w:val="004B6F70"/>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rsid w:val="004B6F70"/>
    <w:rPr>
      <w:rFonts w:asciiTheme="minorHAnsi" w:eastAsiaTheme="minorHAnsi" w:hAnsiTheme="minorHAnsi" w:cstheme="minorBidi"/>
      <w:lang w:eastAsia="en-US"/>
    </w:rPr>
  </w:style>
  <w:style w:type="character" w:styleId="Odwoanieprzypisudolnego">
    <w:name w:val="footnote reference"/>
    <w:unhideWhenUsed/>
    <w:rsid w:val="004B6F70"/>
    <w:rPr>
      <w:vertAlign w:val="superscript"/>
    </w:rPr>
  </w:style>
  <w:style w:type="paragraph" w:styleId="Nagwek">
    <w:name w:val="header"/>
    <w:basedOn w:val="Normalny"/>
    <w:link w:val="NagwekZnak"/>
    <w:rsid w:val="005B467F"/>
    <w:pPr>
      <w:tabs>
        <w:tab w:val="center" w:pos="4536"/>
        <w:tab w:val="right" w:pos="9072"/>
      </w:tabs>
    </w:pPr>
  </w:style>
  <w:style w:type="character" w:customStyle="1" w:styleId="NagwekZnak">
    <w:name w:val="Nagłówek Znak"/>
    <w:basedOn w:val="Domylnaczcionkaakapitu"/>
    <w:link w:val="Nagwek"/>
    <w:rsid w:val="005B467F"/>
    <w:rPr>
      <w:sz w:val="24"/>
      <w:szCs w:val="24"/>
    </w:rPr>
  </w:style>
  <w:style w:type="paragraph" w:styleId="Stopka">
    <w:name w:val="footer"/>
    <w:basedOn w:val="Normalny"/>
    <w:link w:val="StopkaZnak"/>
    <w:uiPriority w:val="99"/>
    <w:rsid w:val="005B467F"/>
    <w:pPr>
      <w:tabs>
        <w:tab w:val="center" w:pos="4536"/>
        <w:tab w:val="right" w:pos="9072"/>
      </w:tabs>
    </w:pPr>
  </w:style>
  <w:style w:type="character" w:customStyle="1" w:styleId="StopkaZnak">
    <w:name w:val="Stopka Znak"/>
    <w:basedOn w:val="Domylnaczcionkaakapitu"/>
    <w:link w:val="Stopka"/>
    <w:uiPriority w:val="99"/>
    <w:rsid w:val="005B46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11048-A1C3-46A9-A501-ACBC168F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5496</Words>
  <Characters>32981</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Wojewoda - pismo zewn. podpis elektroniczny</vt:lpstr>
    </vt:vector>
  </TitlesOfParts>
  <Company/>
  <LinksUpToDate>false</LinksUpToDate>
  <CharactersWithSpaces>38401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pismo zewn. podpis elektroniczny</dc:title>
  <dc:creator>kkili</dc:creator>
  <cp:lastModifiedBy>Grażyna Dubiel</cp:lastModifiedBy>
  <cp:revision>2</cp:revision>
  <cp:lastPrinted>2021-11-19T14:18:00Z</cp:lastPrinted>
  <dcterms:created xsi:type="dcterms:W3CDTF">2023-02-10T11:02:00Z</dcterms:created>
  <dcterms:modified xsi:type="dcterms:W3CDTF">2023-02-10T11:02:00Z</dcterms:modified>
</cp:coreProperties>
</file>