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17DA" w:rsidRPr="000017DA" w:rsidRDefault="000017DA" w:rsidP="000017DA">
      <w:pPr>
        <w:tabs>
          <w:tab w:val="center" w:pos="4536"/>
        </w:tabs>
        <w:ind w:right="-2"/>
        <w:jc w:val="right"/>
        <w:rPr>
          <w:rFonts w:ascii="Calibri" w:hAnsi="Calibri" w:cs="Calibri"/>
        </w:rPr>
      </w:pPr>
      <w:r w:rsidRPr="000017DA">
        <w:rPr>
          <w:noProof/>
        </w:rPr>
        <mc:AlternateContent>
          <mc:Choice Requires="wps">
            <w:drawing>
              <wp:anchor distT="45720" distB="45720" distL="114300" distR="114300" simplePos="0" relativeHeight="251661312" behindDoc="1" locked="0" layoutInCell="1" allowOverlap="1" wp14:anchorId="1FEF5CD4" wp14:editId="3CC8EE28">
                <wp:simplePos x="0" y="0"/>
                <wp:positionH relativeFrom="margin">
                  <wp:align>left</wp:align>
                </wp:positionH>
                <wp:positionV relativeFrom="paragraph">
                  <wp:posOffset>0</wp:posOffset>
                </wp:positionV>
                <wp:extent cx="2012950" cy="685800"/>
                <wp:effectExtent l="0" t="0" r="635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685800"/>
                        </a:xfrm>
                        <a:prstGeom prst="rect">
                          <a:avLst/>
                        </a:prstGeom>
                        <a:solidFill>
                          <a:srgbClr val="FFFFFF"/>
                        </a:solidFill>
                        <a:ln w="9525">
                          <a:noFill/>
                          <a:miter lim="800000"/>
                          <a:headEnd/>
                          <a:tailEnd/>
                        </a:ln>
                      </wps:spPr>
                      <wps:txbx>
                        <w:txbxContent>
                          <w:p w:rsidR="000017DA" w:rsidRDefault="000017DA" w:rsidP="000017DA">
                            <w:pPr>
                              <w:spacing w:line="276" w:lineRule="auto"/>
                              <w:jc w:val="center"/>
                            </w:pPr>
                            <w:r>
                              <w:rPr>
                                <w:noProof/>
                              </w:rPr>
                              <w:drawing>
                                <wp:inline distT="0" distB="0" distL="0" distR="0" wp14:anchorId="04B283AE" wp14:editId="4F726AB9">
                                  <wp:extent cx="374669" cy="368319"/>
                                  <wp:effectExtent l="0" t="0" r="6350" b="0"/>
                                  <wp:docPr id="138702168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8">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0017DA" w:rsidRPr="001A0851" w:rsidRDefault="000017DA" w:rsidP="000017DA">
                            <w:pPr>
                              <w:jc w:val="center"/>
                              <w:rPr>
                                <w:rFonts w:ascii="Calibri" w:hAnsi="Calibri" w:cs="Calibri"/>
                                <w:b/>
                              </w:rPr>
                            </w:pPr>
                            <w:r w:rsidRPr="001A0851">
                              <w:rPr>
                                <w:rFonts w:ascii="Calibri" w:hAnsi="Calibri" w:cs="Calibri"/>
                                <w:b/>
                              </w:rPr>
                              <w:t>WOJEWODA MAZOWIECKI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1FEF5CD4" id="_x0000_t202" coordsize="21600,21600" o:spt="202" path="m,l,21600r21600,l21600,xe">
                <v:stroke joinstyle="miter"/>
                <v:path gradientshapeok="t" o:connecttype="rect"/>
              </v:shapetype>
              <v:shape id="Pole tekstowe 2" o:spid="_x0000_s1026" type="#_x0000_t202" style="position:absolute;left:0;text-align:left;margin-left:0;margin-top:0;width:158.5pt;height:54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" stroked="f">
                <v:textbox>
                  <w:txbxContent>
                    <w:p w:rsidR="000017DA" w:rsidRDefault="000017DA" w:rsidP="000017DA">
                      <w:pPr>
                        <w:spacing w:line="276" w:lineRule="auto"/>
                        <w:jc w:val="center"/>
                      </w:pPr>
                      <w:r>
                        <w:rPr>
                          <w:noProof/>
                        </w:rPr>
                        <w:drawing>
                          <wp:inline distT="0" distB="0" distL="0" distR="0" wp14:anchorId="04B283AE" wp14:editId="4F726AB9">
                            <wp:extent cx="374669" cy="368319"/>
                            <wp:effectExtent l="0" t="0" r="6350" b="0"/>
                            <wp:docPr id="138702168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9">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0017DA" w:rsidRPr="001A0851" w:rsidRDefault="000017DA" w:rsidP="000017DA">
                      <w:pPr>
                        <w:jc w:val="center"/>
                        <w:rPr>
                          <w:rFonts w:ascii="Calibri" w:hAnsi="Calibri" w:cs="Calibri"/>
                          <w:b/>
                        </w:rPr>
                      </w:pPr>
                      <w:r w:rsidRPr="001A0851">
                        <w:rPr>
                          <w:rFonts w:ascii="Calibri" w:hAnsi="Calibri" w:cs="Calibri"/>
                          <w:b/>
                        </w:rPr>
                        <w:t>WOJEWODA MAZOWIECKI</w:t>
                      </w:r>
                    </w:p>
                  </w:txbxContent>
                </v:textbox>
                <w10:wrap anchorx="margin"/>
              </v:shape>
            </w:pict>
          </mc:Fallback>
        </mc:AlternateContent>
      </w:r>
      <w:r w:rsidRPr="000017DA">
        <w:rPr>
          <w:rFonts w:ascii="Calibri" w:hAnsi="Calibri" w:cs="Calibri"/>
        </w:rPr>
        <w:t>Warszawa, 10 lutego 2023 r.</w:t>
      </w:r>
    </w:p>
    <w:p w:rsidR="000017DA" w:rsidRPr="000017DA" w:rsidRDefault="000017DA" w:rsidP="000017DA">
      <w:pPr>
        <w:spacing w:before="720" w:after="360"/>
        <w:ind w:right="6067"/>
        <w:jc w:val="center"/>
        <w:rPr>
          <w:rFonts w:ascii="Calibri" w:hAnsi="Calibri" w:cs="Calibri"/>
        </w:rPr>
      </w:pPr>
      <w:r w:rsidRPr="000017DA">
        <w:rPr>
          <w:rFonts w:ascii="Calibri" w:hAnsi="Calibri" w:cs="Calibri"/>
        </w:rPr>
        <w:t>WPS-VI.431.2.45.2022.xxx</w:t>
      </w:r>
    </w:p>
    <w:p w:rsidR="000017DA" w:rsidRDefault="000017DA" w:rsidP="000017DA">
      <w:pPr>
        <w:spacing w:line="276" w:lineRule="auto"/>
        <w:ind w:left="4248" w:firstLine="708"/>
        <w:rPr>
          <w:rFonts w:asciiTheme="minorHAnsi" w:eastAsiaTheme="minorHAnsi" w:hAnsiTheme="minorHAnsi" w:cstheme="minorHAnsi"/>
          <w:bCs/>
          <w:lang w:eastAsia="en-US"/>
        </w:rPr>
      </w:pPr>
    </w:p>
    <w:p w:rsidR="000017DA" w:rsidRPr="000017DA" w:rsidRDefault="000017DA" w:rsidP="000017DA">
      <w:pPr>
        <w:spacing w:line="276" w:lineRule="auto"/>
        <w:ind w:left="4248" w:firstLine="708"/>
        <w:rPr>
          <w:rFonts w:asciiTheme="minorHAnsi" w:eastAsiaTheme="minorHAnsi" w:hAnsiTheme="minorHAnsi" w:cstheme="minorHAnsi"/>
          <w:bCs/>
          <w:lang w:eastAsia="en-US"/>
        </w:rPr>
      </w:pPr>
      <w:r w:rsidRPr="000017DA">
        <w:rPr>
          <w:rFonts w:asciiTheme="minorHAnsi" w:eastAsiaTheme="minorHAnsi" w:hAnsiTheme="minorHAnsi" w:cstheme="minorHAnsi"/>
          <w:bCs/>
          <w:lang w:eastAsia="en-US"/>
        </w:rPr>
        <w:t xml:space="preserve">Pan </w:t>
      </w:r>
    </w:p>
    <w:p w:rsidR="000017DA" w:rsidRPr="000017DA" w:rsidRDefault="000017DA" w:rsidP="000017DA">
      <w:pPr>
        <w:spacing w:line="276" w:lineRule="auto"/>
        <w:ind w:left="4962"/>
        <w:rPr>
          <w:rFonts w:asciiTheme="minorHAnsi" w:eastAsiaTheme="minorHAnsi" w:hAnsiTheme="minorHAnsi" w:cstheme="minorHAnsi"/>
          <w:bCs/>
          <w:lang w:eastAsia="en-US"/>
        </w:rPr>
      </w:pPr>
      <w:r w:rsidRPr="000017DA">
        <w:rPr>
          <w:rFonts w:asciiTheme="minorHAnsi" w:eastAsiaTheme="minorHAnsi" w:hAnsiTheme="minorHAnsi" w:cstheme="minorHAnsi"/>
          <w:bCs/>
          <w:lang w:eastAsia="en-US"/>
        </w:rPr>
        <w:t xml:space="preserve">Xxx </w:t>
      </w:r>
      <w:proofErr w:type="spellStart"/>
      <w:r w:rsidRPr="000017DA">
        <w:rPr>
          <w:rFonts w:asciiTheme="minorHAnsi" w:eastAsiaTheme="minorHAnsi" w:hAnsiTheme="minorHAnsi" w:cstheme="minorHAnsi"/>
          <w:bCs/>
          <w:lang w:eastAsia="en-US"/>
        </w:rPr>
        <w:t>Xxx</w:t>
      </w:r>
      <w:proofErr w:type="spellEnd"/>
    </w:p>
    <w:p w:rsidR="000017DA" w:rsidRPr="000017DA" w:rsidRDefault="000017DA" w:rsidP="000017DA">
      <w:pPr>
        <w:spacing w:line="276" w:lineRule="auto"/>
        <w:ind w:left="4962"/>
        <w:rPr>
          <w:rFonts w:asciiTheme="minorHAnsi" w:eastAsiaTheme="minorHAnsi" w:hAnsiTheme="minorHAnsi" w:cstheme="minorHAnsi"/>
          <w:bCs/>
          <w:lang w:eastAsia="en-US"/>
        </w:rPr>
      </w:pPr>
      <w:r w:rsidRPr="000017DA">
        <w:rPr>
          <w:rFonts w:asciiTheme="minorHAnsi" w:eastAsiaTheme="minorHAnsi" w:hAnsiTheme="minorHAnsi" w:cstheme="minorHAnsi"/>
          <w:bCs/>
          <w:lang w:eastAsia="en-US"/>
        </w:rPr>
        <w:t xml:space="preserve">Kierownik Gminnego Ośrodka Pomocy Społecznej w Gniewoszowie </w:t>
      </w:r>
    </w:p>
    <w:p w:rsidR="000017DA" w:rsidRPr="000017DA" w:rsidRDefault="000017DA" w:rsidP="000017DA">
      <w:pPr>
        <w:spacing w:line="276" w:lineRule="auto"/>
        <w:ind w:left="4962"/>
        <w:rPr>
          <w:rFonts w:asciiTheme="minorHAnsi" w:eastAsiaTheme="minorHAnsi" w:hAnsiTheme="minorHAnsi" w:cstheme="minorHAnsi"/>
          <w:bCs/>
          <w:lang w:eastAsia="en-US"/>
        </w:rPr>
      </w:pPr>
      <w:r w:rsidRPr="000017DA">
        <w:rPr>
          <w:rFonts w:asciiTheme="minorHAnsi" w:eastAsiaTheme="minorHAnsi" w:hAnsiTheme="minorHAnsi" w:cstheme="minorHAnsi"/>
          <w:bCs/>
          <w:lang w:eastAsia="en-US"/>
        </w:rPr>
        <w:t>ul. Lubelska 16</w:t>
      </w:r>
    </w:p>
    <w:p w:rsidR="000017DA" w:rsidRPr="000017DA" w:rsidRDefault="000017DA" w:rsidP="000017DA">
      <w:pPr>
        <w:spacing w:after="160" w:line="276" w:lineRule="auto"/>
        <w:ind w:left="4962"/>
        <w:rPr>
          <w:rFonts w:asciiTheme="minorHAnsi" w:eastAsiaTheme="minorHAnsi" w:hAnsiTheme="minorHAnsi" w:cstheme="minorHAnsi"/>
          <w:bCs/>
          <w:lang w:eastAsia="en-US"/>
        </w:rPr>
      </w:pPr>
      <w:r w:rsidRPr="000017DA">
        <w:rPr>
          <w:rFonts w:asciiTheme="minorHAnsi" w:eastAsiaTheme="minorHAnsi" w:hAnsiTheme="minorHAnsi" w:cstheme="minorHAnsi"/>
          <w:bCs/>
          <w:lang w:eastAsia="en-US"/>
        </w:rPr>
        <w:t>26-920 Gniewoszów</w:t>
      </w:r>
    </w:p>
    <w:p w:rsidR="000017DA" w:rsidRPr="000017DA" w:rsidRDefault="000017DA" w:rsidP="000017DA">
      <w:pPr>
        <w:spacing w:after="160" w:line="276" w:lineRule="auto"/>
        <w:ind w:left="4962"/>
        <w:rPr>
          <w:rFonts w:asciiTheme="minorHAnsi" w:eastAsiaTheme="minorHAnsi" w:hAnsiTheme="minorHAnsi" w:cstheme="minorHAnsi"/>
          <w:bCs/>
          <w:lang w:eastAsia="en-US"/>
        </w:rPr>
      </w:pPr>
    </w:p>
    <w:p w:rsidR="000017DA" w:rsidRPr="000017DA" w:rsidRDefault="000017DA" w:rsidP="000017DA">
      <w:pPr>
        <w:spacing w:after="160" w:line="276" w:lineRule="auto"/>
        <w:ind w:left="4962"/>
        <w:rPr>
          <w:rFonts w:asciiTheme="minorHAnsi" w:eastAsiaTheme="minorHAnsi" w:hAnsiTheme="minorHAnsi" w:cstheme="minorHAnsi"/>
          <w:bCs/>
          <w:lang w:eastAsia="en-US"/>
        </w:rPr>
      </w:pPr>
    </w:p>
    <w:p w:rsidR="000017DA" w:rsidRPr="000017DA" w:rsidRDefault="000017DA" w:rsidP="000017DA">
      <w:pPr>
        <w:spacing w:after="160" w:line="276" w:lineRule="auto"/>
        <w:jc w:val="center"/>
        <w:rPr>
          <w:rFonts w:asciiTheme="minorHAnsi" w:eastAsia="Calibri" w:hAnsiTheme="minorHAnsi" w:cstheme="minorHAnsi"/>
          <w:lang w:eastAsia="en-US"/>
        </w:rPr>
      </w:pPr>
      <w:r w:rsidRPr="000017DA">
        <w:rPr>
          <w:rFonts w:asciiTheme="minorHAnsi" w:eastAsia="Calibri" w:hAnsiTheme="minorHAnsi" w:cstheme="minorHAnsi"/>
          <w:lang w:eastAsia="en-US"/>
        </w:rPr>
        <w:t xml:space="preserve"> WYSTĄPIENIE POKONTROLNE</w:t>
      </w:r>
    </w:p>
    <w:p w:rsidR="000017DA" w:rsidRPr="000017DA" w:rsidRDefault="000017DA" w:rsidP="000017DA">
      <w:pPr>
        <w:spacing w:after="160" w:line="276" w:lineRule="auto"/>
        <w:rPr>
          <w:rFonts w:asciiTheme="minorHAnsi" w:eastAsia="Calibri" w:hAnsiTheme="minorHAnsi" w:cstheme="minorHAnsi"/>
          <w:lang w:eastAsia="en-US"/>
        </w:rPr>
      </w:pPr>
      <w:r w:rsidRPr="000017DA">
        <w:rPr>
          <w:rFonts w:asciiTheme="minorHAnsi" w:eastAsia="Calibri" w:hAnsiTheme="minorHAnsi" w:cstheme="minorHAnsi"/>
          <w:lang w:eastAsia="en-US"/>
        </w:rPr>
        <w:t xml:space="preserve">Na podstawie art. 28 ust. 1 pkt 2 ustawy z dnia 23 stycznia 2009 r. o wojewodzie </w:t>
      </w:r>
      <w:r w:rsidRPr="000017DA">
        <w:rPr>
          <w:rFonts w:asciiTheme="minorHAnsi" w:eastAsia="Calibri" w:hAnsiTheme="minorHAnsi" w:cstheme="minorHAnsi"/>
          <w:lang w:eastAsia="en-US"/>
        </w:rPr>
        <w:br/>
        <w:t xml:space="preserve">i administracji rządowej w województwie (Dz. U. z 2022 r., poz. 135 z późn.zm.) w związku </w:t>
      </w:r>
      <w:r w:rsidRPr="000017DA">
        <w:rPr>
          <w:rFonts w:asciiTheme="minorHAnsi" w:eastAsia="Calibri" w:hAnsiTheme="minorHAnsi" w:cstheme="minorHAnsi"/>
          <w:lang w:eastAsia="en-US"/>
        </w:rPr>
        <w:br/>
        <w:t xml:space="preserve">z art. 6 ust. 4 pkt 3 ustawy z dnia 15 lipca 2011 r. o kontroli w administracji rządowej (Dz. U. </w:t>
      </w:r>
      <w:r w:rsidRPr="000017DA">
        <w:rPr>
          <w:rFonts w:asciiTheme="minorHAnsi" w:eastAsia="Calibri" w:hAnsiTheme="minorHAnsi" w:cstheme="minorHAnsi"/>
          <w:lang w:eastAsia="en-US"/>
        </w:rPr>
        <w:br/>
        <w:t xml:space="preserve">z 2020 r., poz. 224) oraz zgodnie z Planem Kontroli Zewnętrznych na rok 2022 zespół kontrolujący Wydziału Polityki Społecznej Mazowieckiego Urzędu Wojewódzkiego </w:t>
      </w:r>
      <w:r w:rsidRPr="000017DA">
        <w:rPr>
          <w:rFonts w:asciiTheme="minorHAnsi" w:eastAsia="Calibri" w:hAnsiTheme="minorHAnsi" w:cstheme="minorHAnsi"/>
          <w:lang w:eastAsia="en-US"/>
        </w:rPr>
        <w:br/>
        <w:t xml:space="preserve">w Warszawie, w składzie: Xxx </w:t>
      </w:r>
      <w:proofErr w:type="spellStart"/>
      <w:r w:rsidRPr="000017DA">
        <w:rPr>
          <w:rFonts w:asciiTheme="minorHAnsi" w:eastAsia="Calibri" w:hAnsiTheme="minorHAnsi" w:cstheme="minorHAnsi"/>
          <w:lang w:eastAsia="en-US"/>
        </w:rPr>
        <w:t>Xxx</w:t>
      </w:r>
      <w:proofErr w:type="spellEnd"/>
      <w:r w:rsidRPr="000017DA">
        <w:rPr>
          <w:rFonts w:asciiTheme="minorHAnsi" w:eastAsia="Calibri" w:hAnsiTheme="minorHAnsi" w:cstheme="minorHAnsi"/>
          <w:lang w:eastAsia="en-US"/>
        </w:rPr>
        <w:t xml:space="preserve"> - starszy inspektor wojewódzki, przewodnicząca zespołu kontrolującego oraz Xxx </w:t>
      </w:r>
      <w:proofErr w:type="spellStart"/>
      <w:r w:rsidRPr="000017DA">
        <w:rPr>
          <w:rFonts w:asciiTheme="minorHAnsi" w:eastAsia="Calibri" w:hAnsiTheme="minorHAnsi" w:cstheme="minorHAnsi"/>
          <w:lang w:eastAsia="en-US"/>
        </w:rPr>
        <w:t>Xxx</w:t>
      </w:r>
      <w:proofErr w:type="spellEnd"/>
      <w:r w:rsidRPr="000017DA">
        <w:rPr>
          <w:rFonts w:asciiTheme="minorHAnsi" w:eastAsia="Calibri" w:hAnsiTheme="minorHAnsi" w:cstheme="minorHAnsi"/>
          <w:lang w:eastAsia="en-US"/>
        </w:rPr>
        <w:t xml:space="preserve"> - starszy inspektor wojewódzki przeprowadził w dniach od 14 listopada 2022 r. do 14 grudnia 2022 r. kontrolę problemową w trybie zwykłym w Gminnym Ośrodku Pomocy Społecznej w Gniewoszowie (dalej GOPS w Gniewoszowie, Ośrodek lub Organ). Przedmiot kontroli obejmował sprawdzenie sposobu organizacji oraz realizacji zadań zleconych z zakresu administracji rządowej wynikających z ustawy z dnia 28 listopada 2003 r. o świadczeniach rodzinnych (Dz. U. z 2022 r. poz. 615 z </w:t>
      </w:r>
      <w:proofErr w:type="spellStart"/>
      <w:r w:rsidRPr="000017DA">
        <w:rPr>
          <w:rFonts w:asciiTheme="minorHAnsi" w:eastAsia="Calibri" w:hAnsiTheme="minorHAnsi" w:cstheme="minorHAnsi"/>
          <w:lang w:eastAsia="en-US"/>
        </w:rPr>
        <w:t>późn</w:t>
      </w:r>
      <w:proofErr w:type="spellEnd"/>
      <w:r w:rsidRPr="000017DA">
        <w:rPr>
          <w:rFonts w:asciiTheme="minorHAnsi" w:eastAsia="Calibri" w:hAnsiTheme="minorHAnsi" w:cstheme="minorHAnsi"/>
          <w:lang w:eastAsia="en-US"/>
        </w:rPr>
        <w:t>. zm.) w przedmiocie ustalania uprawnień do świadczenia pielęgnacyjnego. Kontrolą objęto okres od 1 lipca 2020 r. do dnia kontroli, tj. do 14 listopada 2022 r. Kontrolę odnotowano w książce kontroli zewnętrznych GOPS w Gniewoszowie.</w:t>
      </w:r>
    </w:p>
    <w:p w:rsidR="000017DA" w:rsidRPr="000017DA" w:rsidRDefault="000017DA" w:rsidP="000017DA">
      <w:pPr>
        <w:spacing w:line="276" w:lineRule="auto"/>
        <w:rPr>
          <w:rFonts w:asciiTheme="minorHAnsi" w:eastAsia="Calibri" w:hAnsiTheme="minorHAnsi" w:cstheme="minorHAnsi"/>
          <w:lang w:eastAsia="en-US"/>
        </w:rPr>
      </w:pPr>
      <w:r w:rsidRPr="000017DA">
        <w:rPr>
          <w:rFonts w:asciiTheme="minorHAnsi" w:eastAsia="Calibri" w:hAnsiTheme="minorHAnsi" w:cstheme="minorHAnsi"/>
          <w:lang w:eastAsia="en-US"/>
        </w:rPr>
        <w:t>Niniejszym przekazuję Panu wystąpienie pokontrolne.</w:t>
      </w:r>
    </w:p>
    <w:p w:rsidR="000017DA" w:rsidRPr="000017DA" w:rsidRDefault="000017DA" w:rsidP="000017DA">
      <w:pPr>
        <w:spacing w:before="240" w:after="120" w:line="276" w:lineRule="auto"/>
        <w:rPr>
          <w:rFonts w:asciiTheme="minorHAnsi" w:eastAsiaTheme="minorHAnsi" w:hAnsiTheme="minorHAnsi" w:cstheme="minorHAnsi"/>
          <w:lang w:eastAsia="en-US"/>
        </w:rPr>
      </w:pPr>
      <w:r w:rsidRPr="000017DA">
        <w:rPr>
          <w:rFonts w:asciiTheme="minorHAnsi" w:eastAsia="Calibri" w:hAnsiTheme="minorHAnsi" w:cstheme="minorHAnsi"/>
          <w:lang w:eastAsia="en-US"/>
        </w:rPr>
        <w:t xml:space="preserve">Za okres objęty kontrolą Wojewoda Mazowiecki pozytywnie pomimo uchybień ocenił działania Gminnego Ośrodka Pomocy Społecznej w Gniewoszowie w zakresie sposobu organizacji zadania oraz pozytywnie pomimo nieprawidłowości w przedmiocie </w:t>
      </w:r>
      <w:r w:rsidRPr="000017DA">
        <w:rPr>
          <w:rFonts w:asciiTheme="minorHAnsi" w:eastAsiaTheme="minorHAnsi" w:hAnsiTheme="minorHAnsi" w:cstheme="minorHAnsi"/>
          <w:lang w:eastAsia="en-US"/>
        </w:rPr>
        <w:t>ustalania uprawnień do świadczenia pielęgnacyjnego i jego wypłacania.</w:t>
      </w:r>
    </w:p>
    <w:p w:rsidR="000017DA" w:rsidRPr="000017DA" w:rsidRDefault="000017DA" w:rsidP="000017DA">
      <w:pPr>
        <w:spacing w:before="240" w:after="120" w:line="276" w:lineRule="auto"/>
        <w:rPr>
          <w:rFonts w:asciiTheme="minorHAnsi" w:eastAsiaTheme="minorHAnsi" w:hAnsiTheme="minorHAnsi" w:cstheme="minorHAnsi"/>
          <w:lang w:eastAsia="en-US"/>
        </w:rPr>
      </w:pPr>
    </w:p>
    <w:p w:rsidR="000017DA" w:rsidRPr="000017DA" w:rsidRDefault="000017DA" w:rsidP="000017DA">
      <w:pPr>
        <w:spacing w:before="240" w:after="120" w:line="276" w:lineRule="auto"/>
        <w:rPr>
          <w:rFonts w:asciiTheme="minorHAnsi" w:eastAsiaTheme="minorHAnsi" w:hAnsiTheme="minorHAnsi" w:cstheme="minorHAnsi"/>
          <w:lang w:eastAsia="en-US"/>
        </w:rPr>
      </w:pPr>
    </w:p>
    <w:p w:rsidR="000017DA" w:rsidRPr="000017DA" w:rsidRDefault="000017DA" w:rsidP="000017DA">
      <w:pPr>
        <w:numPr>
          <w:ilvl w:val="0"/>
          <w:numId w:val="1"/>
        </w:numPr>
        <w:spacing w:before="240" w:after="120" w:line="276" w:lineRule="auto"/>
        <w:rPr>
          <w:rFonts w:asciiTheme="minorHAnsi" w:eastAsia="Calibri" w:hAnsiTheme="minorHAnsi" w:cstheme="minorHAnsi"/>
          <w:lang w:eastAsia="en-US"/>
        </w:rPr>
      </w:pPr>
      <w:r w:rsidRPr="000017DA">
        <w:rPr>
          <w:rFonts w:asciiTheme="minorHAnsi" w:eastAsia="Calibri" w:hAnsiTheme="minorHAnsi" w:cstheme="minorHAnsi"/>
          <w:lang w:eastAsia="en-US"/>
        </w:rPr>
        <w:lastRenderedPageBreak/>
        <w:t>Organizacja zadania</w:t>
      </w:r>
    </w:p>
    <w:p w:rsidR="000017DA" w:rsidRPr="000017DA" w:rsidRDefault="000017DA" w:rsidP="000017DA">
      <w:pPr>
        <w:spacing w:after="160" w:line="276" w:lineRule="auto"/>
        <w:rPr>
          <w:rFonts w:asciiTheme="minorHAnsi" w:eastAsiaTheme="minorHAnsi" w:hAnsiTheme="minorHAnsi" w:cstheme="minorHAnsi"/>
          <w:lang w:eastAsia="en-US"/>
        </w:rPr>
      </w:pPr>
      <w:r w:rsidRPr="000017DA">
        <w:rPr>
          <w:rFonts w:asciiTheme="minorHAnsi" w:eastAsiaTheme="minorHAnsi" w:hAnsiTheme="minorHAnsi" w:cstheme="minorHAnsi"/>
          <w:lang w:eastAsia="en-US"/>
        </w:rPr>
        <w:t xml:space="preserve">Kierownikiem Gminnego Ośrodka Pomocy Społecznej w Gniewoszowie jest Pan Xxx </w:t>
      </w:r>
      <w:proofErr w:type="spellStart"/>
      <w:r w:rsidRPr="000017DA">
        <w:rPr>
          <w:rFonts w:asciiTheme="minorHAnsi" w:eastAsiaTheme="minorHAnsi" w:hAnsiTheme="minorHAnsi" w:cstheme="minorHAnsi"/>
          <w:lang w:eastAsia="en-US"/>
        </w:rPr>
        <w:t>Xxx</w:t>
      </w:r>
      <w:proofErr w:type="spellEnd"/>
      <w:r w:rsidRPr="000017DA">
        <w:rPr>
          <w:rFonts w:asciiTheme="minorHAnsi" w:eastAsiaTheme="minorHAnsi" w:hAnsiTheme="minorHAnsi" w:cstheme="minorHAnsi"/>
          <w:bCs/>
          <w:lang w:eastAsia="en-US"/>
        </w:rPr>
        <w:t xml:space="preserve">, który pełni tę funkcję </w:t>
      </w:r>
      <w:r w:rsidRPr="000017DA">
        <w:rPr>
          <w:rFonts w:asciiTheme="minorHAnsi" w:eastAsiaTheme="minorHAnsi" w:hAnsiTheme="minorHAnsi" w:cstheme="minorHAnsi"/>
          <w:lang w:eastAsia="en-US"/>
        </w:rPr>
        <w:t xml:space="preserve">od xxx września xxx r. </w:t>
      </w:r>
    </w:p>
    <w:p w:rsidR="000017DA" w:rsidRPr="000017DA" w:rsidRDefault="000017DA" w:rsidP="000017DA">
      <w:pPr>
        <w:spacing w:after="160" w:line="276" w:lineRule="auto"/>
        <w:rPr>
          <w:rFonts w:asciiTheme="minorHAnsi" w:eastAsiaTheme="minorHAnsi" w:hAnsiTheme="minorHAnsi" w:cstheme="minorHAnsi"/>
          <w:lang w:eastAsia="en-US"/>
        </w:rPr>
      </w:pPr>
      <w:r w:rsidRPr="000017DA">
        <w:rPr>
          <w:rFonts w:asciiTheme="minorHAnsi" w:eastAsiaTheme="minorHAnsi" w:hAnsiTheme="minorHAnsi" w:cstheme="minorHAnsi"/>
          <w:lang w:eastAsia="en-US"/>
        </w:rPr>
        <w:t xml:space="preserve">Obsługę finansowo - księgową prowadzi Pani Xxx </w:t>
      </w:r>
      <w:proofErr w:type="spellStart"/>
      <w:r w:rsidRPr="000017DA">
        <w:rPr>
          <w:rFonts w:asciiTheme="minorHAnsi" w:eastAsiaTheme="minorHAnsi" w:hAnsiTheme="minorHAnsi" w:cstheme="minorHAnsi"/>
          <w:lang w:eastAsia="en-US"/>
        </w:rPr>
        <w:t>Xxx</w:t>
      </w:r>
      <w:proofErr w:type="spellEnd"/>
      <w:r w:rsidRPr="000017DA">
        <w:rPr>
          <w:rFonts w:asciiTheme="minorHAnsi" w:eastAsiaTheme="minorHAnsi" w:hAnsiTheme="minorHAnsi" w:cstheme="minorHAnsi"/>
          <w:lang w:eastAsia="en-US"/>
        </w:rPr>
        <w:t xml:space="preserve"> – główny księgowy, zatrudniona na podstawie umowy o pracę na 1/4 etatu od xxx kwietnia xxx r.</w:t>
      </w:r>
    </w:p>
    <w:p w:rsidR="000017DA" w:rsidRPr="000017DA" w:rsidRDefault="000017DA" w:rsidP="000017DA">
      <w:pPr>
        <w:spacing w:line="276" w:lineRule="auto"/>
        <w:rPr>
          <w:rFonts w:asciiTheme="minorHAnsi" w:eastAsiaTheme="minorHAnsi" w:hAnsiTheme="minorHAnsi" w:cstheme="minorHAnsi"/>
          <w:lang w:eastAsia="en-US"/>
        </w:rPr>
      </w:pPr>
      <w:r w:rsidRPr="000017DA">
        <w:rPr>
          <w:rFonts w:asciiTheme="minorHAnsi" w:hAnsiTheme="minorHAnsi" w:cstheme="minorHAnsi"/>
        </w:rPr>
        <w:t xml:space="preserve">Szczegółową organizację pracy oraz zakres zadań, uprawnień i obowiązków pracowników zatrudnionych w Ośrodku, określa Regulamin Organizacyjny Gminnego Ośrodka Pomocy Społecznej w Gniewoszowie wprowadzony </w:t>
      </w:r>
      <w:r w:rsidRPr="000017DA">
        <w:rPr>
          <w:rFonts w:asciiTheme="minorHAnsi" w:eastAsiaTheme="minorHAnsi" w:hAnsiTheme="minorHAnsi" w:cstheme="minorHAnsi"/>
          <w:lang w:eastAsia="en-US"/>
        </w:rPr>
        <w:t xml:space="preserve">Zarządzeniem nr xxx/xxx Kierownika Gminnego Ośrodka Pomocy Społecznej w Gniewoszowie z dnia xxx grudnia xxx r. </w:t>
      </w:r>
    </w:p>
    <w:p w:rsidR="000017DA" w:rsidRPr="000017DA" w:rsidRDefault="000017DA" w:rsidP="000017DA">
      <w:pPr>
        <w:spacing w:line="276" w:lineRule="auto"/>
        <w:rPr>
          <w:rFonts w:asciiTheme="minorHAnsi" w:eastAsiaTheme="minorHAnsi" w:hAnsiTheme="minorHAnsi" w:cstheme="minorHAnsi"/>
          <w:lang w:eastAsia="en-US"/>
        </w:rPr>
      </w:pPr>
      <w:r w:rsidRPr="000017DA">
        <w:rPr>
          <w:rFonts w:asciiTheme="minorHAnsi" w:eastAsiaTheme="minorHAnsi" w:hAnsiTheme="minorHAnsi" w:cstheme="minorHAnsi"/>
          <w:lang w:eastAsia="en-US"/>
        </w:rPr>
        <w:t xml:space="preserve">Zgodnie z § 5 ust. 1 Regulaminu, „Ośrodek realizuje zadania zlecone z zakresu administracji rządowej finansowane z Budżetu Państwa, które obejmują prowadzenie spraw w zakresie świadczeń rodzinnych”. </w:t>
      </w:r>
    </w:p>
    <w:p w:rsidR="000017DA" w:rsidRPr="000017DA" w:rsidRDefault="000017DA" w:rsidP="000017DA">
      <w:pPr>
        <w:spacing w:line="276" w:lineRule="auto"/>
        <w:rPr>
          <w:rFonts w:asciiTheme="minorHAnsi" w:eastAsiaTheme="minorHAnsi" w:hAnsiTheme="minorHAnsi" w:cstheme="minorHAnsi"/>
          <w:lang w:eastAsia="en-US"/>
        </w:rPr>
      </w:pPr>
      <w:r w:rsidRPr="000017DA">
        <w:rPr>
          <w:rFonts w:asciiTheme="minorHAnsi" w:eastAsiaTheme="minorHAnsi" w:hAnsiTheme="minorHAnsi" w:cstheme="minorHAnsi"/>
          <w:lang w:eastAsia="en-US"/>
        </w:rPr>
        <w:t xml:space="preserve">W strukturze organizacyjnej Ośrodka (§ 9 Regulaminu) wyodrębniono stanowisko ds. świadczeń rodzinnych, stosownie do </w:t>
      </w:r>
      <w:r w:rsidRPr="000017DA">
        <w:rPr>
          <w:rFonts w:asciiTheme="minorHAnsi" w:hAnsiTheme="minorHAnsi" w:cstheme="minorHAnsi"/>
        </w:rPr>
        <w:t>art. 20 ust. 4 ustawy o świadczeniach rodzinnych.</w:t>
      </w:r>
      <w:r w:rsidRPr="000017DA">
        <w:rPr>
          <w:rFonts w:asciiTheme="minorHAnsi" w:eastAsiaTheme="minorHAnsi" w:hAnsiTheme="minorHAnsi" w:cstheme="minorHAnsi"/>
          <w:lang w:eastAsia="en-US"/>
        </w:rPr>
        <w:t xml:space="preserve"> Regulamin nie zawiera zapisów dotyczących zakresu działania pracownika obsługującego stanowisko ds. świadczeń rodzinnych. </w:t>
      </w:r>
    </w:p>
    <w:p w:rsidR="000017DA" w:rsidRPr="000017DA" w:rsidRDefault="000017DA" w:rsidP="000017DA">
      <w:pPr>
        <w:spacing w:line="276" w:lineRule="auto"/>
        <w:rPr>
          <w:rFonts w:asciiTheme="minorHAnsi" w:eastAsiaTheme="minorHAnsi" w:hAnsiTheme="minorHAnsi" w:cstheme="minorHAnsi"/>
          <w:lang w:eastAsia="en-US"/>
        </w:rPr>
      </w:pPr>
      <w:r w:rsidRPr="000017DA">
        <w:rPr>
          <w:rFonts w:asciiTheme="minorHAnsi" w:eastAsiaTheme="minorHAnsi" w:hAnsiTheme="minorHAnsi" w:cstheme="minorHAnsi"/>
          <w:lang w:eastAsia="en-US"/>
        </w:rPr>
        <w:t xml:space="preserve">Zgodnie z § 12 „pracownicy zatrudnieni na poszczególnych stanowiskach pracy prowadzą sprawy wynikające z przydzielonego przez kierownika zakresu czynności”. </w:t>
      </w:r>
    </w:p>
    <w:p w:rsidR="000017DA" w:rsidRPr="000017DA" w:rsidRDefault="000017DA" w:rsidP="000017DA">
      <w:pPr>
        <w:spacing w:before="240" w:after="120" w:line="276" w:lineRule="auto"/>
        <w:rPr>
          <w:rFonts w:asciiTheme="minorHAnsi" w:eastAsiaTheme="minorHAnsi" w:hAnsiTheme="minorHAnsi" w:cstheme="minorHAnsi"/>
          <w:lang w:eastAsia="en-US"/>
        </w:rPr>
      </w:pPr>
      <w:r w:rsidRPr="000017DA">
        <w:rPr>
          <w:rFonts w:asciiTheme="minorHAnsi" w:eastAsiaTheme="minorHAnsi" w:hAnsiTheme="minorHAnsi" w:cstheme="minorHAnsi"/>
          <w:lang w:eastAsia="en-US"/>
        </w:rPr>
        <w:t xml:space="preserve">Zgodnie z § 7 Regulaminu „w razie nieobecności Kierownika, pracą Ośrodka kieruje osoba przez niego upoważniona lub powołany przez niego spośród pracowników Ośrodka Zastępca Kierownika”. </w:t>
      </w:r>
    </w:p>
    <w:p w:rsidR="000017DA" w:rsidRPr="000017DA" w:rsidRDefault="000017DA" w:rsidP="000017DA">
      <w:pPr>
        <w:spacing w:before="240" w:after="120" w:line="276" w:lineRule="auto"/>
        <w:rPr>
          <w:rFonts w:asciiTheme="minorHAnsi" w:eastAsiaTheme="minorHAnsi" w:hAnsiTheme="minorHAnsi" w:cstheme="minorHAnsi"/>
          <w:lang w:eastAsia="en-US"/>
        </w:rPr>
      </w:pPr>
      <w:r w:rsidRPr="000017DA">
        <w:rPr>
          <w:rFonts w:asciiTheme="minorHAnsi" w:eastAsiaTheme="minorHAnsi" w:hAnsiTheme="minorHAnsi" w:cstheme="minorHAnsi"/>
          <w:lang w:eastAsia="en-US"/>
        </w:rPr>
        <w:t>W okresie objętym kontrolą zadania określone w ustawie o świadczeniach rodzinnych realizowali:</w:t>
      </w:r>
    </w:p>
    <w:p w:rsidR="000017DA" w:rsidRPr="000017DA" w:rsidRDefault="000017DA" w:rsidP="000017DA">
      <w:pPr>
        <w:numPr>
          <w:ilvl w:val="0"/>
          <w:numId w:val="6"/>
        </w:numPr>
        <w:spacing w:line="276" w:lineRule="auto"/>
        <w:ind w:left="714" w:hanging="357"/>
        <w:rPr>
          <w:rFonts w:asciiTheme="minorHAnsi" w:eastAsiaTheme="minorHAnsi" w:hAnsiTheme="minorHAnsi" w:cstheme="minorHAnsi"/>
          <w:lang w:eastAsia="en-US"/>
        </w:rPr>
      </w:pPr>
      <w:r w:rsidRPr="000017DA">
        <w:rPr>
          <w:rFonts w:asciiTheme="minorHAnsi" w:eastAsiaTheme="minorHAnsi" w:hAnsiTheme="minorHAnsi" w:cstheme="minorHAnsi"/>
          <w:lang w:eastAsia="en-US"/>
        </w:rPr>
        <w:t xml:space="preserve">Pan Xxx </w:t>
      </w:r>
      <w:proofErr w:type="spellStart"/>
      <w:r w:rsidRPr="000017DA">
        <w:rPr>
          <w:rFonts w:asciiTheme="minorHAnsi" w:eastAsiaTheme="minorHAnsi" w:hAnsiTheme="minorHAnsi" w:cstheme="minorHAnsi"/>
          <w:lang w:eastAsia="en-US"/>
        </w:rPr>
        <w:t>Xxx</w:t>
      </w:r>
      <w:proofErr w:type="spellEnd"/>
      <w:r w:rsidRPr="000017DA">
        <w:rPr>
          <w:rFonts w:asciiTheme="minorHAnsi" w:eastAsiaTheme="minorHAnsi" w:hAnsiTheme="minorHAnsi" w:cstheme="minorHAnsi"/>
          <w:lang w:eastAsia="en-US"/>
        </w:rPr>
        <w:t xml:space="preserve"> - Kierownik Ośrodka, od xxx czerwca xxx r. posiada upoważnienie do prowadzenia postępowania w sprawach świadczeń rodzinnych, </w:t>
      </w:r>
      <w:r w:rsidRPr="000017DA">
        <w:rPr>
          <w:rFonts w:asciiTheme="minorHAnsi" w:eastAsiaTheme="minorHAnsi" w:hAnsiTheme="minorHAnsi" w:cstheme="minorHAnsi"/>
          <w:lang w:eastAsia="en-US"/>
        </w:rPr>
        <w:br/>
        <w:t>a także wydawania w tych sprawach decyzji,</w:t>
      </w:r>
    </w:p>
    <w:p w:rsidR="000017DA" w:rsidRPr="000017DA" w:rsidRDefault="000017DA" w:rsidP="000017DA">
      <w:pPr>
        <w:numPr>
          <w:ilvl w:val="0"/>
          <w:numId w:val="6"/>
        </w:numPr>
        <w:spacing w:before="100" w:beforeAutospacing="1" w:line="276" w:lineRule="auto"/>
        <w:ind w:left="714" w:hanging="357"/>
        <w:rPr>
          <w:rFonts w:asciiTheme="minorHAnsi" w:eastAsiaTheme="minorHAnsi" w:hAnsiTheme="minorHAnsi" w:cstheme="minorHAnsi"/>
          <w:lang w:eastAsia="en-US"/>
        </w:rPr>
      </w:pPr>
      <w:r w:rsidRPr="000017DA">
        <w:rPr>
          <w:rFonts w:asciiTheme="minorHAnsi" w:eastAsiaTheme="minorHAnsi" w:hAnsiTheme="minorHAnsi" w:cstheme="minorHAnsi"/>
          <w:lang w:eastAsia="en-US"/>
        </w:rPr>
        <w:t xml:space="preserve">Pani Xxx </w:t>
      </w:r>
      <w:proofErr w:type="spellStart"/>
      <w:r w:rsidRPr="000017DA">
        <w:rPr>
          <w:rFonts w:asciiTheme="minorHAnsi" w:eastAsiaTheme="minorHAnsi" w:hAnsiTheme="minorHAnsi" w:cstheme="minorHAnsi"/>
          <w:lang w:eastAsia="en-US"/>
        </w:rPr>
        <w:t>Xxx</w:t>
      </w:r>
      <w:proofErr w:type="spellEnd"/>
      <w:r w:rsidRPr="000017DA">
        <w:rPr>
          <w:rFonts w:asciiTheme="minorHAnsi" w:eastAsiaTheme="minorHAnsi" w:hAnsiTheme="minorHAnsi" w:cstheme="minorHAnsi"/>
          <w:lang w:eastAsia="en-US"/>
        </w:rPr>
        <w:t xml:space="preserve"> - zatrudniona od xxx lipca xxx r. kolejno na stanowiskach pracy: pomoc administracyjna, inspektor, zastępca kierownika, inspektor - kierownik Ośrodka Wsparcia Klub „</w:t>
      </w:r>
      <w:r>
        <w:rPr>
          <w:rFonts w:asciiTheme="minorHAnsi" w:eastAsiaTheme="minorHAnsi" w:hAnsiTheme="minorHAnsi" w:cstheme="minorHAnsi"/>
          <w:lang w:eastAsia="en-US"/>
        </w:rPr>
        <w:t>Xxx</w:t>
      </w:r>
      <w:r w:rsidRPr="000017DA">
        <w:rPr>
          <w:rFonts w:asciiTheme="minorHAnsi" w:eastAsiaTheme="minorHAnsi" w:hAnsiTheme="minorHAnsi" w:cstheme="minorHAnsi"/>
          <w:lang w:eastAsia="en-US"/>
        </w:rPr>
        <w:t>” w Gniewoszowie, posiada upoważnienia:</w:t>
      </w:r>
    </w:p>
    <w:p w:rsidR="000017DA" w:rsidRPr="000017DA" w:rsidRDefault="000017DA" w:rsidP="000017DA">
      <w:pPr>
        <w:numPr>
          <w:ilvl w:val="0"/>
          <w:numId w:val="7"/>
        </w:numPr>
        <w:spacing w:line="276" w:lineRule="auto"/>
        <w:rPr>
          <w:rFonts w:asciiTheme="minorHAnsi" w:eastAsiaTheme="minorHAnsi" w:hAnsiTheme="minorHAnsi" w:cstheme="minorHAnsi"/>
          <w:lang w:eastAsia="en-US"/>
        </w:rPr>
      </w:pPr>
      <w:r w:rsidRPr="000017DA">
        <w:rPr>
          <w:rFonts w:asciiTheme="minorHAnsi" w:eastAsiaTheme="minorHAnsi" w:hAnsiTheme="minorHAnsi" w:cstheme="minorHAnsi"/>
          <w:lang w:eastAsia="en-US"/>
        </w:rPr>
        <w:t>od xxx października xxx r. - do prowadzenia postępowań w sprawach świadczeń rodzinnych, a także wydawania w tych sprawach decyzji administracyjnych, postanowień i zaświadczeń</w:t>
      </w:r>
      <w:r w:rsidRPr="000017DA">
        <w:rPr>
          <w:rFonts w:asciiTheme="minorHAnsi" w:eastAsiaTheme="minorHAnsi" w:hAnsiTheme="minorHAnsi" w:cstheme="minorHAnsi"/>
          <w:vertAlign w:val="superscript"/>
          <w:lang w:eastAsia="en-US"/>
        </w:rPr>
        <w:footnoteReference w:id="1"/>
      </w:r>
      <w:r w:rsidRPr="000017DA">
        <w:rPr>
          <w:rFonts w:asciiTheme="minorHAnsi" w:eastAsiaTheme="minorHAnsi" w:hAnsiTheme="minorHAnsi" w:cstheme="minorHAnsi"/>
          <w:lang w:eastAsia="en-US"/>
        </w:rPr>
        <w:t xml:space="preserve"> - udzielone przez Wójta Gminy na okres pełnienia funkcji Zastępcy Kierownika GOPS. Na stanowisku Zastępcy Kierownika była zatrudniona od xxx października xxx r. do xxx grudnia xxx r.</w:t>
      </w:r>
    </w:p>
    <w:p w:rsidR="000017DA" w:rsidRPr="000017DA" w:rsidRDefault="000017DA" w:rsidP="000017DA">
      <w:pPr>
        <w:numPr>
          <w:ilvl w:val="0"/>
          <w:numId w:val="7"/>
        </w:numPr>
        <w:spacing w:line="276" w:lineRule="auto"/>
        <w:rPr>
          <w:rFonts w:asciiTheme="minorHAnsi" w:eastAsiaTheme="minorHAnsi" w:hAnsiTheme="minorHAnsi" w:cstheme="minorHAnsi"/>
          <w:lang w:eastAsia="en-US"/>
        </w:rPr>
      </w:pPr>
      <w:r w:rsidRPr="000017DA">
        <w:rPr>
          <w:rFonts w:asciiTheme="minorHAnsi" w:eastAsiaTheme="minorHAnsi" w:hAnsiTheme="minorHAnsi" w:cstheme="minorHAnsi"/>
          <w:lang w:eastAsia="en-US"/>
        </w:rPr>
        <w:lastRenderedPageBreak/>
        <w:t>od xxx czerwca xxx r. - do prowadzenia postępowań w sprawach świadczeń rodzinnych</w:t>
      </w:r>
      <w:r w:rsidRPr="000017DA">
        <w:rPr>
          <w:rFonts w:asciiTheme="minorHAnsi" w:eastAsiaTheme="minorHAnsi" w:hAnsiTheme="minorHAnsi" w:cstheme="minorHAnsi"/>
          <w:vertAlign w:val="superscript"/>
          <w:lang w:eastAsia="en-US"/>
        </w:rPr>
        <w:footnoteReference w:id="2"/>
      </w:r>
      <w:r w:rsidRPr="000017DA">
        <w:rPr>
          <w:rFonts w:asciiTheme="minorHAnsi" w:eastAsiaTheme="minorHAnsi" w:hAnsiTheme="minorHAnsi" w:cstheme="minorHAnsi"/>
          <w:lang w:eastAsia="en-US"/>
        </w:rPr>
        <w:t xml:space="preserve"> - udzielone na czas trwania umowy o pracę.</w:t>
      </w:r>
    </w:p>
    <w:p w:rsidR="000017DA" w:rsidRPr="000017DA" w:rsidRDefault="000017DA" w:rsidP="000017DA">
      <w:pPr>
        <w:spacing w:before="120" w:after="160" w:line="276" w:lineRule="auto"/>
        <w:rPr>
          <w:rFonts w:asciiTheme="minorHAnsi" w:eastAsiaTheme="minorHAnsi" w:hAnsiTheme="minorHAnsi" w:cstheme="minorHAnsi"/>
          <w:lang w:eastAsia="en-US"/>
        </w:rPr>
      </w:pPr>
      <w:r w:rsidRPr="000017DA">
        <w:rPr>
          <w:rFonts w:asciiTheme="minorHAnsi" w:eastAsiaTheme="minorHAnsi" w:hAnsiTheme="minorHAnsi" w:cstheme="minorHAnsi"/>
          <w:lang w:eastAsia="en-US"/>
        </w:rPr>
        <w:t xml:space="preserve">Ustalono, że Pani Xxx </w:t>
      </w:r>
      <w:proofErr w:type="spellStart"/>
      <w:r w:rsidRPr="000017DA">
        <w:rPr>
          <w:rFonts w:asciiTheme="minorHAnsi" w:eastAsiaTheme="minorHAnsi" w:hAnsiTheme="minorHAnsi" w:cstheme="minorHAnsi"/>
          <w:lang w:eastAsia="en-US"/>
        </w:rPr>
        <w:t>Xxx</w:t>
      </w:r>
      <w:proofErr w:type="spellEnd"/>
      <w:r w:rsidRPr="000017DA">
        <w:rPr>
          <w:rFonts w:asciiTheme="minorHAnsi" w:eastAsiaTheme="minorHAnsi" w:hAnsiTheme="minorHAnsi" w:cstheme="minorHAnsi"/>
          <w:lang w:eastAsia="en-US"/>
        </w:rPr>
        <w:t xml:space="preserve"> – pracownik merytoryczny, w</w:t>
      </w:r>
      <w:r w:rsidRPr="000017DA">
        <w:rPr>
          <w:rFonts w:asciiTheme="minorHAnsi" w:eastAsia="Calibri" w:hAnsiTheme="minorHAnsi" w:cstheme="minorHAnsi"/>
          <w:lang w:eastAsia="en-US"/>
        </w:rPr>
        <w:t xml:space="preserve"> okresie </w:t>
      </w:r>
      <w:r w:rsidRPr="000017DA">
        <w:rPr>
          <w:rFonts w:asciiTheme="minorHAnsi" w:eastAsiaTheme="minorHAnsi" w:hAnsiTheme="minorHAnsi" w:cstheme="minorHAnsi"/>
          <w:lang w:eastAsia="en-US"/>
        </w:rPr>
        <w:t>od xxx stycznia xxx r. do xxx maja xxx r.</w:t>
      </w:r>
      <w:r w:rsidRPr="000017DA">
        <w:rPr>
          <w:rFonts w:asciiTheme="minorHAnsi" w:eastAsia="Calibri" w:hAnsiTheme="minorHAnsi" w:cstheme="minorHAnsi"/>
          <w:lang w:eastAsia="en-US"/>
        </w:rPr>
        <w:t xml:space="preserve"> nie posiadała stosownego upoważnienia Wójta Gminy Gniewoszów, - co jest niezgodne z art. 20 ust. 3 ustawy o świadczeniach rodzinnych.</w:t>
      </w:r>
    </w:p>
    <w:p w:rsidR="000017DA" w:rsidRPr="000017DA" w:rsidRDefault="000017DA" w:rsidP="000017DA">
      <w:pPr>
        <w:spacing w:before="120" w:after="120" w:line="276" w:lineRule="auto"/>
        <w:jc w:val="both"/>
        <w:rPr>
          <w:rFonts w:asciiTheme="minorHAnsi" w:eastAsiaTheme="minorHAnsi" w:hAnsiTheme="minorHAnsi" w:cstheme="minorHAnsi"/>
          <w:iCs/>
          <w:lang w:eastAsia="en-US"/>
        </w:rPr>
      </w:pPr>
      <w:r w:rsidRPr="000017DA">
        <w:rPr>
          <w:rFonts w:asciiTheme="minorHAnsi" w:eastAsiaTheme="minorHAnsi" w:hAnsiTheme="minorHAnsi" w:cstheme="minorHAnsi"/>
          <w:lang w:eastAsia="en-US"/>
        </w:rPr>
        <w:t xml:space="preserve">Pani Xxx </w:t>
      </w:r>
      <w:proofErr w:type="spellStart"/>
      <w:r w:rsidRPr="000017DA">
        <w:rPr>
          <w:rFonts w:asciiTheme="minorHAnsi" w:eastAsiaTheme="minorHAnsi" w:hAnsiTheme="minorHAnsi" w:cstheme="minorHAnsi"/>
          <w:lang w:eastAsia="en-US"/>
        </w:rPr>
        <w:t>Xxx</w:t>
      </w:r>
      <w:proofErr w:type="spellEnd"/>
      <w:r w:rsidRPr="000017DA">
        <w:rPr>
          <w:rFonts w:asciiTheme="minorHAnsi" w:eastAsiaTheme="minorHAnsi" w:hAnsiTheme="minorHAnsi" w:cstheme="minorHAnsi"/>
          <w:lang w:eastAsia="en-US"/>
        </w:rPr>
        <w:t xml:space="preserve"> od </w:t>
      </w:r>
      <w:r w:rsidRPr="000017DA">
        <w:rPr>
          <w:rFonts w:asciiTheme="minorHAnsi" w:eastAsiaTheme="minorHAnsi" w:hAnsiTheme="minorHAnsi" w:cstheme="minorHAnsi"/>
          <w:iCs/>
          <w:lang w:eastAsia="en-US"/>
        </w:rPr>
        <w:t>xxx lipca xxx r. p</w:t>
      </w:r>
      <w:r w:rsidRPr="000017DA">
        <w:rPr>
          <w:rFonts w:asciiTheme="minorHAnsi" w:eastAsiaTheme="minorHAnsi" w:hAnsiTheme="minorHAnsi" w:cstheme="minorHAnsi"/>
          <w:lang w:eastAsia="en-US"/>
        </w:rPr>
        <w:t>osiada zakres czynności, w którym ujęto realizację kontrolowanych zadań, jednak ustalony został do wcześniej zajmowanego stanowiska pracy tj. pomoc administracyjna.</w:t>
      </w:r>
      <w:r w:rsidRPr="000017DA">
        <w:rPr>
          <w:rFonts w:asciiTheme="minorHAnsi" w:eastAsiaTheme="minorHAnsi" w:hAnsiTheme="minorHAnsi" w:cstheme="minorHAnsi"/>
          <w:iCs/>
          <w:lang w:eastAsia="en-US"/>
        </w:rPr>
        <w:t xml:space="preserve"> </w:t>
      </w:r>
    </w:p>
    <w:p w:rsidR="000017DA" w:rsidRPr="000017DA" w:rsidRDefault="000017DA" w:rsidP="000017DA">
      <w:pPr>
        <w:numPr>
          <w:ilvl w:val="0"/>
          <w:numId w:val="1"/>
        </w:numPr>
        <w:spacing w:before="240" w:after="120" w:line="276" w:lineRule="auto"/>
        <w:contextualSpacing/>
        <w:jc w:val="both"/>
        <w:rPr>
          <w:rFonts w:asciiTheme="minorHAnsi" w:eastAsiaTheme="minorHAnsi" w:hAnsiTheme="minorHAnsi" w:cstheme="minorHAnsi"/>
          <w:lang w:eastAsia="en-US"/>
        </w:rPr>
      </w:pPr>
      <w:r w:rsidRPr="000017DA">
        <w:rPr>
          <w:rFonts w:asciiTheme="minorHAnsi" w:eastAsiaTheme="minorHAnsi" w:hAnsiTheme="minorHAnsi" w:cstheme="minorHAnsi"/>
          <w:lang w:eastAsia="en-US"/>
        </w:rPr>
        <w:t>Prawidłowość postępowania w zakresie przekazywania dokumentacji w związku ze stosowaniem przepisów o koordynacji systemów zabezpieczenia społecznego</w:t>
      </w:r>
    </w:p>
    <w:p w:rsidR="000017DA" w:rsidRPr="000017DA" w:rsidRDefault="000017DA" w:rsidP="000017DA">
      <w:pPr>
        <w:spacing w:before="100" w:beforeAutospacing="1" w:after="240" w:line="276" w:lineRule="auto"/>
        <w:rPr>
          <w:rFonts w:asciiTheme="minorHAnsi" w:eastAsia="Calibri" w:hAnsiTheme="minorHAnsi" w:cstheme="minorHAnsi"/>
          <w:lang w:eastAsia="en-US"/>
        </w:rPr>
      </w:pPr>
      <w:r w:rsidRPr="000017DA">
        <w:rPr>
          <w:rFonts w:asciiTheme="minorHAnsi" w:eastAsiaTheme="minorHAnsi" w:hAnsiTheme="minorHAnsi" w:cstheme="minorHAnsi"/>
          <w:lang w:eastAsia="en-US"/>
        </w:rPr>
        <w:t>W wyniku kontroli ustalono, że w okresie od xxx lipca xxx r. do dnia kontroli do Gminnego Ośrodka Pomocy Społecznej w Gniewoszowie nie złożono żadnego wniosku o ustalenie prawa do świadczenia pielęgnacyjnego w związku z zastosowaniem przepisów o koordynacji systemów zabezpieczenia społecznego.</w:t>
      </w:r>
      <w:r w:rsidRPr="000017DA">
        <w:rPr>
          <w:rFonts w:asciiTheme="minorHAnsi" w:eastAsia="Calibri" w:hAnsiTheme="minorHAnsi" w:cstheme="minorHAnsi"/>
          <w:lang w:eastAsia="en-US"/>
        </w:rPr>
        <w:t xml:space="preserve"> </w:t>
      </w:r>
    </w:p>
    <w:p w:rsidR="000017DA" w:rsidRPr="000017DA" w:rsidRDefault="000017DA" w:rsidP="000017DA">
      <w:pPr>
        <w:spacing w:before="120" w:after="240" w:line="276" w:lineRule="auto"/>
        <w:rPr>
          <w:rFonts w:asciiTheme="minorHAnsi" w:eastAsia="Calibri" w:hAnsiTheme="minorHAnsi" w:cstheme="minorHAnsi"/>
          <w:lang w:eastAsia="en-US"/>
        </w:rPr>
      </w:pPr>
      <w:r w:rsidRPr="000017DA">
        <w:rPr>
          <w:rFonts w:asciiTheme="minorHAnsi" w:eastAsia="Calibri" w:hAnsiTheme="minorHAnsi" w:cstheme="minorHAnsi"/>
          <w:lang w:eastAsia="en-US"/>
        </w:rPr>
        <w:t xml:space="preserve">W okresie od 1 stycznia 2022 r. do dnia kontroli Ośrodek odzyskał w 4 sprawach na podstawie decyzji Wojewody Mazowieckiego nienależnie pobrane świadczenia rodzinne </w:t>
      </w:r>
      <w:r w:rsidRPr="000017DA">
        <w:rPr>
          <w:rFonts w:asciiTheme="minorHAnsi" w:eastAsia="Calibri" w:hAnsiTheme="minorHAnsi" w:cstheme="minorHAnsi"/>
          <w:lang w:eastAsia="en-US"/>
        </w:rPr>
        <w:br/>
        <w:t xml:space="preserve">w łącznej kwocie </w:t>
      </w:r>
      <w:r w:rsidRPr="000017DA">
        <w:rPr>
          <w:rFonts w:asciiTheme="minorHAnsi" w:eastAsiaTheme="minorHAnsi" w:hAnsiTheme="minorHAnsi" w:cstheme="minorHAnsi"/>
          <w:lang w:eastAsia="en-US"/>
        </w:rPr>
        <w:t xml:space="preserve">4205,11 zł, w tym </w:t>
      </w:r>
      <w:r w:rsidRPr="000017DA">
        <w:rPr>
          <w:rFonts w:asciiTheme="minorHAnsi" w:eastAsia="Calibri" w:hAnsiTheme="minorHAnsi" w:cstheme="minorHAnsi"/>
          <w:lang w:eastAsia="en-US"/>
        </w:rPr>
        <w:t>należności głównej 3 417,50 zł i 787,61 zł odsetek. Po odzyskaniu należności stosowano procedurę wprowadzoną przez Wojewodę Mazowieckiego i informowano Mazowiecki Urząd Wojewódzki w Warszawie przesyłając w terminach określonych w procedurze informację i specyfikację finansową.</w:t>
      </w:r>
    </w:p>
    <w:p w:rsidR="000017DA" w:rsidRPr="000017DA" w:rsidRDefault="000017DA" w:rsidP="000017DA">
      <w:pPr>
        <w:numPr>
          <w:ilvl w:val="0"/>
          <w:numId w:val="1"/>
        </w:numPr>
        <w:spacing w:before="120" w:after="240" w:line="276" w:lineRule="auto"/>
        <w:ind w:left="709" w:hanging="142"/>
        <w:rPr>
          <w:rFonts w:asciiTheme="minorHAnsi" w:eastAsiaTheme="minorHAnsi" w:hAnsiTheme="minorHAnsi" w:cstheme="minorHAnsi"/>
          <w:lang w:eastAsia="en-US"/>
        </w:rPr>
      </w:pPr>
      <w:r w:rsidRPr="000017DA">
        <w:rPr>
          <w:rFonts w:asciiTheme="minorHAnsi" w:eastAsiaTheme="minorHAnsi" w:hAnsiTheme="minorHAnsi" w:cstheme="minorHAnsi"/>
          <w:lang w:eastAsia="en-US"/>
        </w:rPr>
        <w:t>Prawidłowość ustalania uprawnień do świadczenia pielęgnacyjnego i jego wypłacania</w:t>
      </w:r>
    </w:p>
    <w:p w:rsidR="000017DA" w:rsidRPr="000017DA" w:rsidRDefault="000017DA" w:rsidP="000017DA">
      <w:pPr>
        <w:spacing w:before="120" w:line="276" w:lineRule="auto"/>
        <w:rPr>
          <w:rFonts w:asciiTheme="minorHAnsi" w:eastAsiaTheme="minorHAnsi" w:hAnsiTheme="minorHAnsi" w:cstheme="minorHAnsi"/>
          <w:lang w:eastAsia="en-US"/>
        </w:rPr>
      </w:pPr>
      <w:r w:rsidRPr="000017DA">
        <w:rPr>
          <w:rFonts w:asciiTheme="minorHAnsi" w:eastAsiaTheme="minorHAnsi" w:hAnsiTheme="minorHAnsi" w:cstheme="minorHAnsi"/>
          <w:lang w:eastAsia="en-US"/>
        </w:rPr>
        <w:t xml:space="preserve">W okresie od 1 lipca 2020 r. do dnia kontroli do Ośrodka wpłynęły ogółem 33 wnioski </w:t>
      </w:r>
      <w:r w:rsidRPr="000017DA">
        <w:rPr>
          <w:rFonts w:asciiTheme="minorHAnsi" w:eastAsiaTheme="minorHAnsi" w:hAnsiTheme="minorHAnsi" w:cstheme="minorHAnsi"/>
          <w:lang w:eastAsia="en-US"/>
        </w:rPr>
        <w:br/>
        <w:t xml:space="preserve">o przyznanie prawa do świadczenia pielęgnacyjnego, wszystkie złożono w formie papierowej, 3 spośród złożonych wniosków na dzień kontroli nie rozpatrzono. </w:t>
      </w:r>
    </w:p>
    <w:p w:rsidR="000017DA" w:rsidRPr="000017DA" w:rsidRDefault="000017DA" w:rsidP="000017DA">
      <w:pPr>
        <w:spacing w:before="120" w:line="276" w:lineRule="auto"/>
        <w:rPr>
          <w:rFonts w:asciiTheme="minorHAnsi" w:eastAsiaTheme="minorHAnsi" w:hAnsiTheme="minorHAnsi" w:cstheme="minorHAnsi"/>
          <w:lang w:eastAsia="en-US"/>
        </w:rPr>
      </w:pPr>
      <w:r w:rsidRPr="000017DA">
        <w:rPr>
          <w:rFonts w:asciiTheme="minorHAnsi" w:eastAsiaTheme="minorHAnsi" w:hAnsiTheme="minorHAnsi" w:cstheme="minorHAnsi"/>
          <w:lang w:eastAsia="en-US"/>
        </w:rPr>
        <w:t xml:space="preserve">Organ wydał łącznie 58 decyzji administracyjnych w tym: 17 decyzji przyznających prawo do świadczenia pielęgnacyjnego, 12 decyzji odmownych, 24 decyzji zmieniających, 1 decyzję uchylającą prawo do świadczenia pielęgnacyjnego oraz 4 decyzje z zastosowaniem przepisów ustawy z dnia ustawy z dnia 2 marca 2020 r. o szczególnych rozwiązaniach związanych z zapobieganiem, przeciwdziałaniem i zwalczaniem COVID-19, innych chorób zakaźnych oraz wywołanych nimi sytuacji kryzysowych (Dz. U. z 2020 r., poz. 1842 z </w:t>
      </w:r>
      <w:proofErr w:type="spellStart"/>
      <w:r w:rsidRPr="000017DA">
        <w:rPr>
          <w:rFonts w:asciiTheme="minorHAnsi" w:eastAsiaTheme="minorHAnsi" w:hAnsiTheme="minorHAnsi" w:cstheme="minorHAnsi"/>
          <w:lang w:eastAsia="en-US"/>
        </w:rPr>
        <w:t>późn</w:t>
      </w:r>
      <w:proofErr w:type="spellEnd"/>
      <w:r w:rsidRPr="000017DA">
        <w:rPr>
          <w:rFonts w:asciiTheme="minorHAnsi" w:eastAsiaTheme="minorHAnsi" w:hAnsiTheme="minorHAnsi" w:cstheme="minorHAnsi"/>
          <w:lang w:eastAsia="en-US"/>
        </w:rPr>
        <w:t>. zm.)</w:t>
      </w:r>
      <w:r w:rsidRPr="000017DA">
        <w:rPr>
          <w:rFonts w:asciiTheme="minorHAnsi" w:eastAsiaTheme="minorHAnsi" w:hAnsiTheme="minorHAnsi" w:cstheme="minorHAnsi"/>
          <w:vertAlign w:val="superscript"/>
          <w:lang w:eastAsia="en-US"/>
        </w:rPr>
        <w:footnoteReference w:id="3"/>
      </w:r>
      <w:r w:rsidRPr="000017DA">
        <w:rPr>
          <w:rFonts w:asciiTheme="minorHAnsi" w:eastAsiaTheme="minorHAnsi" w:hAnsiTheme="minorHAnsi" w:cstheme="minorHAnsi"/>
          <w:lang w:eastAsia="en-US"/>
        </w:rPr>
        <w:t xml:space="preserve">- dalej ustawa COVID-19.  </w:t>
      </w:r>
    </w:p>
    <w:p w:rsidR="000017DA" w:rsidRPr="000017DA" w:rsidRDefault="000017DA" w:rsidP="000017DA">
      <w:pPr>
        <w:spacing w:before="120" w:after="160" w:line="276" w:lineRule="auto"/>
        <w:rPr>
          <w:rFonts w:asciiTheme="minorHAnsi" w:eastAsiaTheme="minorHAnsi" w:hAnsiTheme="minorHAnsi" w:cstheme="minorHAnsi"/>
          <w:lang w:eastAsia="en-US"/>
        </w:rPr>
      </w:pPr>
      <w:r w:rsidRPr="000017DA">
        <w:rPr>
          <w:rFonts w:asciiTheme="minorHAnsi" w:eastAsiaTheme="minorHAnsi" w:hAnsiTheme="minorHAnsi" w:cstheme="minorHAnsi"/>
          <w:lang w:eastAsia="en-US"/>
        </w:rPr>
        <w:t xml:space="preserve">W kontrolowanym okresie nie było spraw, w którym nastąpił zgon wnioskodawcy oraz nie były wydane decyzje o nienależnie pobranym świadczeniu. </w:t>
      </w:r>
    </w:p>
    <w:p w:rsidR="000017DA" w:rsidRPr="000017DA" w:rsidRDefault="000017DA" w:rsidP="000017DA">
      <w:pPr>
        <w:spacing w:line="276" w:lineRule="auto"/>
        <w:rPr>
          <w:rFonts w:asciiTheme="minorHAnsi" w:eastAsiaTheme="minorHAnsi" w:hAnsiTheme="minorHAnsi" w:cstheme="minorHAnsi"/>
          <w:lang w:eastAsia="en-US"/>
        </w:rPr>
      </w:pPr>
      <w:r w:rsidRPr="000017DA">
        <w:rPr>
          <w:rFonts w:asciiTheme="minorHAnsi" w:eastAsiaTheme="minorHAnsi" w:hAnsiTheme="minorHAnsi" w:cstheme="minorHAnsi"/>
          <w:lang w:eastAsia="en-US"/>
        </w:rPr>
        <w:lastRenderedPageBreak/>
        <w:t>Do kontroli wytypowano losowo 28 postępowań, w których zostały wydane decyzje ostateczne w przedmiocie prawa do świadczenia pielęgnacyjnego:</w:t>
      </w:r>
    </w:p>
    <w:p w:rsidR="000017DA" w:rsidRPr="000017DA" w:rsidRDefault="000017DA" w:rsidP="000017DA">
      <w:pPr>
        <w:numPr>
          <w:ilvl w:val="0"/>
          <w:numId w:val="8"/>
        </w:numPr>
        <w:spacing w:after="160" w:line="276" w:lineRule="auto"/>
        <w:contextualSpacing/>
        <w:rPr>
          <w:rFonts w:asciiTheme="minorHAnsi" w:eastAsiaTheme="minorHAnsi" w:hAnsiTheme="minorHAnsi" w:cstheme="minorHAnsi"/>
          <w:lang w:eastAsia="en-US"/>
        </w:rPr>
      </w:pPr>
      <w:r w:rsidRPr="000017DA">
        <w:rPr>
          <w:rFonts w:asciiTheme="minorHAnsi" w:hAnsiTheme="minorHAnsi" w:cstheme="minorHAnsi"/>
        </w:rPr>
        <w:t>17</w:t>
      </w:r>
      <w:r w:rsidRPr="000017DA">
        <w:rPr>
          <w:rFonts w:asciiTheme="minorHAnsi" w:eastAsiaTheme="minorHAnsi" w:hAnsiTheme="minorHAnsi" w:cstheme="minorHAnsi"/>
          <w:vertAlign w:val="superscript"/>
        </w:rPr>
        <w:footnoteReference w:id="4"/>
      </w:r>
      <w:r w:rsidRPr="000017DA">
        <w:rPr>
          <w:rFonts w:asciiTheme="minorHAnsi" w:hAnsiTheme="minorHAnsi" w:cstheme="minorHAnsi"/>
        </w:rPr>
        <w:t xml:space="preserve"> postępowań, w których zostały wydane decyzje przyznające, </w:t>
      </w:r>
    </w:p>
    <w:p w:rsidR="000017DA" w:rsidRPr="000017DA" w:rsidRDefault="000017DA" w:rsidP="000017DA">
      <w:pPr>
        <w:numPr>
          <w:ilvl w:val="0"/>
          <w:numId w:val="8"/>
        </w:numPr>
        <w:spacing w:after="160" w:line="276" w:lineRule="auto"/>
        <w:contextualSpacing/>
        <w:rPr>
          <w:rFonts w:asciiTheme="minorHAnsi" w:eastAsiaTheme="minorHAnsi" w:hAnsiTheme="minorHAnsi" w:cstheme="minorHAnsi"/>
          <w:lang w:eastAsia="en-US"/>
        </w:rPr>
      </w:pPr>
      <w:r w:rsidRPr="000017DA">
        <w:rPr>
          <w:rFonts w:asciiTheme="minorHAnsi" w:hAnsiTheme="minorHAnsi" w:cstheme="minorHAnsi"/>
        </w:rPr>
        <w:t>11</w:t>
      </w:r>
      <w:r w:rsidRPr="000017DA">
        <w:rPr>
          <w:rFonts w:asciiTheme="minorHAnsi" w:eastAsiaTheme="minorHAnsi" w:hAnsiTheme="minorHAnsi" w:cstheme="minorHAnsi"/>
          <w:vertAlign w:val="superscript"/>
        </w:rPr>
        <w:footnoteReference w:id="5"/>
      </w:r>
      <w:r w:rsidRPr="000017DA">
        <w:rPr>
          <w:rFonts w:asciiTheme="minorHAnsi" w:hAnsiTheme="minorHAnsi" w:cstheme="minorHAnsi"/>
        </w:rPr>
        <w:t xml:space="preserve"> postępowań, w których zostały wydane decyzje odmowne,</w:t>
      </w:r>
      <w:r w:rsidRPr="000017DA">
        <w:rPr>
          <w:rFonts w:asciiTheme="minorHAnsi" w:eastAsiaTheme="minorHAnsi" w:hAnsiTheme="minorHAnsi" w:cstheme="minorHAnsi"/>
          <w:lang w:eastAsia="en-US"/>
        </w:rPr>
        <w:t xml:space="preserve"> </w:t>
      </w:r>
    </w:p>
    <w:p w:rsidR="000017DA" w:rsidRPr="000017DA" w:rsidRDefault="000017DA" w:rsidP="000017DA">
      <w:pPr>
        <w:numPr>
          <w:ilvl w:val="0"/>
          <w:numId w:val="8"/>
        </w:numPr>
        <w:spacing w:after="160" w:line="276" w:lineRule="auto"/>
        <w:contextualSpacing/>
        <w:rPr>
          <w:rFonts w:asciiTheme="minorHAnsi" w:eastAsiaTheme="minorHAnsi" w:hAnsiTheme="minorHAnsi" w:cstheme="minorHAnsi"/>
          <w:lang w:eastAsia="en-US"/>
        </w:rPr>
      </w:pPr>
      <w:r w:rsidRPr="000017DA">
        <w:rPr>
          <w:rFonts w:asciiTheme="minorHAnsi" w:hAnsiTheme="minorHAnsi" w:cstheme="minorHAnsi"/>
        </w:rPr>
        <w:t>11</w:t>
      </w:r>
      <w:r w:rsidRPr="000017DA">
        <w:rPr>
          <w:rFonts w:asciiTheme="minorHAnsi" w:eastAsiaTheme="minorHAnsi" w:hAnsiTheme="minorHAnsi" w:cstheme="minorHAnsi"/>
          <w:vertAlign w:val="superscript"/>
        </w:rPr>
        <w:footnoteReference w:id="6"/>
      </w:r>
      <w:r w:rsidRPr="000017DA">
        <w:rPr>
          <w:rFonts w:asciiTheme="minorHAnsi" w:hAnsiTheme="minorHAnsi" w:cstheme="minorHAnsi"/>
        </w:rPr>
        <w:t xml:space="preserve"> postępowań, w których zostały wydane decyzje zmieniające w zakresie zmiany kwoty przysługującego świadczenia, </w:t>
      </w:r>
    </w:p>
    <w:p w:rsidR="000017DA" w:rsidRPr="000017DA" w:rsidRDefault="000017DA" w:rsidP="000017DA">
      <w:pPr>
        <w:numPr>
          <w:ilvl w:val="0"/>
          <w:numId w:val="8"/>
        </w:numPr>
        <w:spacing w:after="160" w:line="276" w:lineRule="auto"/>
        <w:contextualSpacing/>
        <w:rPr>
          <w:rFonts w:asciiTheme="minorHAnsi" w:eastAsiaTheme="minorHAnsi" w:hAnsiTheme="minorHAnsi" w:cstheme="minorHAnsi"/>
          <w:lang w:eastAsia="en-US"/>
        </w:rPr>
      </w:pPr>
      <w:r w:rsidRPr="000017DA">
        <w:rPr>
          <w:rFonts w:asciiTheme="minorHAnsi" w:hAnsiTheme="minorHAnsi" w:cstheme="minorHAnsi"/>
        </w:rPr>
        <w:t>1</w:t>
      </w:r>
      <w:r w:rsidRPr="000017DA">
        <w:rPr>
          <w:rFonts w:asciiTheme="minorHAnsi" w:eastAsiaTheme="minorHAnsi" w:hAnsiTheme="minorHAnsi" w:cstheme="minorHAnsi"/>
          <w:vertAlign w:val="superscript"/>
        </w:rPr>
        <w:footnoteReference w:id="7"/>
      </w:r>
      <w:r w:rsidRPr="000017DA">
        <w:rPr>
          <w:rFonts w:asciiTheme="minorHAnsi" w:hAnsiTheme="minorHAnsi" w:cstheme="minorHAnsi"/>
        </w:rPr>
        <w:t xml:space="preserve"> postępowanie, w którym została wydana decyzja uchylająca,</w:t>
      </w:r>
    </w:p>
    <w:p w:rsidR="000017DA" w:rsidRPr="000017DA" w:rsidRDefault="000017DA" w:rsidP="000017DA">
      <w:pPr>
        <w:numPr>
          <w:ilvl w:val="0"/>
          <w:numId w:val="8"/>
        </w:numPr>
        <w:spacing w:after="160" w:line="276" w:lineRule="auto"/>
        <w:contextualSpacing/>
        <w:rPr>
          <w:rFonts w:asciiTheme="minorHAnsi" w:eastAsiaTheme="minorHAnsi" w:hAnsiTheme="minorHAnsi" w:cstheme="minorHAnsi"/>
          <w:lang w:eastAsia="en-US"/>
        </w:rPr>
      </w:pPr>
      <w:r w:rsidRPr="000017DA">
        <w:rPr>
          <w:rFonts w:asciiTheme="minorHAnsi" w:hAnsiTheme="minorHAnsi" w:cstheme="minorHAnsi"/>
        </w:rPr>
        <w:t>4</w:t>
      </w:r>
      <w:r w:rsidRPr="000017DA">
        <w:rPr>
          <w:rFonts w:asciiTheme="minorHAnsi" w:eastAsiaTheme="minorHAnsi" w:hAnsiTheme="minorHAnsi" w:cstheme="minorHAnsi"/>
          <w:vertAlign w:val="superscript"/>
        </w:rPr>
        <w:footnoteReference w:id="8"/>
      </w:r>
      <w:r w:rsidRPr="000017DA">
        <w:rPr>
          <w:rFonts w:asciiTheme="minorHAnsi" w:hAnsiTheme="minorHAnsi" w:cstheme="minorHAnsi"/>
        </w:rPr>
        <w:t xml:space="preserve"> decyzje z zastosowaniem przepisów Ustawy COVID -19.</w:t>
      </w:r>
    </w:p>
    <w:p w:rsidR="000017DA" w:rsidRPr="000017DA" w:rsidRDefault="000017DA" w:rsidP="000017DA">
      <w:pPr>
        <w:spacing w:before="120" w:line="276" w:lineRule="auto"/>
        <w:rPr>
          <w:rFonts w:asciiTheme="minorHAnsi" w:eastAsiaTheme="minorHAnsi" w:hAnsiTheme="minorHAnsi" w:cstheme="minorHAnsi"/>
          <w:lang w:eastAsia="en-US"/>
        </w:rPr>
      </w:pPr>
      <w:r w:rsidRPr="000017DA">
        <w:rPr>
          <w:rFonts w:asciiTheme="minorHAnsi" w:eastAsiaTheme="minorHAnsi" w:hAnsiTheme="minorHAnsi" w:cstheme="minorHAnsi"/>
          <w:lang w:eastAsia="zh-CN"/>
        </w:rPr>
        <w:t xml:space="preserve">Wszystkie skontrolowane wnioski </w:t>
      </w:r>
      <w:r w:rsidRPr="000017DA">
        <w:rPr>
          <w:rFonts w:asciiTheme="minorHAnsi" w:eastAsiaTheme="minorHAnsi" w:hAnsiTheme="minorHAnsi" w:cstheme="minorHAnsi"/>
          <w:lang w:eastAsia="en-US"/>
        </w:rPr>
        <w:t xml:space="preserve">opatrzono datą wpływu oraz pieczątką i podpisem osoby przyjmującej wniosek. 25 na 28 skontrolowanych wniosków złożono na prawidłowych formularzach – zgodnych z Rozporządzeniem Ministra Rodziny, Pracy i Polityki Społecznej </w:t>
      </w:r>
      <w:r w:rsidRPr="000017DA">
        <w:rPr>
          <w:rFonts w:asciiTheme="minorHAnsi" w:eastAsiaTheme="minorHAnsi" w:hAnsiTheme="minorHAnsi" w:cstheme="minorHAnsi"/>
          <w:lang w:eastAsia="en-US"/>
        </w:rPr>
        <w:br/>
        <w:t>z dnia 27 lipca 2017 r.</w:t>
      </w:r>
      <w:r w:rsidRPr="000017DA">
        <w:rPr>
          <w:rFonts w:asciiTheme="minorHAnsi" w:eastAsiaTheme="minorHAnsi" w:hAnsiTheme="minorHAnsi" w:cstheme="minorHAnsi"/>
          <w:vertAlign w:val="superscript"/>
          <w:lang w:eastAsia="en-US"/>
        </w:rPr>
        <w:t xml:space="preserve"> </w:t>
      </w:r>
      <w:r w:rsidRPr="000017DA">
        <w:rPr>
          <w:rFonts w:asciiTheme="minorHAnsi" w:eastAsiaTheme="minorHAnsi" w:hAnsiTheme="minorHAnsi" w:cstheme="minorHAnsi"/>
          <w:lang w:eastAsia="en-US"/>
        </w:rPr>
        <w:t>w sprawie sposobu i trybu postępowania w sprawach o przyznanie świadczeń rodzinnych oraz zakresu informacji, jakie mają być zawarte we wniosku, zaświadczeniach i oświadczeniach o ustalenie prawa do świadczeń rodzinnych (Dz.U. z 2017 r., poz. 1466).</w:t>
      </w:r>
    </w:p>
    <w:p w:rsidR="000017DA" w:rsidRPr="000017DA" w:rsidRDefault="000017DA" w:rsidP="000017DA">
      <w:pPr>
        <w:spacing w:before="120" w:line="276" w:lineRule="auto"/>
        <w:rPr>
          <w:rFonts w:asciiTheme="minorHAnsi" w:hAnsiTheme="minorHAnsi" w:cstheme="minorHAnsi"/>
        </w:rPr>
      </w:pPr>
      <w:r w:rsidRPr="000017DA">
        <w:rPr>
          <w:rFonts w:asciiTheme="minorHAnsi" w:eastAsiaTheme="minorHAnsi" w:hAnsiTheme="minorHAnsi" w:cstheme="minorHAnsi"/>
          <w:lang w:eastAsia="en-US"/>
        </w:rPr>
        <w:t>W 3</w:t>
      </w:r>
      <w:r w:rsidRPr="000017DA">
        <w:rPr>
          <w:rFonts w:asciiTheme="minorHAnsi" w:eastAsiaTheme="minorHAnsi" w:hAnsiTheme="minorHAnsi" w:cstheme="minorHAnsi"/>
          <w:vertAlign w:val="superscript"/>
          <w:lang w:eastAsia="en-US"/>
        </w:rPr>
        <w:footnoteReference w:id="9"/>
      </w:r>
      <w:r w:rsidRPr="000017DA">
        <w:rPr>
          <w:rFonts w:asciiTheme="minorHAnsi" w:eastAsiaTheme="minorHAnsi" w:hAnsiTheme="minorHAnsi" w:cstheme="minorHAnsi"/>
          <w:lang w:eastAsia="en-US"/>
        </w:rPr>
        <w:t xml:space="preserve"> wnioskach (18%) stwierdzono nieprawidłowości w zakresie weryfikacji zgodności danych zawartych w formularzu z ww. Rozporządzeniem. Wnioski w swej treści nie zawierały rubryki do wskazania: stanu cywilnego osoby wymagającej opieki (§ 2 pkt 3) i </w:t>
      </w:r>
      <w:r w:rsidRPr="000017DA">
        <w:rPr>
          <w:rFonts w:asciiTheme="minorHAnsi" w:hAnsiTheme="minorHAnsi" w:cstheme="minorHAnsi"/>
        </w:rPr>
        <w:t xml:space="preserve">informacji </w:t>
      </w:r>
      <w:r w:rsidRPr="000017DA">
        <w:rPr>
          <w:rFonts w:asciiTheme="minorHAnsi" w:hAnsiTheme="minorHAnsi" w:cstheme="minorHAnsi"/>
        </w:rPr>
        <w:br/>
        <w:t xml:space="preserve">o członkach rodziny przebywających poza granicami Rzeczypospolitej Polskiej (§2 pkt 8). </w:t>
      </w:r>
    </w:p>
    <w:p w:rsidR="000017DA" w:rsidRPr="000017DA" w:rsidRDefault="000017DA" w:rsidP="000017DA">
      <w:pPr>
        <w:spacing w:before="120" w:line="276" w:lineRule="auto"/>
        <w:rPr>
          <w:rFonts w:asciiTheme="minorHAnsi" w:eastAsiaTheme="minorHAnsi" w:hAnsiTheme="minorHAnsi" w:cstheme="minorHAnsi"/>
          <w:lang w:eastAsia="en-US"/>
        </w:rPr>
      </w:pPr>
      <w:r w:rsidRPr="000017DA">
        <w:rPr>
          <w:rFonts w:asciiTheme="minorHAnsi" w:hAnsiTheme="minorHAnsi" w:cstheme="minorHAnsi"/>
        </w:rPr>
        <w:t xml:space="preserve">Z akt spraw wynika, że </w:t>
      </w:r>
      <w:r w:rsidRPr="000017DA">
        <w:rPr>
          <w:rFonts w:asciiTheme="minorHAnsi" w:eastAsiaTheme="minorHAnsi" w:hAnsiTheme="minorHAnsi" w:cstheme="minorHAnsi"/>
          <w:lang w:eastAsia="en-US"/>
        </w:rPr>
        <w:t xml:space="preserve">Ośrodek weryfikował </w:t>
      </w:r>
      <w:r w:rsidRPr="000017DA">
        <w:rPr>
          <w:rFonts w:asciiTheme="minorHAnsi" w:eastAsia="Calibri" w:hAnsiTheme="minorHAnsi" w:cstheme="minorHAnsi"/>
          <w:lang w:eastAsia="en-US"/>
        </w:rPr>
        <w:t>informacje dotyczące przebywania za granicą członka rodziny</w:t>
      </w:r>
      <w:r w:rsidRPr="000017DA">
        <w:rPr>
          <w:rFonts w:asciiTheme="minorHAnsi" w:eastAsiaTheme="minorHAnsi" w:hAnsiTheme="minorHAnsi" w:cstheme="minorHAnsi"/>
          <w:lang w:eastAsia="en-US"/>
        </w:rPr>
        <w:t xml:space="preserve"> i zażądał od wnioskodawców sporządzenia stosownego w tym zakresie oświadczenia. </w:t>
      </w:r>
    </w:p>
    <w:p w:rsidR="000017DA" w:rsidRPr="000017DA" w:rsidRDefault="000017DA" w:rsidP="000017DA">
      <w:pPr>
        <w:spacing w:before="120" w:line="276" w:lineRule="auto"/>
        <w:rPr>
          <w:rFonts w:asciiTheme="minorHAnsi" w:eastAsiaTheme="minorHAnsi" w:hAnsiTheme="minorHAnsi" w:cstheme="minorHAnsi"/>
          <w:lang w:eastAsia="en-US"/>
        </w:rPr>
      </w:pPr>
      <w:r w:rsidRPr="000017DA">
        <w:rPr>
          <w:rFonts w:asciiTheme="minorHAnsi" w:hAnsiTheme="minorHAnsi" w:cstheme="minorHAnsi"/>
        </w:rPr>
        <w:t xml:space="preserve">W </w:t>
      </w:r>
      <w:r w:rsidRPr="000017DA">
        <w:rPr>
          <w:rFonts w:asciiTheme="minorHAnsi" w:eastAsiaTheme="minorHAnsi" w:hAnsiTheme="minorHAnsi" w:cstheme="minorHAnsi"/>
          <w:lang w:eastAsia="en-US"/>
        </w:rPr>
        <w:t xml:space="preserve">8 wnioskach (28%) stwierdzono uchybienia w zakresie weryfikacji wypełnienia wniosku: </w:t>
      </w:r>
      <w:r w:rsidRPr="000017DA">
        <w:rPr>
          <w:rFonts w:asciiTheme="minorHAnsi" w:eastAsiaTheme="minorHAnsi" w:hAnsiTheme="minorHAnsi" w:cstheme="minorHAnsi"/>
          <w:lang w:eastAsia="en-US"/>
        </w:rPr>
        <w:br/>
        <w:t>w 6 – nie wskazano stanu cywilnego osoby wymagającej opieki, w 2</w:t>
      </w:r>
      <w:r w:rsidRPr="000017DA">
        <w:rPr>
          <w:rFonts w:asciiTheme="minorHAnsi" w:eastAsiaTheme="minorHAnsi" w:hAnsiTheme="minorHAnsi" w:cstheme="minorHAnsi"/>
          <w:vertAlign w:val="superscript"/>
          <w:lang w:eastAsia="en-US"/>
        </w:rPr>
        <w:footnoteReference w:id="10"/>
      </w:r>
      <w:r w:rsidRPr="000017DA">
        <w:rPr>
          <w:rFonts w:asciiTheme="minorHAnsi" w:eastAsiaTheme="minorHAnsi" w:hAnsiTheme="minorHAnsi" w:cstheme="minorHAnsi"/>
          <w:lang w:eastAsia="en-US"/>
        </w:rPr>
        <w:t xml:space="preserve"> - pod oświadczeniem wnioskodawcy o zaprzestaniu prowadzenia gospodarstwa rolnego (…) nieprawidłowo poprawiono datę złożenia oświadczenia - poprzez jej przeprawienie.</w:t>
      </w:r>
      <w:r w:rsidRPr="000017DA">
        <w:rPr>
          <w:rFonts w:asciiTheme="minorHAnsi" w:eastAsiaTheme="minorHAnsi" w:hAnsiTheme="minorHAnsi" w:cstheme="minorHAnsi"/>
          <w:shd w:val="clear" w:color="auto" w:fill="FFFFFF"/>
          <w:lang w:eastAsia="en-US"/>
        </w:rPr>
        <w:t xml:space="preserve"> Korektę tworzy się poprzez </w:t>
      </w:r>
      <w:r w:rsidRPr="000017DA">
        <w:rPr>
          <w:rFonts w:asciiTheme="minorHAnsi" w:eastAsiaTheme="minorHAnsi" w:hAnsiTheme="minorHAnsi" w:cstheme="minorHAnsi"/>
          <w:bCs/>
          <w:shd w:val="clear" w:color="auto" w:fill="FFFFFF"/>
          <w:lang w:eastAsia="en-US"/>
        </w:rPr>
        <w:t>przekreślenie błędnego zapisu</w:t>
      </w:r>
      <w:r w:rsidRPr="000017DA">
        <w:rPr>
          <w:rFonts w:asciiTheme="minorHAnsi" w:eastAsiaTheme="minorHAnsi" w:hAnsiTheme="minorHAnsi" w:cstheme="minorHAnsi"/>
          <w:shd w:val="clear" w:color="auto" w:fill="FFFFFF"/>
          <w:lang w:eastAsia="en-US"/>
        </w:rPr>
        <w:t> i naniesieniu poprawnego. Poprawny </w:t>
      </w:r>
      <w:r w:rsidRPr="000017DA">
        <w:rPr>
          <w:rFonts w:asciiTheme="minorHAnsi" w:eastAsiaTheme="minorHAnsi" w:hAnsiTheme="minorHAnsi" w:cstheme="minorHAnsi"/>
          <w:bCs/>
          <w:shd w:val="clear" w:color="auto" w:fill="FFFFFF"/>
          <w:lang w:eastAsia="en-US"/>
        </w:rPr>
        <w:t>należy</w:t>
      </w:r>
      <w:r w:rsidRPr="000017DA">
        <w:rPr>
          <w:rFonts w:asciiTheme="minorHAnsi" w:eastAsiaTheme="minorHAnsi" w:hAnsiTheme="minorHAnsi" w:cstheme="minorHAnsi"/>
          <w:shd w:val="clear" w:color="auto" w:fill="FFFFFF"/>
          <w:lang w:eastAsia="en-US"/>
        </w:rPr>
        <w:t xml:space="preserve"> opatrzyć podpisem wnioskodawcy.</w:t>
      </w:r>
    </w:p>
    <w:p w:rsidR="000017DA" w:rsidRPr="000017DA" w:rsidRDefault="000017DA" w:rsidP="000017DA">
      <w:pPr>
        <w:autoSpaceDE w:val="0"/>
        <w:autoSpaceDN w:val="0"/>
        <w:adjustRightInd w:val="0"/>
        <w:spacing w:before="120" w:line="276" w:lineRule="auto"/>
        <w:rPr>
          <w:rFonts w:asciiTheme="minorHAnsi" w:eastAsiaTheme="minorEastAsia" w:hAnsiTheme="minorHAnsi" w:cstheme="minorHAnsi"/>
        </w:rPr>
      </w:pPr>
      <w:r w:rsidRPr="000017DA">
        <w:rPr>
          <w:rFonts w:asciiTheme="minorHAnsi" w:eastAsiaTheme="minorEastAsia" w:hAnsiTheme="minorHAnsi" w:cstheme="minorHAnsi"/>
        </w:rPr>
        <w:t xml:space="preserve">Do wniosków dołączano orzeczenia o niepełnosprawności lub orzeczenia o stopniu niepełnosprawności, orzeczenia Lekarza Orzecznika ZUS oraz orzeczenie Lekarza </w:t>
      </w:r>
      <w:r w:rsidRPr="000017DA">
        <w:rPr>
          <w:rFonts w:asciiTheme="minorHAnsi" w:eastAsiaTheme="minorEastAsia" w:hAnsiTheme="minorHAnsi" w:cstheme="minorHAnsi"/>
        </w:rPr>
        <w:lastRenderedPageBreak/>
        <w:t xml:space="preserve">Rzeczoznawcy Kasy KRUS. Do wniosków dołączono również </w:t>
      </w:r>
      <w:r w:rsidRPr="000017DA">
        <w:rPr>
          <w:rFonts w:asciiTheme="minorHAnsi" w:eastAsia="Calibri" w:hAnsiTheme="minorHAnsi" w:cstheme="minorHAnsi"/>
          <w:kern w:val="1"/>
          <w:lang w:eastAsia="zh-CN"/>
        </w:rPr>
        <w:t>oświadczenia służące przedłużeniu uprawnień do świadczenia pielęgnacyjnego (4), wywiady środowiskowe (9), dokumenty potwierdzające rezygnację z zatrudnienia - świadectwa pracy (4), pisemne oświadczenia o objęciu ubezpieczeniem społecznym i zdrowotnym,</w:t>
      </w:r>
      <w:r w:rsidRPr="000017DA">
        <w:rPr>
          <w:rFonts w:asciiTheme="minorHAnsi" w:eastAsiaTheme="minorEastAsia" w:hAnsiTheme="minorHAnsi" w:cstheme="minorHAnsi"/>
        </w:rPr>
        <w:t xml:space="preserve"> w 1</w:t>
      </w:r>
      <w:r w:rsidRPr="000017DA">
        <w:rPr>
          <w:rFonts w:asciiTheme="minorHAnsi" w:eastAsiaTheme="minorEastAsia" w:hAnsiTheme="minorHAnsi" w:cstheme="minorHAnsi"/>
          <w:vertAlign w:val="superscript"/>
        </w:rPr>
        <w:footnoteReference w:id="11"/>
      </w:r>
      <w:r w:rsidRPr="000017DA">
        <w:rPr>
          <w:rFonts w:asciiTheme="minorHAnsi" w:eastAsiaTheme="minorEastAsia" w:hAnsiTheme="minorHAnsi" w:cstheme="minorHAnsi"/>
        </w:rPr>
        <w:t xml:space="preserve"> Wyrok Rozwodowy.</w:t>
      </w:r>
    </w:p>
    <w:p w:rsidR="000017DA" w:rsidRPr="000017DA" w:rsidRDefault="000017DA" w:rsidP="000017DA">
      <w:pPr>
        <w:spacing w:line="276" w:lineRule="auto"/>
        <w:rPr>
          <w:rFonts w:asciiTheme="minorHAnsi" w:hAnsiTheme="minorHAnsi" w:cstheme="minorHAnsi"/>
        </w:rPr>
      </w:pPr>
      <w:r w:rsidRPr="000017DA">
        <w:rPr>
          <w:rFonts w:asciiTheme="minorHAnsi" w:eastAsia="Calibri" w:hAnsiTheme="minorHAnsi" w:cstheme="minorHAnsi"/>
          <w:kern w:val="1"/>
          <w:lang w:eastAsia="zh-CN"/>
        </w:rPr>
        <w:t>Ustalono, że Ośrodek, w żadnej z kontrolowanych spraw nie wymagał od wnioskodawców</w:t>
      </w:r>
      <w:r w:rsidRPr="000017DA">
        <w:rPr>
          <w:rFonts w:asciiTheme="minorHAnsi" w:eastAsiaTheme="minorHAnsi" w:hAnsiTheme="minorHAnsi" w:cstheme="minorHAnsi"/>
          <w:lang w:eastAsia="en-US"/>
        </w:rPr>
        <w:t xml:space="preserve"> pisemnych oświadczeń:</w:t>
      </w:r>
      <w:r w:rsidRPr="000017DA">
        <w:rPr>
          <w:rFonts w:asciiTheme="minorHAnsi" w:eastAsia="Calibri" w:hAnsiTheme="minorHAnsi" w:cstheme="minorHAnsi"/>
          <w:kern w:val="1"/>
          <w:lang w:eastAsia="zh-CN"/>
        </w:rPr>
        <w:t xml:space="preserve"> o rezygnacji lub niepodejmowaniu zatrudnienia w związku z opieką nad osobą niepełnosprawną, z którą ustawa o świadczeniach rodzinnych wiąże przyznanie świadczenia pielęgnacyjnego,</w:t>
      </w:r>
      <w:r w:rsidRPr="000017DA">
        <w:rPr>
          <w:rFonts w:asciiTheme="minorHAnsi" w:eastAsiaTheme="minorHAnsi" w:hAnsiTheme="minorHAnsi" w:cstheme="minorHAnsi"/>
          <w:lang w:eastAsia="en-US"/>
        </w:rPr>
        <w:t xml:space="preserve"> o nie umieszczeniu osoby wymagającej opieki w placówce zapewniającej całodobową opiekę, o nie korzystaniu z placówek związanych z koniecznością kształcenia, rewalidacji lub rehabilitacji nie więcej niż 5 dni w tygodniu ( §10 ust. 1 i §6 ust. 2 Rozporządzenia),</w:t>
      </w:r>
      <w:r w:rsidRPr="000017DA">
        <w:rPr>
          <w:rFonts w:asciiTheme="minorHAnsi" w:eastAsia="Calibri" w:hAnsiTheme="minorHAnsi" w:cstheme="minorHAnsi"/>
          <w:kern w:val="1"/>
          <w:lang w:eastAsia="zh-CN"/>
        </w:rPr>
        <w:t xml:space="preserve"> </w:t>
      </w:r>
      <w:r w:rsidRPr="000017DA">
        <w:rPr>
          <w:rFonts w:asciiTheme="minorHAnsi" w:eastAsiaTheme="minorHAnsi" w:hAnsiTheme="minorHAnsi" w:cstheme="minorHAnsi"/>
          <w:lang w:eastAsia="en-US"/>
        </w:rPr>
        <w:t xml:space="preserve">o sytuacji życiowej osób </w:t>
      </w:r>
      <w:r w:rsidRPr="000017DA">
        <w:rPr>
          <w:rFonts w:asciiTheme="minorHAnsi" w:hAnsiTheme="minorHAnsi" w:cstheme="minorHAnsi"/>
        </w:rPr>
        <w:t>spokrewnionych w pierwszym stopniu z osobą wymagającą opieki (art. 17 ust. 1a ustawy)</w:t>
      </w:r>
      <w:r w:rsidRPr="000017DA">
        <w:rPr>
          <w:rFonts w:asciiTheme="minorHAnsi" w:eastAsia="Calibri" w:hAnsiTheme="minorHAnsi" w:cstheme="minorHAnsi"/>
          <w:kern w:val="1"/>
          <w:lang w:eastAsia="zh-CN"/>
        </w:rPr>
        <w:t xml:space="preserve"> – w przypadku, gdy wnioskodawcą była osoba spokrewniona w drugim stopniu.</w:t>
      </w:r>
      <w:r w:rsidRPr="000017DA">
        <w:rPr>
          <w:rFonts w:asciiTheme="minorHAnsi" w:hAnsiTheme="minorHAnsi" w:cstheme="minorHAnsi"/>
        </w:rPr>
        <w:t xml:space="preserve"> </w:t>
      </w:r>
    </w:p>
    <w:p w:rsidR="000017DA" w:rsidRPr="000017DA" w:rsidRDefault="000017DA" w:rsidP="000017DA">
      <w:pPr>
        <w:spacing w:line="276" w:lineRule="auto"/>
        <w:rPr>
          <w:rFonts w:asciiTheme="minorHAnsi" w:eastAsia="Calibri" w:hAnsiTheme="minorHAnsi" w:cstheme="minorHAnsi"/>
          <w:kern w:val="1"/>
          <w:lang w:eastAsia="zh-CN"/>
        </w:rPr>
      </w:pPr>
      <w:r w:rsidRPr="000017DA">
        <w:rPr>
          <w:rFonts w:asciiTheme="minorHAnsi" w:hAnsiTheme="minorHAnsi" w:cstheme="minorHAnsi"/>
        </w:rPr>
        <w:t xml:space="preserve">Z informacji ustnych wynika, że Ośrodek oparł się tylko na oświadczeniach zawartych we wnioskach. </w:t>
      </w:r>
      <w:r w:rsidRPr="000017DA">
        <w:rPr>
          <w:rFonts w:asciiTheme="minorHAnsi" w:eastAsiaTheme="minorHAnsi" w:hAnsiTheme="minorHAnsi" w:cstheme="minorHAnsi"/>
          <w:shd w:val="clear" w:color="auto" w:fill="FFFFFF"/>
          <w:lang w:eastAsia="en-US"/>
        </w:rPr>
        <w:t>Z treści </w:t>
      </w:r>
      <w:r w:rsidRPr="000017DA">
        <w:rPr>
          <w:rFonts w:asciiTheme="minorHAnsi" w:eastAsiaTheme="minorHAnsi" w:hAnsiTheme="minorHAnsi" w:cstheme="minorHAnsi"/>
          <w:lang w:eastAsia="en-US"/>
        </w:rPr>
        <w:t>Rozporządzenia wynika</w:t>
      </w:r>
      <w:r w:rsidRPr="000017DA">
        <w:rPr>
          <w:rFonts w:asciiTheme="minorHAnsi" w:eastAsiaTheme="minorHAnsi" w:hAnsiTheme="minorHAnsi" w:cstheme="minorHAnsi"/>
          <w:shd w:val="clear" w:color="auto" w:fill="FFFFFF"/>
          <w:lang w:eastAsia="en-US"/>
        </w:rPr>
        <w:t>, że ustalając prawo do świadczenia pielęgnacyjnego, uwzględnia się, poza odpowiednimi informacjami wskazanymi w § 2 i 3, również inne dokumenty, w tym oświadczenia, niezbędne do ustalenia prawa do świadczenia pielęgnacyjnego, złożone pod odpowiedzialnością karną. Organ nie ma obowiązku badania treści tego oświadczenia, co nie wyklucza możliwości oceny prawdziwości oświadczenia, jako dowodu poprzez weryfikację w odpowiednich rejestrach</w:t>
      </w:r>
      <w:r w:rsidRPr="000017DA">
        <w:rPr>
          <w:rFonts w:asciiTheme="minorHAnsi" w:eastAsiaTheme="minorHAnsi" w:hAnsiTheme="minorHAnsi" w:cstheme="minorHAnsi"/>
          <w:lang w:eastAsia="en-US"/>
        </w:rPr>
        <w:t xml:space="preserve">. </w:t>
      </w:r>
    </w:p>
    <w:p w:rsidR="000017DA" w:rsidRPr="000017DA" w:rsidRDefault="000017DA" w:rsidP="000017DA">
      <w:pPr>
        <w:spacing w:line="276" w:lineRule="auto"/>
        <w:rPr>
          <w:rFonts w:asciiTheme="minorHAnsi" w:eastAsiaTheme="minorHAnsi" w:hAnsiTheme="minorHAnsi" w:cstheme="minorHAnsi"/>
          <w:shd w:val="clear" w:color="auto" w:fill="FFFFFF"/>
          <w:lang w:eastAsia="en-US"/>
        </w:rPr>
      </w:pPr>
      <w:r w:rsidRPr="000017DA">
        <w:rPr>
          <w:rFonts w:asciiTheme="minorHAnsi" w:eastAsiaTheme="minorHAnsi" w:hAnsiTheme="minorHAnsi" w:cstheme="minorHAnsi"/>
          <w:shd w:val="clear" w:color="auto" w:fill="FFFFFF"/>
          <w:lang w:eastAsia="en-US"/>
        </w:rPr>
        <w:t xml:space="preserve">Organ ww. sprawach nie wzywał osób ubiegającą się o świadczenie pielęgnacyjne do uzupełnienia brakujących oświadczeń oraz do poprawienia lub uzupełnienia danych we wniosku, - co jest niezgodne z </w:t>
      </w:r>
      <w:hyperlink r:id="rId10" w:anchor="/document/17066846?unitId=art(24(a))ust(2)&amp;cm=DOCUMENT" w:history="1">
        <w:r w:rsidRPr="000017DA">
          <w:rPr>
            <w:rFonts w:asciiTheme="minorHAnsi" w:eastAsiaTheme="minorHAnsi" w:hAnsiTheme="minorHAnsi" w:cstheme="minorHAnsi"/>
            <w:shd w:val="clear" w:color="auto" w:fill="FFFFFF"/>
            <w:lang w:eastAsia="en-US"/>
          </w:rPr>
          <w:t>art. 24a ust. 2</w:t>
        </w:r>
      </w:hyperlink>
      <w:r w:rsidRPr="000017DA">
        <w:rPr>
          <w:rFonts w:asciiTheme="minorHAnsi" w:eastAsiaTheme="minorHAnsi" w:hAnsiTheme="minorHAnsi" w:cstheme="minorHAnsi"/>
          <w:shd w:val="clear" w:color="auto" w:fill="FFFFFF"/>
          <w:lang w:eastAsia="en-US"/>
        </w:rPr>
        <w:t> ustawy, § 10 pkt 2 Rozporządzenia.</w:t>
      </w:r>
    </w:p>
    <w:p w:rsidR="000017DA" w:rsidRPr="000017DA" w:rsidRDefault="000017DA" w:rsidP="000017DA">
      <w:pPr>
        <w:shd w:val="clear" w:color="auto" w:fill="FFFFFF"/>
        <w:spacing w:before="120" w:line="276" w:lineRule="auto"/>
        <w:rPr>
          <w:rFonts w:asciiTheme="minorHAnsi" w:hAnsiTheme="minorHAnsi" w:cstheme="minorHAnsi"/>
        </w:rPr>
      </w:pPr>
      <w:r w:rsidRPr="000017DA">
        <w:rPr>
          <w:rFonts w:asciiTheme="minorHAnsi" w:eastAsia="Calibri" w:hAnsiTheme="minorHAnsi" w:cstheme="minorHAnsi"/>
          <w:kern w:val="1"/>
          <w:lang w:eastAsia="zh-CN"/>
        </w:rPr>
        <w:t xml:space="preserve">We wszystkich sprawach przed wydaniem decyzji jednostka kontrolowana weryfikowała dane wnioskodawców i członków ich rodzin w rejestrze PESEL i CBB. Ponadto przeprowadzano weryfikację </w:t>
      </w:r>
      <w:r w:rsidRPr="000017DA">
        <w:rPr>
          <w:rFonts w:asciiTheme="minorHAnsi" w:eastAsiaTheme="minorHAnsi" w:hAnsiTheme="minorHAnsi" w:cstheme="minorHAnsi"/>
          <w:shd w:val="clear" w:color="auto" w:fill="FFFFFF"/>
          <w:lang w:eastAsia="en-US"/>
        </w:rPr>
        <w:t xml:space="preserve">rejestrach: </w:t>
      </w:r>
      <w:r w:rsidRPr="000017DA">
        <w:rPr>
          <w:rFonts w:asciiTheme="minorHAnsi" w:eastAsiaTheme="minorHAnsi" w:hAnsiTheme="minorHAnsi" w:cstheme="minorHAnsi"/>
          <w:lang w:eastAsia="en-US"/>
        </w:rPr>
        <w:t xml:space="preserve">CEPIG, AC-Rynek Pracy, PUP, CWU, ZUS-składki oraz </w:t>
      </w:r>
      <w:proofErr w:type="spellStart"/>
      <w:r w:rsidRPr="000017DA">
        <w:rPr>
          <w:rFonts w:asciiTheme="minorHAnsi" w:eastAsiaTheme="minorHAnsi" w:hAnsiTheme="minorHAnsi" w:cstheme="minorHAnsi"/>
          <w:lang w:eastAsia="en-US"/>
        </w:rPr>
        <w:t>ZapytEPodatkiSerwis</w:t>
      </w:r>
      <w:proofErr w:type="spellEnd"/>
      <w:r w:rsidRPr="000017DA">
        <w:rPr>
          <w:rFonts w:asciiTheme="minorHAnsi" w:eastAsiaTheme="minorHAnsi" w:hAnsiTheme="minorHAnsi" w:cstheme="minorHAnsi"/>
          <w:lang w:eastAsia="en-US"/>
        </w:rPr>
        <w:t xml:space="preserve">. </w:t>
      </w:r>
      <w:r w:rsidRPr="000017DA">
        <w:rPr>
          <w:rFonts w:asciiTheme="minorHAnsi" w:eastAsia="Calibri" w:hAnsiTheme="minorHAnsi" w:cstheme="minorHAnsi"/>
          <w:kern w:val="1"/>
          <w:lang w:eastAsia="zh-CN"/>
        </w:rPr>
        <w:t xml:space="preserve"> Natomiast w żadnej z kontrolowanych spraw nie przeprowadzano weryfikacji w systemie </w:t>
      </w:r>
      <w:proofErr w:type="spellStart"/>
      <w:r w:rsidRPr="000017DA">
        <w:rPr>
          <w:rFonts w:asciiTheme="minorHAnsi" w:eastAsia="Calibri" w:hAnsiTheme="minorHAnsi" w:cstheme="minorHAnsi"/>
          <w:kern w:val="1"/>
          <w:lang w:eastAsia="zh-CN"/>
        </w:rPr>
        <w:t>EKSMOoN</w:t>
      </w:r>
      <w:proofErr w:type="spellEnd"/>
      <w:r w:rsidRPr="000017DA">
        <w:rPr>
          <w:rFonts w:asciiTheme="minorHAnsi" w:eastAsia="Calibri" w:hAnsiTheme="minorHAnsi" w:cstheme="minorHAnsi"/>
          <w:kern w:val="1"/>
          <w:lang w:eastAsia="zh-CN"/>
        </w:rPr>
        <w:t>, - co jest niezgodne z art. 23b ustawy.</w:t>
      </w:r>
    </w:p>
    <w:p w:rsidR="000017DA" w:rsidRPr="000017DA" w:rsidRDefault="000017DA" w:rsidP="000017DA">
      <w:pPr>
        <w:spacing w:before="120" w:after="120" w:line="276" w:lineRule="auto"/>
        <w:rPr>
          <w:rFonts w:asciiTheme="minorHAnsi" w:hAnsiTheme="minorHAnsi" w:cstheme="minorHAnsi"/>
        </w:rPr>
      </w:pPr>
      <w:r w:rsidRPr="000017DA">
        <w:rPr>
          <w:rFonts w:asciiTheme="minorHAnsi" w:hAnsiTheme="minorHAnsi" w:cstheme="minorHAnsi"/>
        </w:rPr>
        <w:t>Postępowania w sprawach o ustalenie prawa do świadczenia pielęgnacyjnego każdorazowo wszczynano na wniosek. W 17 sprawach wnioskodawcą był rodzic sprawujący opiekę nad niepełnosprawnym dzieckiem, w 1</w:t>
      </w:r>
      <w:r w:rsidRPr="000017DA">
        <w:rPr>
          <w:rFonts w:asciiTheme="minorHAnsi" w:hAnsiTheme="minorHAnsi" w:cstheme="minorHAnsi"/>
          <w:vertAlign w:val="superscript"/>
        </w:rPr>
        <w:footnoteReference w:id="12"/>
      </w:r>
      <w:r w:rsidRPr="000017DA">
        <w:rPr>
          <w:rFonts w:asciiTheme="minorHAnsi" w:hAnsiTheme="minorHAnsi" w:cstheme="minorHAnsi"/>
        </w:rPr>
        <w:t xml:space="preserve"> małżonek osoby niepełnosprawnej, w 7</w:t>
      </w:r>
      <w:r w:rsidRPr="000017DA">
        <w:rPr>
          <w:rFonts w:asciiTheme="minorHAnsi" w:hAnsiTheme="minorHAnsi" w:cstheme="minorHAnsi"/>
          <w:vertAlign w:val="superscript"/>
        </w:rPr>
        <w:footnoteReference w:id="13"/>
      </w:r>
      <w:r w:rsidRPr="000017DA">
        <w:rPr>
          <w:rFonts w:asciiTheme="minorHAnsi" w:hAnsiTheme="minorHAnsi" w:cstheme="minorHAnsi"/>
        </w:rPr>
        <w:t xml:space="preserve"> sprawach pełnoletnie dziecko osoby niepełnosprawnej, w 1</w:t>
      </w:r>
      <w:r w:rsidRPr="000017DA">
        <w:rPr>
          <w:rFonts w:asciiTheme="minorHAnsi" w:hAnsiTheme="minorHAnsi" w:cstheme="minorHAnsi"/>
          <w:vertAlign w:val="superscript"/>
        </w:rPr>
        <w:footnoteReference w:id="14"/>
      </w:r>
      <w:r w:rsidRPr="000017DA">
        <w:rPr>
          <w:rFonts w:asciiTheme="minorHAnsi" w:hAnsiTheme="minorHAnsi" w:cstheme="minorHAnsi"/>
        </w:rPr>
        <w:t xml:space="preserve"> sprawie wnuczek osoby niepełnosprawnej oraz w 2</w:t>
      </w:r>
      <w:r w:rsidRPr="000017DA">
        <w:rPr>
          <w:rFonts w:asciiTheme="minorHAnsi" w:hAnsiTheme="minorHAnsi" w:cstheme="minorHAnsi"/>
          <w:vertAlign w:val="superscript"/>
        </w:rPr>
        <w:footnoteReference w:id="15"/>
      </w:r>
      <w:r w:rsidRPr="000017DA">
        <w:rPr>
          <w:rFonts w:asciiTheme="minorHAnsi" w:hAnsiTheme="minorHAnsi" w:cstheme="minorHAnsi"/>
        </w:rPr>
        <w:t xml:space="preserve"> sprawach siostra osoby niepełnosprawnej. </w:t>
      </w:r>
    </w:p>
    <w:p w:rsidR="000017DA" w:rsidRPr="000017DA" w:rsidRDefault="000017DA" w:rsidP="000017DA">
      <w:pPr>
        <w:spacing w:before="120" w:after="120" w:line="276" w:lineRule="auto"/>
        <w:rPr>
          <w:rFonts w:asciiTheme="minorHAnsi" w:hAnsiTheme="minorHAnsi" w:cstheme="minorHAnsi"/>
        </w:rPr>
      </w:pPr>
      <w:r w:rsidRPr="000017DA">
        <w:rPr>
          <w:rFonts w:asciiTheme="minorHAnsi" w:hAnsiTheme="minorHAnsi" w:cstheme="minorHAnsi"/>
        </w:rPr>
        <w:t xml:space="preserve">We wszystkich skontrolowanych sprawach prawidłowo ustalono okres, na jaki przyznano prawo do świadczenia pielęgnacyjnego tj. zgodnie </w:t>
      </w:r>
      <w:r w:rsidRPr="000017DA">
        <w:rPr>
          <w:rFonts w:asciiTheme="minorHAnsi" w:eastAsiaTheme="minorHAnsi" w:hAnsiTheme="minorHAnsi" w:cstheme="minorHAnsi"/>
          <w:lang w:eastAsia="en-US"/>
        </w:rPr>
        <w:t>z art</w:t>
      </w:r>
      <w:r w:rsidRPr="000017DA">
        <w:rPr>
          <w:rFonts w:asciiTheme="minorHAnsi" w:hAnsiTheme="minorHAnsi" w:cstheme="minorHAnsi"/>
        </w:rPr>
        <w:t xml:space="preserve">. 24 ust 4 ustawy z uwzględnieniem </w:t>
      </w:r>
      <w:r w:rsidRPr="000017DA">
        <w:rPr>
          <w:rFonts w:asciiTheme="minorHAnsi" w:hAnsiTheme="minorHAnsi" w:cstheme="minorHAnsi"/>
        </w:rPr>
        <w:lastRenderedPageBreak/>
        <w:t xml:space="preserve">art. 24 ust. 2a ustawy (2 sprawy) i art. 24 ust. 2 ustawy (3 sprawy), począwszy od dnia rezygnacji z zatrudnienia lub zaprzestania pracy w gospodarstwie rolnym (4 sprawy), z uwagi na kontynuację wypłaty świadczenia pielęgnacyjnego (8 spraw). </w:t>
      </w:r>
    </w:p>
    <w:p w:rsidR="000017DA" w:rsidRPr="000017DA" w:rsidRDefault="000017DA" w:rsidP="000017DA">
      <w:pPr>
        <w:spacing w:before="120" w:after="120" w:line="276" w:lineRule="auto"/>
        <w:rPr>
          <w:rFonts w:asciiTheme="minorHAnsi" w:hAnsiTheme="minorHAnsi" w:cstheme="minorHAnsi"/>
        </w:rPr>
      </w:pPr>
      <w:r w:rsidRPr="000017DA">
        <w:rPr>
          <w:rFonts w:asciiTheme="minorHAnsi" w:hAnsiTheme="minorHAnsi" w:cstheme="minorHAnsi"/>
        </w:rPr>
        <w:t>Świadczenia przyznawano w 14 przypadkach do ostatniego dnia miesiąca, w którym upływał termin ważności orzeczenia, w 3 przypadkach, w których orzeczenie o stopniu niepełnosprawności zostało wydane na stałe: w 1 przypadku przyznano na czas nieokreślony, 2</w:t>
      </w:r>
      <w:r w:rsidRPr="000017DA">
        <w:rPr>
          <w:rFonts w:asciiTheme="minorHAnsi" w:hAnsiTheme="minorHAnsi" w:cstheme="minorHAnsi"/>
          <w:vertAlign w:val="superscript"/>
        </w:rPr>
        <w:footnoteReference w:id="16"/>
      </w:r>
      <w:r w:rsidRPr="000017DA">
        <w:rPr>
          <w:rFonts w:asciiTheme="minorHAnsi" w:hAnsiTheme="minorHAnsi" w:cstheme="minorHAnsi"/>
        </w:rPr>
        <w:t xml:space="preserve"> przypadkach – bezterminowo. W tych decyzjach użyto niewłaściwej terminologii, bowiem prawidłowo należało przyznać świadczenie na czas nieokreślony.</w:t>
      </w:r>
    </w:p>
    <w:p w:rsidR="000017DA" w:rsidRPr="000017DA" w:rsidRDefault="000017DA" w:rsidP="000017DA">
      <w:pPr>
        <w:spacing w:before="120" w:line="276" w:lineRule="auto"/>
        <w:rPr>
          <w:rFonts w:asciiTheme="minorHAnsi" w:hAnsiTheme="minorHAnsi" w:cstheme="minorHAnsi"/>
        </w:rPr>
      </w:pPr>
      <w:r w:rsidRPr="000017DA">
        <w:rPr>
          <w:rFonts w:asciiTheme="minorHAnsi" w:hAnsiTheme="minorHAnsi" w:cstheme="minorHAnsi"/>
        </w:rPr>
        <w:t xml:space="preserve">W 6 skontrolowanych postępowaniach, w okresie podlegającym kontroli utraciło ważność orzeczenie o niepełnosprawności. W 4 przypadkach została wydana decyzja przedłużająca prawo do świadczenia pielęgnacyjnego na mocy art. 15h ust. 1 pkt.2 Ustawy COVID 19 (w 1 sprawie strona nie wyraziła zgody, w drugiej złożyła wniosek na komisję ds. orzekania </w:t>
      </w:r>
      <w:r w:rsidRPr="000017DA">
        <w:rPr>
          <w:rFonts w:asciiTheme="minorHAnsi" w:hAnsiTheme="minorHAnsi" w:cstheme="minorHAnsi"/>
        </w:rPr>
        <w:br/>
        <w:t xml:space="preserve">o niepełnosprawności i nie otrzymała stosownych wskazań w orzeczeniu </w:t>
      </w:r>
      <w:r w:rsidRPr="000017DA">
        <w:rPr>
          <w:rFonts w:asciiTheme="minorHAnsi" w:hAnsiTheme="minorHAnsi" w:cstheme="minorHAnsi"/>
        </w:rPr>
        <w:br/>
        <w:t xml:space="preserve">o niepełnosprawności). Ustalono, że we w tych sprawach przed wydaniem decyzji przedłużającej prawo do świadczenia Ośrodek nie potwierdził, że osoba wymagająca opieki nie posiada aktualnego orzeczenia o niepełnosprawności poprzez dokonanie stosownej weryfikacji w </w:t>
      </w:r>
      <w:proofErr w:type="spellStart"/>
      <w:r w:rsidRPr="000017DA">
        <w:rPr>
          <w:rFonts w:asciiTheme="minorHAnsi" w:hAnsiTheme="minorHAnsi" w:cstheme="minorHAnsi"/>
        </w:rPr>
        <w:t>EKSMOoN</w:t>
      </w:r>
      <w:proofErr w:type="spellEnd"/>
      <w:r w:rsidRPr="000017DA">
        <w:rPr>
          <w:rFonts w:asciiTheme="minorHAnsi" w:hAnsiTheme="minorHAnsi" w:cstheme="minorHAnsi"/>
        </w:rPr>
        <w:t>. Ośrodek oparł się tylko na pisemnym oświadczeniu złożonym pod rygorem odpowiedzialności karnej za składanie fałszywych oświadczeń, że „jest zainteresowany wydłużeniem okresu przyznania prawa do świadczenia pielęgnacyjnego”.</w:t>
      </w:r>
    </w:p>
    <w:p w:rsidR="000017DA" w:rsidRPr="000017DA" w:rsidRDefault="000017DA" w:rsidP="000017DA">
      <w:pPr>
        <w:spacing w:before="120" w:line="276" w:lineRule="auto"/>
        <w:rPr>
          <w:rFonts w:asciiTheme="minorHAnsi" w:hAnsiTheme="minorHAnsi" w:cstheme="minorHAnsi"/>
        </w:rPr>
      </w:pPr>
      <w:r w:rsidRPr="000017DA">
        <w:rPr>
          <w:rFonts w:asciiTheme="minorHAnsi" w:eastAsia="Calibri" w:hAnsiTheme="minorHAnsi" w:cstheme="minorHAnsi"/>
          <w:lang w:eastAsia="en-US"/>
        </w:rPr>
        <w:t>W 1</w:t>
      </w:r>
      <w:r w:rsidRPr="000017DA">
        <w:rPr>
          <w:rFonts w:asciiTheme="minorHAnsi" w:eastAsia="Calibri" w:hAnsiTheme="minorHAnsi" w:cstheme="minorHAnsi"/>
          <w:vertAlign w:val="superscript"/>
          <w:lang w:eastAsia="en-US"/>
        </w:rPr>
        <w:footnoteReference w:id="17"/>
      </w:r>
      <w:r w:rsidRPr="000017DA">
        <w:rPr>
          <w:rFonts w:asciiTheme="minorHAnsi" w:eastAsia="Calibri" w:hAnsiTheme="minorHAnsi" w:cstheme="minorHAnsi"/>
          <w:lang w:eastAsia="en-US"/>
        </w:rPr>
        <w:t xml:space="preserve"> na 4 skontrolowane sprawy, </w:t>
      </w:r>
      <w:r w:rsidRPr="000017DA">
        <w:rPr>
          <w:rFonts w:asciiTheme="minorHAnsi" w:hAnsiTheme="minorHAnsi" w:cstheme="minorHAnsi"/>
        </w:rPr>
        <w:t xml:space="preserve">w których przedłużano prawo do świadczenia pielęgnacyjnego na podstawie ustawy COVID-19, </w:t>
      </w:r>
      <w:r w:rsidRPr="000017DA">
        <w:rPr>
          <w:rFonts w:asciiTheme="minorHAnsi" w:eastAsia="Calibri" w:hAnsiTheme="minorHAnsi" w:cstheme="minorHAnsi"/>
          <w:lang w:eastAsia="en-US"/>
        </w:rPr>
        <w:t xml:space="preserve">nie wskazano terminu obowiązywania przedłużonej z mocy prawa ważności orzeczenia o stopniu niepełnosprawności. Wskazano cyt.: „poprzez wydłużenie okresu przysługiwania świadczenia pielęgnacyjnego w wysokości obowiązującej w ogłaszanych obwieszczeniu Ministra właściwego do spraw zabezpieczenia społecznego na dany rok na miesiąc styczeń 2022”. </w:t>
      </w:r>
      <w:r w:rsidRPr="000017DA">
        <w:rPr>
          <w:rFonts w:asciiTheme="minorHAnsi" w:eastAsia="+mn-ea" w:hAnsiTheme="minorHAnsi" w:cstheme="minorHAnsi"/>
          <w:kern w:val="24"/>
          <w:lang w:eastAsia="en-US"/>
        </w:rPr>
        <w:t xml:space="preserve">Ośrodek wydając decyzję na podstawie </w:t>
      </w:r>
      <w:r w:rsidRPr="000017DA">
        <w:rPr>
          <w:rFonts w:asciiTheme="minorHAnsi" w:eastAsia="+mn-ea" w:hAnsiTheme="minorHAnsi" w:cstheme="minorHAnsi"/>
          <w:kern w:val="24"/>
          <w:lang w:eastAsia="en-US"/>
        </w:rPr>
        <w:br/>
      </w:r>
      <w:r w:rsidRPr="000017DA">
        <w:rPr>
          <w:rFonts w:asciiTheme="minorHAnsi" w:eastAsia="Calibri" w:hAnsiTheme="minorHAnsi" w:cstheme="minorHAnsi"/>
          <w:lang w:eastAsia="en-US"/>
        </w:rPr>
        <w:t>z art. 15h ust. 1 pkt 2 Ustawy COVID – 19</w:t>
      </w:r>
      <w:r w:rsidRPr="000017DA">
        <w:rPr>
          <w:rFonts w:asciiTheme="minorHAnsi" w:eastAsia="+mn-ea" w:hAnsiTheme="minorHAnsi" w:cstheme="minorHAnsi"/>
          <w:kern w:val="24"/>
          <w:lang w:eastAsia="en-US"/>
        </w:rPr>
        <w:t xml:space="preserve"> powinien wskazać, że prawo do świadczenia pielęgnacyjnego przedłużono na okres do upływu 60. dnia od dnia odwołania stanu zagrożenia epidemicznego lub stanu epidemii albo wcześniej zostanie wydane nowe orzeczenie. Ponadto </w:t>
      </w:r>
      <w:r w:rsidRPr="000017DA">
        <w:rPr>
          <w:rFonts w:asciiTheme="minorHAnsi" w:eastAsiaTheme="minorHAnsi" w:hAnsiTheme="minorHAnsi" w:cstheme="minorHAnsi"/>
          <w:lang w:eastAsia="en-US"/>
        </w:rPr>
        <w:t>w orzeczeniu n</w:t>
      </w:r>
      <w:r w:rsidRPr="000017DA">
        <w:rPr>
          <w:rFonts w:asciiTheme="minorHAnsi" w:eastAsia="+mn-ea" w:hAnsiTheme="minorHAnsi" w:cstheme="minorHAnsi"/>
          <w:kern w:val="24"/>
          <w:lang w:eastAsia="en-US"/>
        </w:rPr>
        <w:t xml:space="preserve">iepotrzebnie wskazano obwieszczenie </w:t>
      </w:r>
      <w:r w:rsidRPr="000017DA">
        <w:rPr>
          <w:rFonts w:asciiTheme="minorHAnsi" w:eastAsia="Calibri" w:hAnsiTheme="minorHAnsi" w:cstheme="minorHAnsi"/>
          <w:lang w:eastAsia="en-US"/>
        </w:rPr>
        <w:t>Ministra właściwego do spraw zabezpieczenia społecznego.</w:t>
      </w:r>
      <w:r w:rsidRPr="000017DA">
        <w:rPr>
          <w:rFonts w:asciiTheme="minorHAnsi" w:eastAsia="+mn-ea" w:hAnsiTheme="minorHAnsi" w:cstheme="minorHAnsi"/>
          <w:kern w:val="24"/>
          <w:lang w:eastAsia="en-US"/>
        </w:rPr>
        <w:t xml:space="preserve"> </w:t>
      </w:r>
      <w:r w:rsidRPr="000017DA">
        <w:rPr>
          <w:rFonts w:asciiTheme="minorHAnsi" w:eastAsiaTheme="minorHAnsi" w:hAnsiTheme="minorHAnsi" w:cstheme="minorHAnsi"/>
          <w:lang w:eastAsia="en-US"/>
        </w:rPr>
        <w:t>Zgodnie z art. 22 ustawy o świadczeniach rodzinnych „</w:t>
      </w:r>
      <w:r w:rsidRPr="000017DA">
        <w:rPr>
          <w:rFonts w:asciiTheme="minorHAnsi" w:hAnsiTheme="minorHAnsi" w:cstheme="minorHAnsi"/>
        </w:rPr>
        <w:t>Minister właściwy do spraw zabezpieczenia społecznego jest władzą właściwą oraz instytucją łącznikową w zakresie świadczeń rodzinnych w związku z udziałem Rzeczypospolitej Polskiej w koordynacji systemów zabezpieczenia społecznego”.</w:t>
      </w:r>
    </w:p>
    <w:p w:rsidR="000017DA" w:rsidRPr="000017DA" w:rsidRDefault="000017DA" w:rsidP="000017DA">
      <w:pPr>
        <w:spacing w:line="276" w:lineRule="auto"/>
        <w:rPr>
          <w:rFonts w:asciiTheme="minorHAnsi" w:eastAsiaTheme="minorHAnsi" w:hAnsiTheme="minorHAnsi" w:cstheme="minorHAnsi"/>
          <w:lang w:eastAsia="en-US"/>
        </w:rPr>
      </w:pPr>
      <w:r w:rsidRPr="000017DA">
        <w:rPr>
          <w:rFonts w:asciiTheme="minorHAnsi" w:eastAsiaTheme="minorHAnsi" w:hAnsiTheme="minorHAnsi" w:cstheme="minorHAnsi"/>
          <w:lang w:eastAsia="en-US"/>
        </w:rPr>
        <w:t>W 2</w:t>
      </w:r>
      <w:r w:rsidRPr="000017DA">
        <w:rPr>
          <w:rFonts w:asciiTheme="minorHAnsi" w:eastAsiaTheme="minorHAnsi" w:hAnsiTheme="minorHAnsi" w:cstheme="minorHAnsi"/>
          <w:vertAlign w:val="superscript"/>
          <w:lang w:eastAsia="en-US"/>
        </w:rPr>
        <w:footnoteReference w:id="18"/>
      </w:r>
      <w:r w:rsidRPr="000017DA">
        <w:rPr>
          <w:rFonts w:asciiTheme="minorHAnsi" w:eastAsiaTheme="minorHAnsi" w:hAnsiTheme="minorHAnsi" w:cstheme="minorHAnsi"/>
          <w:lang w:eastAsia="en-US"/>
        </w:rPr>
        <w:t xml:space="preserve"> sprawach w trakcie realizacji decyzji </w:t>
      </w:r>
      <w:r w:rsidRPr="000017DA">
        <w:rPr>
          <w:rFonts w:asciiTheme="minorHAnsi" w:hAnsiTheme="minorHAnsi" w:cstheme="minorHAnsi"/>
        </w:rPr>
        <w:t xml:space="preserve">przedłużających prawo do świadczenia pielęgnacyjnego na mocy art. 15h ust. 1 pkt.2 Ustawy COVID 19 </w:t>
      </w:r>
      <w:r w:rsidRPr="000017DA">
        <w:rPr>
          <w:rFonts w:asciiTheme="minorHAnsi" w:eastAsiaTheme="minorHAnsi" w:hAnsiTheme="minorHAnsi" w:cstheme="minorHAnsi"/>
          <w:lang w:eastAsia="en-US"/>
        </w:rPr>
        <w:t xml:space="preserve">strony złożyły wnioski </w:t>
      </w:r>
      <w:r w:rsidRPr="000017DA">
        <w:rPr>
          <w:rFonts w:asciiTheme="minorHAnsi" w:eastAsiaTheme="minorHAnsi" w:hAnsiTheme="minorHAnsi" w:cstheme="minorHAnsi"/>
          <w:lang w:eastAsia="en-US"/>
        </w:rPr>
        <w:br/>
        <w:t xml:space="preserve">o przyznanie prawa do świadczenia pielęgnacyjnego dołączając nowe orzeczenia </w:t>
      </w:r>
      <w:r w:rsidRPr="000017DA">
        <w:rPr>
          <w:rFonts w:asciiTheme="minorHAnsi" w:eastAsiaTheme="minorHAnsi" w:hAnsiTheme="minorHAnsi" w:cstheme="minorHAnsi"/>
          <w:lang w:eastAsia="en-US"/>
        </w:rPr>
        <w:br/>
        <w:t xml:space="preserve">o niepełnosprawności. W pierwszej sprawie wnioskodawca złożył wniosek o świadczenie </w:t>
      </w:r>
      <w:r w:rsidRPr="000017DA">
        <w:rPr>
          <w:rFonts w:asciiTheme="minorHAnsi" w:eastAsiaTheme="minorHAnsi" w:hAnsiTheme="minorHAnsi" w:cstheme="minorHAnsi"/>
          <w:lang w:eastAsia="en-US"/>
        </w:rPr>
        <w:lastRenderedPageBreak/>
        <w:t xml:space="preserve">pielęgnacyjne w tym samym miesiącu, co otrzymał orzeczenie tj. xxx stycznia, orzeczenie </w:t>
      </w:r>
      <w:r w:rsidRPr="000017DA">
        <w:rPr>
          <w:rFonts w:asciiTheme="minorHAnsi" w:eastAsiaTheme="minorHAnsi" w:hAnsiTheme="minorHAnsi" w:cstheme="minorHAnsi"/>
          <w:lang w:eastAsia="en-US"/>
        </w:rPr>
        <w:br/>
        <w:t xml:space="preserve">o niepełnosprawności wydane xxx stycznia xxx r. Prawo do świadczenia pielęgnacyjnego </w:t>
      </w:r>
      <w:r w:rsidRPr="000017DA">
        <w:rPr>
          <w:rFonts w:asciiTheme="minorHAnsi" w:eastAsia="Calibri" w:hAnsiTheme="minorHAnsi" w:cstheme="minorHAnsi"/>
          <w:lang w:eastAsia="en-US"/>
        </w:rPr>
        <w:t>ustalono</w:t>
      </w:r>
      <w:r w:rsidRPr="000017DA">
        <w:rPr>
          <w:rFonts w:asciiTheme="minorHAnsi" w:eastAsiaTheme="minorHAnsi" w:hAnsiTheme="minorHAnsi" w:cstheme="minorHAnsi"/>
          <w:lang w:eastAsia="en-US"/>
        </w:rPr>
        <w:t xml:space="preserve"> od xxx lutego xxx r. do xxx stycznia xxx r. Natomiast w </w:t>
      </w:r>
      <w:r w:rsidRPr="000017DA">
        <w:rPr>
          <w:rFonts w:asciiTheme="minorHAnsi" w:eastAsiaTheme="minorEastAsia" w:hAnsiTheme="minorHAnsi" w:cstheme="minorHAnsi"/>
          <w:lang w:eastAsia="en-US"/>
        </w:rPr>
        <w:t>drugiej</w:t>
      </w:r>
      <w:r w:rsidRPr="000017DA">
        <w:rPr>
          <w:rFonts w:asciiTheme="minorHAnsi" w:eastAsiaTheme="minorEastAsia" w:hAnsiTheme="minorHAnsi" w:cstheme="minorHAnsi"/>
          <w:vertAlign w:val="superscript"/>
          <w:lang w:eastAsia="en-US"/>
        </w:rPr>
        <w:footnoteReference w:id="19"/>
      </w:r>
      <w:r w:rsidRPr="000017DA">
        <w:rPr>
          <w:rFonts w:asciiTheme="minorHAnsi" w:eastAsiaTheme="minorEastAsia" w:hAnsiTheme="minorHAnsi" w:cstheme="minorHAnsi"/>
          <w:lang w:eastAsia="en-US"/>
        </w:rPr>
        <w:t xml:space="preserve"> sprawie wnioskodawca złożył wniosek po 4 miesiącach od wydania „nowego” orzeczenia tj. </w:t>
      </w:r>
      <w:r w:rsidRPr="000017DA">
        <w:rPr>
          <w:rFonts w:asciiTheme="minorHAnsi" w:eastAsiaTheme="minorEastAsia" w:hAnsiTheme="minorHAnsi" w:cstheme="minorHAnsi"/>
          <w:lang w:eastAsia="en-US"/>
        </w:rPr>
        <w:br/>
        <w:t xml:space="preserve">xxx października, orzeczenie o niepełnosprawności wydane xxx maja xxx r. Prawo do świadczenia ustalono </w:t>
      </w:r>
      <w:r w:rsidRPr="000017DA">
        <w:rPr>
          <w:rFonts w:asciiTheme="minorHAnsi" w:eastAsia="Calibri" w:hAnsiTheme="minorHAnsi" w:cstheme="minorHAnsi"/>
          <w:lang w:eastAsia="en-US"/>
        </w:rPr>
        <w:t xml:space="preserve">od miesiąca złożenia wniosku tj. od xxx października xxx r. do xxx maja xxx r. z uwagi, że </w:t>
      </w:r>
      <w:r w:rsidRPr="000017DA">
        <w:rPr>
          <w:rFonts w:asciiTheme="minorHAnsi" w:eastAsiaTheme="minorHAnsi" w:hAnsiTheme="minorHAnsi" w:cstheme="minorHAnsi"/>
          <w:lang w:eastAsia="en-US"/>
        </w:rPr>
        <w:t xml:space="preserve">wnioskodawca uchybił terminowi zawartemu w art. 24 ust 2a ustawy - składając wniosek o świadczenie pielęgnacyjne po upływie trzech miesięcy, licząc od dnia wydania orzeczenia o niepełnosprawności. </w:t>
      </w:r>
    </w:p>
    <w:p w:rsidR="000017DA" w:rsidRPr="000017DA" w:rsidRDefault="000017DA" w:rsidP="000017DA">
      <w:pPr>
        <w:spacing w:line="276" w:lineRule="auto"/>
        <w:rPr>
          <w:rFonts w:asciiTheme="minorHAnsi" w:eastAsiaTheme="minorHAnsi" w:hAnsiTheme="minorHAnsi" w:cstheme="minorHAnsi"/>
          <w:lang w:eastAsia="en-US"/>
        </w:rPr>
      </w:pPr>
      <w:r w:rsidRPr="000017DA">
        <w:rPr>
          <w:rFonts w:asciiTheme="minorHAnsi" w:eastAsia="+mn-ea" w:hAnsiTheme="minorHAnsi" w:cstheme="minorHAnsi"/>
          <w:kern w:val="24"/>
          <w:lang w:eastAsia="en-US"/>
        </w:rPr>
        <w:t>Ustalono, że w drugiej sprawie w trakcie realizacji decyzji</w:t>
      </w:r>
      <w:r w:rsidRPr="000017DA">
        <w:rPr>
          <w:rFonts w:asciiTheme="minorHAnsi" w:eastAsiaTheme="minorHAnsi" w:hAnsiTheme="minorHAnsi" w:cstheme="minorHAnsi"/>
          <w:lang w:eastAsia="en-US"/>
        </w:rPr>
        <w:t xml:space="preserve"> ani razu nie sprawdzono </w:t>
      </w:r>
      <w:r w:rsidRPr="000017DA">
        <w:rPr>
          <w:rFonts w:asciiTheme="minorHAnsi" w:eastAsiaTheme="minorHAnsi" w:hAnsiTheme="minorHAnsi" w:cstheme="minorHAnsi"/>
          <w:lang w:eastAsia="en-US"/>
        </w:rPr>
        <w:br/>
        <w:t xml:space="preserve">w systemie </w:t>
      </w:r>
      <w:proofErr w:type="spellStart"/>
      <w:r w:rsidRPr="000017DA">
        <w:rPr>
          <w:rFonts w:asciiTheme="minorHAnsi" w:eastAsiaTheme="minorHAnsi" w:hAnsiTheme="minorHAnsi" w:cstheme="minorHAnsi"/>
          <w:lang w:eastAsia="en-US"/>
        </w:rPr>
        <w:t>EKSMOoN</w:t>
      </w:r>
      <w:proofErr w:type="spellEnd"/>
      <w:r w:rsidRPr="000017DA">
        <w:rPr>
          <w:rFonts w:asciiTheme="minorHAnsi" w:eastAsiaTheme="minorHAnsi" w:hAnsiTheme="minorHAnsi" w:cstheme="minorHAnsi"/>
          <w:lang w:eastAsia="en-US"/>
        </w:rPr>
        <w:t xml:space="preserve"> czy niepełnosprawne dziecko nie posiada aktualnego orzeczenia </w:t>
      </w:r>
      <w:r w:rsidRPr="000017DA">
        <w:rPr>
          <w:rFonts w:asciiTheme="minorHAnsi" w:eastAsiaTheme="minorHAnsi" w:hAnsiTheme="minorHAnsi" w:cstheme="minorHAnsi"/>
          <w:lang w:eastAsia="en-US"/>
        </w:rPr>
        <w:br/>
        <w:t>o niepełnosprawności,</w:t>
      </w:r>
      <w:r w:rsidRPr="000017DA">
        <w:rPr>
          <w:rFonts w:asciiTheme="minorHAnsi" w:eastAsia="Calibri" w:hAnsiTheme="minorHAnsi" w:cstheme="minorHAnsi"/>
          <w:lang w:eastAsia="en-US"/>
        </w:rPr>
        <w:t xml:space="preserve"> co było działaniem nieprawidłowym. </w:t>
      </w:r>
    </w:p>
    <w:p w:rsidR="000017DA" w:rsidRPr="000017DA" w:rsidRDefault="000017DA" w:rsidP="000017DA">
      <w:pPr>
        <w:spacing w:line="276" w:lineRule="auto"/>
        <w:rPr>
          <w:rFonts w:asciiTheme="minorHAnsi" w:hAnsiTheme="minorHAnsi" w:cstheme="minorHAnsi"/>
        </w:rPr>
      </w:pPr>
      <w:r w:rsidRPr="000017DA">
        <w:rPr>
          <w:rFonts w:asciiTheme="minorHAnsi" w:eastAsia="Calibri" w:hAnsiTheme="minorHAnsi" w:cstheme="minorHAnsi"/>
          <w:lang w:eastAsia="en-US"/>
        </w:rPr>
        <w:t xml:space="preserve">Ponadto </w:t>
      </w:r>
      <w:r w:rsidRPr="000017DA">
        <w:rPr>
          <w:rFonts w:asciiTheme="minorHAnsi" w:eastAsiaTheme="minorHAnsi" w:hAnsiTheme="minorHAnsi" w:cstheme="minorHAnsi"/>
          <w:lang w:eastAsia="en-US"/>
        </w:rPr>
        <w:t xml:space="preserve">nie wszczęto z urzędu postępowania administracyjnego </w:t>
      </w:r>
      <w:r w:rsidRPr="000017DA">
        <w:rPr>
          <w:rFonts w:asciiTheme="minorHAnsi" w:hAnsiTheme="minorHAnsi" w:cstheme="minorHAnsi"/>
        </w:rPr>
        <w:t xml:space="preserve">w sprawie ustalenia, czy świadczenie pielęgnacyjne wypłacone stronie w okresie od xxx maja xxx r. do </w:t>
      </w:r>
      <w:r w:rsidRPr="000017DA">
        <w:rPr>
          <w:rFonts w:asciiTheme="minorHAnsi" w:hAnsiTheme="minorHAnsi" w:cstheme="minorHAnsi"/>
        </w:rPr>
        <w:br/>
        <w:t xml:space="preserve">xxx września xxx r. jest świadczeniem nienależnie pobranym. Brak podjęcia działań w tym zakresie narusza </w:t>
      </w:r>
      <w:r w:rsidRPr="000017DA">
        <w:rPr>
          <w:rFonts w:asciiTheme="minorHAnsi" w:eastAsiaTheme="minorHAnsi" w:hAnsiTheme="minorHAnsi" w:cstheme="minorHAnsi"/>
          <w:lang w:eastAsia="en-US"/>
        </w:rPr>
        <w:t xml:space="preserve">art. 30 ust. 2 pkt 1 ustawy, zgodnie, z którym </w:t>
      </w:r>
      <w:r w:rsidRPr="000017DA">
        <w:rPr>
          <w:rFonts w:asciiTheme="minorHAnsi" w:hAnsiTheme="minorHAnsi" w:cstheme="minorHAnsi"/>
        </w:rPr>
        <w:t xml:space="preserve">za nienależnie pobrane świadczenia rodzinne uważa się n.in. świadczenia rodzinne wypłacone mimo zaistnienia okoliczności powodujących ustanie, jeżeli osoba pobierająca te świadczenia była pouczona </w:t>
      </w:r>
      <w:r w:rsidRPr="000017DA">
        <w:rPr>
          <w:rFonts w:asciiTheme="minorHAnsi" w:hAnsiTheme="minorHAnsi" w:cstheme="minorHAnsi"/>
        </w:rPr>
        <w:br/>
        <w:t xml:space="preserve">o braku prawa do ich pobierania. </w:t>
      </w:r>
    </w:p>
    <w:p w:rsidR="000017DA" w:rsidRPr="000017DA" w:rsidRDefault="000017DA" w:rsidP="000017DA">
      <w:pPr>
        <w:spacing w:line="276" w:lineRule="auto"/>
        <w:rPr>
          <w:rFonts w:asciiTheme="minorHAnsi" w:eastAsiaTheme="minorHAnsi" w:hAnsiTheme="minorHAnsi" w:cstheme="minorHAnsi"/>
          <w:lang w:eastAsia="en-US"/>
        </w:rPr>
      </w:pPr>
      <w:r w:rsidRPr="000017DA">
        <w:rPr>
          <w:rFonts w:asciiTheme="minorHAnsi" w:eastAsia="Calibri" w:hAnsiTheme="minorHAnsi" w:cstheme="minorHAnsi"/>
          <w:lang w:eastAsia="en-US"/>
        </w:rPr>
        <w:t xml:space="preserve">Wobec powyższego świadczenie pielęgnacyjne wypłacone stronie w okresie od xxx czerwca do xxx września xxx r. w łącznej kwocie </w:t>
      </w:r>
      <w:r w:rsidR="00F37CA9">
        <w:rPr>
          <w:rFonts w:asciiTheme="minorHAnsi" w:eastAsia="Calibri" w:hAnsiTheme="minorHAnsi" w:cstheme="minorHAnsi"/>
          <w:lang w:eastAsia="en-US"/>
        </w:rPr>
        <w:t xml:space="preserve">xxx </w:t>
      </w:r>
      <w:r w:rsidRPr="000017DA">
        <w:rPr>
          <w:rFonts w:asciiTheme="minorHAnsi" w:eastAsia="Calibri" w:hAnsiTheme="minorHAnsi" w:cstheme="minorHAnsi"/>
          <w:lang w:eastAsia="en-US"/>
        </w:rPr>
        <w:t>zł jest świadczeniem nienależnym</w:t>
      </w:r>
      <w:r w:rsidRPr="000017DA">
        <w:rPr>
          <w:rFonts w:asciiTheme="minorHAnsi" w:eastAsiaTheme="minorHAnsi" w:hAnsiTheme="minorHAnsi" w:cstheme="minorHAnsi"/>
          <w:lang w:eastAsia="en-US"/>
        </w:rPr>
        <w:t xml:space="preserve">. </w:t>
      </w:r>
    </w:p>
    <w:p w:rsidR="000017DA" w:rsidRPr="000017DA" w:rsidRDefault="000017DA" w:rsidP="000017DA">
      <w:pPr>
        <w:spacing w:before="120" w:line="276" w:lineRule="auto"/>
        <w:rPr>
          <w:rFonts w:asciiTheme="minorHAnsi" w:hAnsiTheme="minorHAnsi" w:cstheme="minorHAnsi"/>
        </w:rPr>
      </w:pPr>
      <w:r w:rsidRPr="000017DA">
        <w:rPr>
          <w:rFonts w:asciiTheme="minorHAnsi" w:hAnsiTheme="minorHAnsi" w:cstheme="minorHAnsi"/>
        </w:rPr>
        <w:t xml:space="preserve">W 9 sprawach prawidłowo odmówiono przyznania prawa do świadczenia pielęgnacyjnego. Strony nie spełniały warunków określonych w przepisach ustawy o świadczeniach rodzinnych. W 8 sprawach strony wniosły odwołania do Samorządowego Kolegium Odwoławczego w Radomiu. W 6 sprawach SKO w całości uchyliło decyzje odmowne </w:t>
      </w:r>
      <w:r w:rsidRPr="000017DA">
        <w:rPr>
          <w:rFonts w:asciiTheme="minorHAnsi" w:hAnsiTheme="minorHAnsi" w:cstheme="minorHAnsi"/>
        </w:rPr>
        <w:br/>
        <w:t xml:space="preserve">i przyznało wnioskodawcom prawo do świadczenia pielęgnacyjnego. W pozostałych 2 sprawach: w pierwszej sprawie – SKO utrzymało w mocy decyzję odmowną, w drugiej sprawie - dwukrotnie uchyliło decyzję odmowną i przekazało sprawę do ponownego rozpatrzenia. </w:t>
      </w:r>
      <w:r w:rsidRPr="000017DA">
        <w:rPr>
          <w:rFonts w:asciiTheme="minorHAnsi" w:eastAsiaTheme="minorHAnsi" w:hAnsiTheme="minorHAnsi" w:cstheme="minorHAnsi"/>
          <w:shd w:val="clear" w:color="auto" w:fill="FFFFFF"/>
          <w:lang w:eastAsia="en-US"/>
        </w:rPr>
        <w:t>SKO zarzuciło braki w zgromadzonych materiałach dowodowych</w:t>
      </w:r>
      <w:r w:rsidRPr="000017DA">
        <w:rPr>
          <w:rFonts w:asciiTheme="minorHAnsi" w:hAnsiTheme="minorHAnsi" w:cstheme="minorHAnsi"/>
        </w:rPr>
        <w:t>. Ośrodek trzykrotnie</w:t>
      </w:r>
      <w:r w:rsidRPr="000017DA">
        <w:rPr>
          <w:rFonts w:asciiTheme="minorHAnsi" w:hAnsiTheme="minorHAnsi" w:cstheme="minorHAnsi"/>
          <w:vertAlign w:val="superscript"/>
        </w:rPr>
        <w:footnoteReference w:id="20"/>
      </w:r>
      <w:r w:rsidRPr="000017DA">
        <w:rPr>
          <w:rFonts w:asciiTheme="minorHAnsi" w:hAnsiTheme="minorHAnsi" w:cstheme="minorHAnsi"/>
        </w:rPr>
        <w:t xml:space="preserve"> rozpatrzył sprawę i wydał decyzję odmowną. </w:t>
      </w:r>
    </w:p>
    <w:p w:rsidR="000017DA" w:rsidRPr="000017DA" w:rsidRDefault="000017DA" w:rsidP="000017DA">
      <w:pPr>
        <w:spacing w:before="120" w:line="276" w:lineRule="auto"/>
        <w:rPr>
          <w:rFonts w:asciiTheme="minorHAnsi" w:hAnsiTheme="minorHAnsi" w:cstheme="minorHAnsi"/>
        </w:rPr>
      </w:pPr>
      <w:r w:rsidRPr="000017DA">
        <w:rPr>
          <w:rFonts w:asciiTheme="minorHAnsi" w:hAnsiTheme="minorHAnsi" w:cstheme="minorHAnsi"/>
        </w:rPr>
        <w:t>W 1 sprawie, w której na wniosek strony uchylono pierwotną decyzję przyznającą świadczenie pielęgnacyjne w</w:t>
      </w:r>
      <w:r w:rsidRPr="000017DA">
        <w:rPr>
          <w:rFonts w:asciiTheme="minorHAnsi" w:hAnsiTheme="minorHAnsi" w:cstheme="minorHAnsi"/>
          <w:lang w:eastAsia="zh-CN"/>
        </w:rPr>
        <w:t xml:space="preserve"> sentencji decyzji </w:t>
      </w:r>
      <w:r w:rsidRPr="000017DA">
        <w:rPr>
          <w:rFonts w:asciiTheme="minorHAnsi" w:eastAsiaTheme="minorHAnsi" w:hAnsiTheme="minorHAnsi" w:cstheme="minorHAnsi"/>
          <w:lang w:eastAsia="en-US"/>
        </w:rPr>
        <w:t xml:space="preserve">wskazano okres uchylenia decyzji pierwotnej. Prawidłowo należało orzec o uchyleniu decyzji bez wskazywania okresu uchylenia </w:t>
      </w:r>
      <w:r w:rsidRPr="000017DA">
        <w:rPr>
          <w:rFonts w:asciiTheme="minorHAnsi" w:eastAsiaTheme="minorHAnsi" w:hAnsiTheme="minorHAnsi" w:cstheme="minorHAnsi"/>
          <w:lang w:eastAsia="en-US"/>
        </w:rPr>
        <w:br/>
        <w:t xml:space="preserve">i ograniczyć się do zamieszczenia </w:t>
      </w:r>
      <w:r w:rsidRPr="000017DA">
        <w:rPr>
          <w:rFonts w:asciiTheme="minorHAnsi" w:hAnsiTheme="minorHAnsi" w:cstheme="minorHAnsi"/>
        </w:rPr>
        <w:t xml:space="preserve">zapisu „uchylam decyzję nr …. z dnia …”. </w:t>
      </w:r>
    </w:p>
    <w:p w:rsidR="000017DA" w:rsidRPr="000017DA" w:rsidRDefault="000017DA" w:rsidP="000017DA">
      <w:pPr>
        <w:spacing w:before="120" w:line="276" w:lineRule="auto"/>
        <w:rPr>
          <w:rFonts w:asciiTheme="minorHAnsi" w:eastAsiaTheme="minorHAnsi" w:hAnsiTheme="minorHAnsi" w:cstheme="minorHAnsi"/>
          <w:lang w:eastAsia="en-US"/>
        </w:rPr>
      </w:pPr>
      <w:r w:rsidRPr="000017DA">
        <w:rPr>
          <w:rFonts w:asciiTheme="minorHAnsi" w:eastAsiaTheme="minorHAnsi" w:hAnsiTheme="minorHAnsi" w:cstheme="minorHAnsi"/>
          <w:lang w:eastAsia="en-US"/>
        </w:rPr>
        <w:t>Postępowanie w sprawie przyznania świadczenia pielęgnacyjnego kończono wydaniem decyzji administracyjnych w terminach określonych w art. 35 § 1-3 ustawy z dnia 14 czerwca 1960 r. Kodeks postępowania administracyjnego (Dz. U. z 2022 r., poz. 2000 ze zm.)</w:t>
      </w:r>
      <w:r w:rsidRPr="000017DA">
        <w:rPr>
          <w:rFonts w:asciiTheme="minorHAnsi" w:eastAsiaTheme="minorHAnsi" w:hAnsiTheme="minorHAnsi" w:cstheme="minorHAnsi"/>
          <w:vertAlign w:val="superscript"/>
          <w:lang w:eastAsia="en-US"/>
        </w:rPr>
        <w:footnoteReference w:id="21"/>
      </w:r>
      <w:r w:rsidRPr="000017DA">
        <w:rPr>
          <w:rFonts w:asciiTheme="minorHAnsi" w:eastAsiaTheme="minorHAnsi" w:hAnsiTheme="minorHAnsi" w:cstheme="minorHAnsi"/>
          <w:lang w:eastAsia="en-US"/>
        </w:rPr>
        <w:t xml:space="preserve"> </w:t>
      </w:r>
    </w:p>
    <w:p w:rsidR="000017DA" w:rsidRPr="000017DA" w:rsidRDefault="000017DA" w:rsidP="000017DA">
      <w:pPr>
        <w:spacing w:before="120" w:line="276" w:lineRule="auto"/>
        <w:rPr>
          <w:rFonts w:asciiTheme="minorHAnsi" w:eastAsiaTheme="minorHAnsi" w:hAnsiTheme="minorHAnsi" w:cstheme="minorHAnsi"/>
          <w:lang w:eastAsia="en-US"/>
        </w:rPr>
      </w:pPr>
      <w:r w:rsidRPr="000017DA">
        <w:rPr>
          <w:rFonts w:asciiTheme="minorHAnsi" w:eastAsiaTheme="minorHAnsi" w:hAnsiTheme="minorHAnsi" w:cstheme="minorHAnsi"/>
          <w:lang w:eastAsia="en-US"/>
        </w:rPr>
        <w:lastRenderedPageBreak/>
        <w:t>Średni czas od złożenia wniosku do wydania decyzji wyniósł 15 dni, w pięciu przypadkach decyzję administracyjną wydano następnego dnia po dniu, w którym został złożony wniosek, najdłuższe postępowanie trwało 41 dni.</w:t>
      </w:r>
    </w:p>
    <w:p w:rsidR="000017DA" w:rsidRPr="000017DA" w:rsidRDefault="000017DA" w:rsidP="000017DA">
      <w:pPr>
        <w:spacing w:before="120" w:line="276" w:lineRule="auto"/>
        <w:rPr>
          <w:rFonts w:asciiTheme="minorHAnsi" w:hAnsiTheme="minorHAnsi" w:cstheme="minorHAnsi"/>
        </w:rPr>
      </w:pPr>
      <w:r w:rsidRPr="000017DA">
        <w:rPr>
          <w:rFonts w:asciiTheme="minorHAnsi" w:hAnsiTheme="minorHAnsi" w:cstheme="minorHAnsi"/>
        </w:rPr>
        <w:t xml:space="preserve">Na skutek corocznej waloryzacji, świadczenia pielęgnacyjne zostały przyznane w prawidłowej kwocie tj. 1830 zł w 2020 r., 1971 zł w 2021 r., natomiast od 1 stycznia 2022 r. w kwocie 2119 zł. </w:t>
      </w:r>
    </w:p>
    <w:p w:rsidR="000017DA" w:rsidRPr="000017DA" w:rsidRDefault="000017DA" w:rsidP="000017DA">
      <w:pPr>
        <w:spacing w:before="120" w:line="276" w:lineRule="auto"/>
        <w:rPr>
          <w:rFonts w:asciiTheme="minorHAnsi" w:eastAsiaTheme="minorHAnsi" w:hAnsiTheme="minorHAnsi" w:cstheme="minorHAnsi"/>
          <w:lang w:eastAsia="en-US"/>
        </w:rPr>
      </w:pPr>
      <w:r w:rsidRPr="000017DA">
        <w:rPr>
          <w:rFonts w:asciiTheme="minorHAnsi" w:eastAsiaTheme="minorHAnsi" w:hAnsiTheme="minorHAnsi" w:cstheme="minorHAnsi"/>
          <w:lang w:eastAsia="en-US"/>
        </w:rPr>
        <w:t xml:space="preserve">Ustalono, że przed wydaniem decyzji </w:t>
      </w:r>
      <w:r w:rsidRPr="000017DA">
        <w:rPr>
          <w:rFonts w:asciiTheme="minorHAnsi" w:hAnsiTheme="minorHAnsi" w:cstheme="minorHAnsi"/>
        </w:rPr>
        <w:t xml:space="preserve">w sprawie zmiany w związku z waloryzacją nie wszczynano postępowania administracyjnego, co jest niezgodne z art. 32 ust. 1b i 1c ustawy. Zgodnie z art. 32 ust. </w:t>
      </w:r>
      <w:r w:rsidRPr="000017DA">
        <w:rPr>
          <w:rFonts w:asciiTheme="minorHAnsi" w:eastAsiaTheme="minorHAnsi" w:hAnsiTheme="minorHAnsi" w:cstheme="minorHAnsi"/>
          <w:lang w:eastAsia="en-US"/>
        </w:rPr>
        <w:t xml:space="preserve">1c wszczęcie postępowania, o którym mowa w ust. 1b, nie wymaga zawiadomienia strony. </w:t>
      </w:r>
    </w:p>
    <w:p w:rsidR="000017DA" w:rsidRPr="000017DA" w:rsidRDefault="000017DA" w:rsidP="000017DA">
      <w:pPr>
        <w:spacing w:before="120" w:after="120" w:line="276" w:lineRule="auto"/>
        <w:rPr>
          <w:rFonts w:asciiTheme="minorHAnsi" w:hAnsiTheme="minorHAnsi" w:cstheme="minorHAnsi"/>
        </w:rPr>
      </w:pPr>
      <w:r w:rsidRPr="000017DA">
        <w:rPr>
          <w:rFonts w:asciiTheme="minorHAnsi" w:hAnsiTheme="minorHAnsi" w:cstheme="minorHAnsi"/>
        </w:rPr>
        <w:t>Ustalono, że w</w:t>
      </w:r>
      <w:r w:rsidRPr="000017DA">
        <w:rPr>
          <w:rFonts w:asciiTheme="minorHAnsi" w:eastAsiaTheme="minorHAnsi" w:hAnsiTheme="minorHAnsi" w:cstheme="minorHAnsi"/>
          <w:lang w:eastAsia="en-US"/>
        </w:rPr>
        <w:t xml:space="preserve"> 3</w:t>
      </w:r>
      <w:r w:rsidRPr="000017DA">
        <w:rPr>
          <w:rFonts w:asciiTheme="minorHAnsi" w:eastAsiaTheme="minorHAnsi" w:hAnsiTheme="minorHAnsi" w:cstheme="minorHAnsi"/>
          <w:vertAlign w:val="superscript"/>
          <w:lang w:eastAsia="en-US"/>
        </w:rPr>
        <w:footnoteReference w:id="22"/>
      </w:r>
      <w:r w:rsidRPr="000017DA">
        <w:rPr>
          <w:rFonts w:asciiTheme="minorHAnsi" w:eastAsiaTheme="minorHAnsi" w:hAnsiTheme="minorHAnsi" w:cstheme="minorHAnsi"/>
          <w:lang w:eastAsia="en-US"/>
        </w:rPr>
        <w:t xml:space="preserve"> na 13 (23%) skontrolowanych spraw wypłacano </w:t>
      </w:r>
      <w:r w:rsidRPr="000017DA">
        <w:rPr>
          <w:rFonts w:asciiTheme="minorHAnsi" w:hAnsiTheme="minorHAnsi" w:cstheme="minorHAnsi"/>
        </w:rPr>
        <w:t xml:space="preserve">podwyższone kwoty świadczenia bez uprzednio </w:t>
      </w:r>
      <w:r w:rsidRPr="000017DA">
        <w:rPr>
          <w:rFonts w:asciiTheme="minorHAnsi" w:eastAsiaTheme="minorHAnsi" w:hAnsiTheme="minorHAnsi" w:cstheme="minorHAnsi"/>
          <w:lang w:eastAsia="en-US"/>
        </w:rPr>
        <w:t xml:space="preserve">wydanych decyzji zmieniających w </w:t>
      </w:r>
      <w:r w:rsidRPr="000017DA">
        <w:rPr>
          <w:rFonts w:asciiTheme="minorHAnsi" w:hAnsiTheme="minorHAnsi" w:cstheme="minorHAnsi"/>
        </w:rPr>
        <w:t>związku ze zmianą wysokości świadczenia</w:t>
      </w:r>
      <w:r w:rsidRPr="000017DA">
        <w:rPr>
          <w:rFonts w:asciiTheme="minorHAnsi" w:eastAsiaTheme="minorHAnsi" w:hAnsiTheme="minorHAnsi" w:cstheme="minorHAnsi"/>
          <w:lang w:eastAsia="en-US"/>
        </w:rPr>
        <w:t xml:space="preserve"> pielęgnacyjnego w związku z jego waloryzacją</w:t>
      </w:r>
      <w:r w:rsidRPr="000017DA">
        <w:rPr>
          <w:rFonts w:asciiTheme="minorHAnsi" w:hAnsiTheme="minorHAnsi" w:cstheme="minorHAnsi"/>
        </w:rPr>
        <w:t xml:space="preserve">. </w:t>
      </w:r>
      <w:r w:rsidRPr="000017DA">
        <w:rPr>
          <w:rFonts w:asciiTheme="minorHAnsi" w:eastAsiaTheme="minorHAnsi" w:hAnsiTheme="minorHAnsi" w:cstheme="minorHAnsi"/>
          <w:lang w:eastAsia="en-US"/>
        </w:rPr>
        <w:t xml:space="preserve">Zgodnie z </w:t>
      </w:r>
      <w:hyperlink r:id="rId11" w:history="1">
        <w:r w:rsidRPr="000017DA">
          <w:rPr>
            <w:rFonts w:asciiTheme="minorHAnsi" w:eastAsiaTheme="minorHAnsi" w:hAnsiTheme="minorHAnsi" w:cstheme="minorHAnsi"/>
            <w:lang w:eastAsia="en-US"/>
          </w:rPr>
          <w:t>art. 17 ust. 3a - 3d</w:t>
        </w:r>
      </w:hyperlink>
      <w:r w:rsidRPr="000017DA">
        <w:rPr>
          <w:rFonts w:asciiTheme="minorHAnsi" w:eastAsiaTheme="minorHAnsi" w:hAnsiTheme="minorHAnsi" w:cstheme="minorHAnsi"/>
          <w:lang w:eastAsia="en-US"/>
        </w:rPr>
        <w:t xml:space="preserve"> ustawy kwota świadczenia pielęgnacyjnego podlega corocznej waloryzacji od dnia 1 stycznia. Sposób procedowania w sprawie zmiany wysokości świadczenia pielęgnacyjnego na skutek waloryzacji określa </w:t>
      </w:r>
      <w:hyperlink r:id="rId12" w:history="1">
        <w:r w:rsidRPr="000017DA">
          <w:rPr>
            <w:rFonts w:asciiTheme="minorHAnsi" w:eastAsiaTheme="minorHAnsi" w:hAnsiTheme="minorHAnsi" w:cstheme="minorHAnsi"/>
            <w:lang w:eastAsia="en-US"/>
          </w:rPr>
          <w:t>art. 32</w:t>
        </w:r>
      </w:hyperlink>
      <w:r w:rsidRPr="000017DA">
        <w:rPr>
          <w:rFonts w:asciiTheme="minorHAnsi" w:eastAsiaTheme="minorHAnsi" w:hAnsiTheme="minorHAnsi" w:cstheme="minorHAnsi"/>
          <w:lang w:eastAsia="en-US"/>
        </w:rPr>
        <w:t xml:space="preserve"> ustawy. Zmiana wysokości świadczenia pielęgnacyjnego w związku z jego waloryzacją następuje poprzez zmianę decyzji ostatecznej na podstawie, której przyznane zostało świadczenie pielęgnacyjne w określonej wysokości. Wydane decyzje stanowią podstawę do wypłaty świadczenia w nowej wysokości od dnia ich wydania. </w:t>
      </w:r>
    </w:p>
    <w:p w:rsidR="000017DA" w:rsidRPr="000017DA" w:rsidRDefault="000017DA" w:rsidP="000017DA">
      <w:pPr>
        <w:spacing w:before="120" w:line="276" w:lineRule="auto"/>
        <w:rPr>
          <w:rFonts w:asciiTheme="minorHAnsi" w:hAnsiTheme="minorHAnsi" w:cstheme="minorHAnsi"/>
        </w:rPr>
      </w:pPr>
      <w:r w:rsidRPr="000017DA">
        <w:rPr>
          <w:rFonts w:asciiTheme="minorHAnsi" w:hAnsiTheme="minorHAnsi" w:cstheme="minorHAnsi"/>
          <w:lang w:eastAsia="en-US"/>
        </w:rPr>
        <w:t xml:space="preserve">W aktach spraw znajdowały się dowody potwierdzające odbiór decyzji przez stronę ze wskazaniem daty doręczenia, stosownie do zapisu art. 46 § 1 k.p.a. </w:t>
      </w:r>
    </w:p>
    <w:p w:rsidR="000017DA" w:rsidRPr="000017DA" w:rsidRDefault="000017DA" w:rsidP="000017DA">
      <w:pPr>
        <w:spacing w:before="120" w:line="276" w:lineRule="auto"/>
        <w:rPr>
          <w:rFonts w:asciiTheme="minorHAnsi" w:eastAsiaTheme="minorEastAsia" w:hAnsiTheme="minorHAnsi" w:cstheme="minorHAnsi"/>
          <w:lang w:eastAsia="en-US"/>
        </w:rPr>
      </w:pPr>
      <w:r w:rsidRPr="000017DA">
        <w:rPr>
          <w:rFonts w:asciiTheme="minorHAnsi" w:hAnsiTheme="minorHAnsi" w:cstheme="minorHAnsi"/>
        </w:rPr>
        <w:t xml:space="preserve">Kontrola list wypłat oraz harmonogramów wypłat świadczenia pielęgnacyjnego wykazała, </w:t>
      </w:r>
      <w:r w:rsidRPr="000017DA">
        <w:rPr>
          <w:rFonts w:asciiTheme="minorHAnsi" w:hAnsiTheme="minorHAnsi" w:cstheme="minorHAnsi"/>
        </w:rPr>
        <w:br/>
        <w:t>że</w:t>
      </w:r>
      <w:r w:rsidRPr="000017DA">
        <w:rPr>
          <w:rFonts w:asciiTheme="minorHAnsi" w:eastAsiaTheme="minorEastAsia" w:hAnsiTheme="minorHAnsi" w:cstheme="minorHAnsi"/>
          <w:lang w:eastAsia="en-US"/>
        </w:rPr>
        <w:t xml:space="preserve"> przyznane świadczenia pielęgnacyjne wypłacano po wydaniu decyzji administracyjnych </w:t>
      </w:r>
      <w:r w:rsidRPr="000017DA">
        <w:rPr>
          <w:rFonts w:asciiTheme="minorHAnsi" w:eastAsiaTheme="minorEastAsia" w:hAnsiTheme="minorHAnsi" w:cstheme="minorHAnsi"/>
          <w:lang w:eastAsia="en-US"/>
        </w:rPr>
        <w:br/>
        <w:t>i w okresach miesięcznych, o czym stanowi art. 26 ust. 1 ustawy.</w:t>
      </w:r>
    </w:p>
    <w:p w:rsidR="000017DA" w:rsidRPr="000017DA" w:rsidRDefault="000017DA" w:rsidP="000017DA">
      <w:pPr>
        <w:spacing w:before="240" w:line="276" w:lineRule="auto"/>
        <w:rPr>
          <w:rFonts w:asciiTheme="minorHAnsi" w:eastAsiaTheme="minorEastAsia" w:hAnsiTheme="minorHAnsi" w:cstheme="minorHAnsi"/>
          <w:lang w:eastAsia="en-US"/>
        </w:rPr>
      </w:pPr>
      <w:r w:rsidRPr="000017DA">
        <w:rPr>
          <w:rFonts w:asciiTheme="minorHAnsi" w:hAnsiTheme="minorHAnsi" w:cstheme="minorHAnsi"/>
        </w:rPr>
        <w:t xml:space="preserve">Badane decyzje administracyjne w sprawach świadczeń pielęgnacyjnych wydano zgodnie </w:t>
      </w:r>
      <w:r w:rsidRPr="000017DA">
        <w:rPr>
          <w:rFonts w:asciiTheme="minorHAnsi" w:hAnsiTheme="minorHAnsi" w:cstheme="minorHAnsi"/>
        </w:rPr>
        <w:br/>
        <w:t xml:space="preserve">z wymogami art. 107 k.p.a. i zawierały wszystkie elementy określone w ww. przepisie, </w:t>
      </w:r>
      <w:r w:rsidRPr="000017DA">
        <w:rPr>
          <w:rFonts w:asciiTheme="minorHAnsi" w:hAnsiTheme="minorHAnsi" w:cstheme="minorHAnsi"/>
        </w:rPr>
        <w:br/>
        <w:t xml:space="preserve">tj. oznaczenie organu właściwego Wójta Gminy Gniewoszów, oznaczenie strony, datę wydania, podstawę prawną, rozstrzygnięcie, 24 decyzje - zawierały uzasadnienie faktyczne </w:t>
      </w:r>
      <w:r w:rsidRPr="000017DA">
        <w:rPr>
          <w:rFonts w:asciiTheme="minorHAnsi" w:hAnsiTheme="minorHAnsi" w:cstheme="minorHAnsi"/>
        </w:rPr>
        <w:br/>
        <w:t xml:space="preserve">i prawne, w 20 decyzjach – odstąpiono od uzasadnienia na podstawie art. 107 § 4 k.p.a. Ponadto decyzje zawierały pouczenie o możliwości, terminie i sposobie wniesienia odwołania, informację o konieczności zgłaszania przez stronę wszelkich zmian mających wpływ na prawo do świadczenia, że nienależnie pobrane świadczenia podlegają zwrotowi oraz informację o możliwości oraz skutkach zrzeczenia się prawa do wniesienia odwołania. Wszystkie decyzje opatrzone były pieczątką i podpisem Kierownika Ośrodka. </w:t>
      </w:r>
    </w:p>
    <w:p w:rsidR="000017DA" w:rsidRPr="000017DA" w:rsidRDefault="000017DA" w:rsidP="000017DA">
      <w:pPr>
        <w:spacing w:before="240" w:line="276" w:lineRule="auto"/>
        <w:rPr>
          <w:rFonts w:asciiTheme="minorHAnsi" w:hAnsiTheme="minorHAnsi" w:cstheme="minorHAnsi"/>
        </w:rPr>
      </w:pPr>
      <w:r w:rsidRPr="000017DA">
        <w:rPr>
          <w:rFonts w:asciiTheme="minorHAnsi" w:eastAsiaTheme="minorHAnsi" w:hAnsiTheme="minorHAnsi" w:cstheme="minorHAnsi"/>
        </w:rPr>
        <w:t>W wydanych decyzjach administracyjnych stwierdzono następujące uchybienia:</w:t>
      </w:r>
    </w:p>
    <w:p w:rsidR="000017DA" w:rsidRPr="000017DA" w:rsidRDefault="000017DA" w:rsidP="000017DA">
      <w:pPr>
        <w:numPr>
          <w:ilvl w:val="0"/>
          <w:numId w:val="4"/>
        </w:numPr>
        <w:spacing w:after="120" w:line="276" w:lineRule="auto"/>
        <w:ind w:left="709" w:hanging="357"/>
        <w:contextualSpacing/>
        <w:rPr>
          <w:rFonts w:asciiTheme="minorHAnsi" w:hAnsiTheme="minorHAnsi" w:cstheme="minorHAnsi"/>
        </w:rPr>
      </w:pPr>
      <w:r w:rsidRPr="000017DA">
        <w:rPr>
          <w:rFonts w:asciiTheme="minorHAnsi" w:eastAsiaTheme="minorHAnsi" w:hAnsiTheme="minorHAnsi" w:cstheme="minorHAnsi"/>
          <w:lang w:eastAsia="en-US"/>
        </w:rPr>
        <w:lastRenderedPageBreak/>
        <w:t xml:space="preserve">w podstawie prawnej decyzji przyznających i decyzji uchylającej powołano </w:t>
      </w:r>
      <w:hyperlink r:id="rId13" w:history="1">
        <w:r w:rsidRPr="000017DA">
          <w:rPr>
            <w:rFonts w:asciiTheme="minorHAnsi" w:eastAsiaTheme="minorHAnsi" w:hAnsiTheme="minorHAnsi" w:cstheme="minorHAnsi"/>
            <w:bCs/>
            <w:lang w:eastAsia="en-US"/>
          </w:rPr>
          <w:t>Rozporządzenie Rady Ministrów w sprawie wysokości dochodu rodziny albo dochodu osoby uczącej się stanowiących podstawę ubiegania się o zasiłek rodzinny i specjalny zasiłek opiekuńczy, wysokości świadczeń rodzinnych oraz wysokości zasiłku dla opiekuna</w:t>
        </w:r>
      </w:hyperlink>
      <w:r w:rsidRPr="000017DA">
        <w:rPr>
          <w:rFonts w:asciiTheme="minorHAnsi" w:hAnsiTheme="minorHAnsi" w:cstheme="minorHAnsi"/>
        </w:rPr>
        <w:t xml:space="preserve"> – niemające zastosowania,</w:t>
      </w:r>
    </w:p>
    <w:p w:rsidR="000017DA" w:rsidRPr="000017DA" w:rsidRDefault="000017DA" w:rsidP="000017DA">
      <w:pPr>
        <w:numPr>
          <w:ilvl w:val="0"/>
          <w:numId w:val="4"/>
        </w:numPr>
        <w:spacing w:after="120" w:line="276" w:lineRule="auto"/>
        <w:ind w:left="709" w:hanging="357"/>
        <w:contextualSpacing/>
        <w:rPr>
          <w:rFonts w:asciiTheme="minorHAnsi" w:hAnsiTheme="minorHAnsi" w:cstheme="minorHAnsi"/>
        </w:rPr>
      </w:pPr>
      <w:r w:rsidRPr="000017DA">
        <w:rPr>
          <w:rFonts w:asciiTheme="minorHAnsi" w:hAnsiTheme="minorHAnsi" w:cstheme="minorHAnsi"/>
        </w:rPr>
        <w:t>w podstawie prawnej decyzji przyznających i w uchylającej powołano art. 48 ust. 3 ustawy - przepis przejściowy i dostosowujący,</w:t>
      </w:r>
    </w:p>
    <w:p w:rsidR="000017DA" w:rsidRPr="000017DA" w:rsidRDefault="000017DA" w:rsidP="000017DA">
      <w:pPr>
        <w:numPr>
          <w:ilvl w:val="0"/>
          <w:numId w:val="4"/>
        </w:numPr>
        <w:spacing w:after="120" w:line="276" w:lineRule="auto"/>
        <w:ind w:left="709" w:hanging="357"/>
        <w:contextualSpacing/>
        <w:rPr>
          <w:rFonts w:asciiTheme="minorHAnsi" w:hAnsiTheme="minorHAnsi" w:cstheme="minorHAnsi"/>
        </w:rPr>
      </w:pPr>
      <w:r w:rsidRPr="000017DA">
        <w:rPr>
          <w:rFonts w:asciiTheme="minorHAnsi" w:hAnsiTheme="minorHAnsi" w:cstheme="minorHAnsi"/>
        </w:rPr>
        <w:t>w podstawie prawnej 9 decyzji odmownych powołano art. 130 § 4 k.p.a., który nie ma zastosowania w sprawie. Zgodnie z tym przepisem d</w:t>
      </w:r>
      <w:r w:rsidRPr="000017DA">
        <w:rPr>
          <w:rFonts w:asciiTheme="minorHAnsi" w:eastAsiaTheme="minorHAnsi" w:hAnsiTheme="minorHAnsi" w:cstheme="minorHAnsi"/>
          <w:lang w:eastAsia="en-US"/>
        </w:rPr>
        <w:t xml:space="preserve">ecyzja podlega wykonaniu przed upływem terminu do wniesienia odwołania, jeżeli jest zgodna z żądaniem wszystkich stron lub jeżeli wszystkie strony zrzekły się prawa do wniesienia odwołania. Zgodnie z art. 32 ust. 2 ustawy o świadczeniach rodzinnych zastosowanie Kodeksu postępowania administracyjnego powinno mieć miejsce tylko w przypadku braku odpowiedniego uregulowania w ustawie o świadczeniach rodzinnych. Wobec tego, że kwestia natychmiastowej wykonalności decyzji przyznających jest uregulowana ww. ustawie, zatem należy powoływać w podstawie i w treści tych decyzji art. 32 ust. 1d ustawy, </w:t>
      </w:r>
    </w:p>
    <w:p w:rsidR="000017DA" w:rsidRPr="000017DA" w:rsidRDefault="000017DA" w:rsidP="000017DA">
      <w:pPr>
        <w:numPr>
          <w:ilvl w:val="0"/>
          <w:numId w:val="4"/>
        </w:numPr>
        <w:spacing w:after="120" w:line="276" w:lineRule="auto"/>
        <w:ind w:left="709" w:hanging="357"/>
        <w:contextualSpacing/>
        <w:rPr>
          <w:rFonts w:asciiTheme="minorHAnsi" w:hAnsiTheme="minorHAnsi" w:cstheme="minorHAnsi"/>
        </w:rPr>
      </w:pPr>
      <w:r w:rsidRPr="000017DA">
        <w:rPr>
          <w:rFonts w:asciiTheme="minorHAnsi" w:eastAsiaTheme="minorHAnsi" w:hAnsiTheme="minorHAnsi" w:cstheme="minorHAnsi"/>
          <w:lang w:eastAsia="en-US"/>
        </w:rPr>
        <w:t xml:space="preserve">w podstawie prawnej decyzji przyznających nie powołano </w:t>
      </w:r>
      <w:r w:rsidRPr="000017DA">
        <w:rPr>
          <w:rFonts w:asciiTheme="minorHAnsi" w:eastAsiaTheme="minorHAnsi" w:hAnsiTheme="minorHAnsi" w:cstheme="minorHAnsi"/>
          <w:bCs/>
          <w:lang w:eastAsia="en-US"/>
        </w:rPr>
        <w:t>Obwieszczenia Ministra Rodziny i Polityki Społecznej w sprawie wysokości świadczenia pielęgnacyjnego regulującego wysokość świadczenia pielęgnacyjnego w danym roku,</w:t>
      </w:r>
    </w:p>
    <w:p w:rsidR="000017DA" w:rsidRPr="000017DA" w:rsidRDefault="000017DA" w:rsidP="000017DA">
      <w:pPr>
        <w:numPr>
          <w:ilvl w:val="0"/>
          <w:numId w:val="4"/>
        </w:numPr>
        <w:spacing w:after="120" w:line="276" w:lineRule="auto"/>
        <w:ind w:left="709" w:hanging="357"/>
        <w:contextualSpacing/>
        <w:rPr>
          <w:rFonts w:asciiTheme="minorHAnsi" w:hAnsiTheme="minorHAnsi" w:cstheme="minorHAnsi"/>
        </w:rPr>
      </w:pPr>
      <w:r w:rsidRPr="000017DA">
        <w:rPr>
          <w:rFonts w:asciiTheme="minorHAnsi" w:hAnsiTheme="minorHAnsi" w:cstheme="minorHAnsi"/>
        </w:rPr>
        <w:t xml:space="preserve">w podstawie prawnej decyzji zmieniających powołano Obwieszczenie Ministra właściwego do spraw zabezpieczenia społecznego w Dzienniku Urzędowym RP </w:t>
      </w:r>
      <w:r w:rsidRPr="000017DA">
        <w:rPr>
          <w:rFonts w:asciiTheme="minorHAnsi" w:hAnsiTheme="minorHAnsi" w:cstheme="minorHAnsi"/>
        </w:rPr>
        <w:br/>
        <w:t xml:space="preserve">w „Monitorze Polskim” (M.P. 2021, poz. 1021) zamiast </w:t>
      </w:r>
      <w:hyperlink r:id="rId14" w:history="1">
        <w:r w:rsidRPr="000017DA">
          <w:rPr>
            <w:rFonts w:asciiTheme="minorHAnsi" w:eastAsiaTheme="minorHAnsi" w:hAnsiTheme="minorHAnsi" w:cstheme="minorHAnsi"/>
            <w:bCs/>
            <w:lang w:eastAsia="en-US"/>
          </w:rPr>
          <w:t>Obwieszczenie Ministra Rodziny i Polityki Społecznej w sprawie wysokości świadczenia pielęgnacyjnego w roku 2022</w:t>
        </w:r>
      </w:hyperlink>
      <w:r w:rsidRPr="000017DA">
        <w:rPr>
          <w:rFonts w:asciiTheme="minorHAnsi" w:eastAsiaTheme="minorHAnsi" w:hAnsiTheme="minorHAnsi" w:cstheme="minorHAnsi"/>
          <w:lang w:eastAsia="en-US"/>
        </w:rPr>
        <w:t>,</w:t>
      </w:r>
    </w:p>
    <w:p w:rsidR="000017DA" w:rsidRPr="000017DA" w:rsidRDefault="000017DA" w:rsidP="000017DA">
      <w:pPr>
        <w:numPr>
          <w:ilvl w:val="0"/>
          <w:numId w:val="4"/>
        </w:numPr>
        <w:spacing w:after="120" w:line="276" w:lineRule="auto"/>
        <w:ind w:left="709" w:hanging="357"/>
        <w:contextualSpacing/>
        <w:rPr>
          <w:rFonts w:asciiTheme="minorHAnsi" w:hAnsiTheme="minorHAnsi" w:cstheme="minorHAnsi"/>
        </w:rPr>
      </w:pPr>
      <w:r w:rsidRPr="000017DA">
        <w:rPr>
          <w:rFonts w:asciiTheme="minorHAnsi" w:eastAsiaTheme="minorHAnsi" w:hAnsiTheme="minorHAnsi" w:cstheme="minorHAnsi"/>
          <w:lang w:eastAsia="en-US"/>
        </w:rPr>
        <w:t>w orzeczeniu decyzji wydanych z zastosowaniem przepisów ustawy COVID -19, n</w:t>
      </w:r>
      <w:r w:rsidRPr="000017DA">
        <w:rPr>
          <w:rFonts w:asciiTheme="minorHAnsi" w:eastAsia="+mn-ea" w:hAnsiTheme="minorHAnsi" w:cstheme="minorHAnsi"/>
          <w:kern w:val="24"/>
          <w:lang w:eastAsia="en-US"/>
        </w:rPr>
        <w:t xml:space="preserve">iepotrzebnie wskazano obwieszczenie </w:t>
      </w:r>
      <w:r w:rsidRPr="000017DA">
        <w:rPr>
          <w:rFonts w:asciiTheme="minorHAnsi" w:eastAsia="Calibri" w:hAnsiTheme="minorHAnsi" w:cstheme="minorHAnsi"/>
          <w:lang w:eastAsia="en-US"/>
        </w:rPr>
        <w:t>Ministra właściwego do spraw zabezpieczenia społecznego.</w:t>
      </w:r>
      <w:r w:rsidRPr="000017DA">
        <w:rPr>
          <w:rFonts w:asciiTheme="minorHAnsi" w:eastAsia="+mn-ea" w:hAnsiTheme="minorHAnsi" w:cstheme="minorHAnsi"/>
          <w:kern w:val="24"/>
          <w:lang w:eastAsia="en-US"/>
        </w:rPr>
        <w:t xml:space="preserve"> </w:t>
      </w:r>
      <w:r w:rsidRPr="000017DA">
        <w:rPr>
          <w:rFonts w:asciiTheme="minorHAnsi" w:eastAsiaTheme="minorHAnsi" w:hAnsiTheme="minorHAnsi" w:cstheme="minorHAnsi"/>
          <w:lang w:eastAsia="en-US"/>
        </w:rPr>
        <w:t>Zgodnie z art. 22 ustawy o świadczeniach rodzinnych „</w:t>
      </w:r>
      <w:r w:rsidRPr="000017DA">
        <w:rPr>
          <w:rFonts w:asciiTheme="minorHAnsi" w:hAnsiTheme="minorHAnsi" w:cstheme="minorHAnsi"/>
        </w:rPr>
        <w:t xml:space="preserve">Minister właściwy do spraw zabezpieczenia społecznego jest władzą właściwą oraz instytucją łącznikową w zakresie świadczeń rodzinnych w związku z udziałem Rzeczypospolitej Polskiej </w:t>
      </w:r>
      <w:r w:rsidRPr="000017DA">
        <w:rPr>
          <w:rFonts w:asciiTheme="minorHAnsi" w:hAnsiTheme="minorHAnsi" w:cstheme="minorHAnsi"/>
        </w:rPr>
        <w:br/>
        <w:t>w koordynacji systemów zabezpieczenia społecznego”,</w:t>
      </w:r>
    </w:p>
    <w:p w:rsidR="000017DA" w:rsidRPr="000017DA" w:rsidRDefault="000017DA" w:rsidP="000017DA">
      <w:pPr>
        <w:numPr>
          <w:ilvl w:val="0"/>
          <w:numId w:val="4"/>
        </w:numPr>
        <w:spacing w:after="120" w:line="276" w:lineRule="auto"/>
        <w:ind w:left="709" w:hanging="357"/>
        <w:contextualSpacing/>
        <w:rPr>
          <w:rFonts w:asciiTheme="minorHAnsi" w:hAnsiTheme="minorHAnsi" w:cstheme="minorHAnsi"/>
        </w:rPr>
      </w:pPr>
      <w:r w:rsidRPr="000017DA">
        <w:rPr>
          <w:rFonts w:asciiTheme="minorHAnsi" w:eastAsiaTheme="minorHAnsi" w:hAnsiTheme="minorHAnsi" w:cstheme="minorHAnsi"/>
          <w:bCs/>
          <w:lang w:eastAsia="en-US"/>
        </w:rPr>
        <w:t xml:space="preserve">w podstawie prawnej decyzji uchylającej nie powołano </w:t>
      </w:r>
      <w:r w:rsidRPr="000017DA">
        <w:rPr>
          <w:rFonts w:asciiTheme="minorHAnsi" w:hAnsiTheme="minorHAnsi" w:cstheme="minorHAnsi"/>
        </w:rPr>
        <w:t xml:space="preserve">art. 32 ust. 1 ustawy </w:t>
      </w:r>
      <w:r w:rsidRPr="000017DA">
        <w:rPr>
          <w:rFonts w:asciiTheme="minorHAnsi" w:hAnsiTheme="minorHAnsi" w:cstheme="minorHAnsi"/>
        </w:rPr>
        <w:br/>
        <w:t>o świadczeniach rodzinnych - przepisu na podstawie, którego uchylana jest decyzja przyznająca,</w:t>
      </w:r>
    </w:p>
    <w:p w:rsidR="000017DA" w:rsidRPr="000017DA" w:rsidRDefault="000017DA" w:rsidP="000017DA">
      <w:pPr>
        <w:numPr>
          <w:ilvl w:val="0"/>
          <w:numId w:val="4"/>
        </w:numPr>
        <w:spacing w:after="120" w:line="276" w:lineRule="auto"/>
        <w:ind w:left="709" w:hanging="357"/>
        <w:contextualSpacing/>
        <w:rPr>
          <w:rFonts w:asciiTheme="minorHAnsi" w:hAnsiTheme="minorHAnsi" w:cstheme="minorHAnsi"/>
        </w:rPr>
      </w:pPr>
      <w:r w:rsidRPr="000017DA">
        <w:rPr>
          <w:rFonts w:asciiTheme="minorHAnsi" w:eastAsiaTheme="minorHAnsi" w:hAnsiTheme="minorHAnsi" w:cstheme="minorHAnsi"/>
          <w:bCs/>
          <w:lang w:eastAsia="en-US"/>
        </w:rPr>
        <w:t xml:space="preserve">w podstawie prawnej </w:t>
      </w:r>
      <w:r w:rsidRPr="000017DA">
        <w:rPr>
          <w:rFonts w:asciiTheme="minorHAnsi" w:hAnsiTheme="minorHAnsi" w:cstheme="minorHAnsi"/>
        </w:rPr>
        <w:t xml:space="preserve">decyzji przyznających nie powołano </w:t>
      </w:r>
      <w:r w:rsidRPr="000017DA">
        <w:rPr>
          <w:rFonts w:asciiTheme="minorHAnsi" w:eastAsiaTheme="minorHAnsi" w:hAnsiTheme="minorHAnsi" w:cstheme="minorHAnsi"/>
          <w:bCs/>
          <w:lang w:eastAsia="en-US"/>
        </w:rPr>
        <w:t xml:space="preserve">art. 32 ust. 1d ustawy oraz nie zawarto </w:t>
      </w:r>
      <w:r w:rsidRPr="000017DA">
        <w:rPr>
          <w:rFonts w:asciiTheme="minorHAnsi" w:eastAsiaTheme="minorHAnsi" w:hAnsiTheme="minorHAnsi" w:cstheme="minorHAnsi"/>
          <w:lang w:eastAsia="ar-SA"/>
        </w:rPr>
        <w:t xml:space="preserve">w treści decyzji informacji, że jest ona natychmiast wykonalna, </w:t>
      </w:r>
    </w:p>
    <w:p w:rsidR="000017DA" w:rsidRPr="000017DA" w:rsidRDefault="000017DA" w:rsidP="000017DA">
      <w:pPr>
        <w:numPr>
          <w:ilvl w:val="0"/>
          <w:numId w:val="4"/>
        </w:numPr>
        <w:spacing w:before="120" w:after="160" w:line="276" w:lineRule="auto"/>
        <w:ind w:left="709"/>
        <w:contextualSpacing/>
        <w:rPr>
          <w:rFonts w:asciiTheme="minorHAnsi" w:hAnsiTheme="minorHAnsi" w:cstheme="minorHAnsi"/>
        </w:rPr>
      </w:pPr>
      <w:r w:rsidRPr="000017DA">
        <w:rPr>
          <w:rFonts w:asciiTheme="minorHAnsi" w:hAnsiTheme="minorHAnsi" w:cstheme="minorHAnsi"/>
        </w:rPr>
        <w:t xml:space="preserve">w podstawie prawnej decyzji zmieniających powołano cały art. 32 ustawy, </w:t>
      </w:r>
      <w:r w:rsidRPr="000017DA">
        <w:rPr>
          <w:rFonts w:asciiTheme="minorHAnsi" w:hAnsiTheme="minorHAnsi" w:cstheme="minorHAnsi"/>
        </w:rPr>
        <w:br/>
        <w:t xml:space="preserve">w decyzjach przedłużających cały art. 17, 20 32 ustawy - bez wskazania ustępu, litery, </w:t>
      </w:r>
      <w:proofErr w:type="spellStart"/>
      <w:r w:rsidRPr="000017DA">
        <w:rPr>
          <w:rFonts w:asciiTheme="minorHAnsi" w:hAnsiTheme="minorHAnsi" w:cstheme="minorHAnsi"/>
        </w:rPr>
        <w:t>tiretu</w:t>
      </w:r>
      <w:proofErr w:type="spellEnd"/>
      <w:r w:rsidRPr="000017DA">
        <w:rPr>
          <w:rFonts w:asciiTheme="minorHAnsi" w:hAnsiTheme="minorHAnsi" w:cstheme="minorHAnsi"/>
        </w:rPr>
        <w:t xml:space="preserve"> danego przepisu mającego zastosowanie w sprawie, </w:t>
      </w:r>
    </w:p>
    <w:p w:rsidR="000017DA" w:rsidRPr="000017DA" w:rsidRDefault="000017DA" w:rsidP="000017DA">
      <w:pPr>
        <w:numPr>
          <w:ilvl w:val="0"/>
          <w:numId w:val="4"/>
        </w:numPr>
        <w:spacing w:before="120" w:after="160" w:line="276" w:lineRule="auto"/>
        <w:ind w:left="709"/>
        <w:contextualSpacing/>
        <w:rPr>
          <w:rFonts w:asciiTheme="minorHAnsi" w:hAnsiTheme="minorHAnsi" w:cstheme="minorHAnsi"/>
        </w:rPr>
      </w:pPr>
      <w:r w:rsidRPr="000017DA">
        <w:rPr>
          <w:rFonts w:asciiTheme="minorHAnsi" w:hAnsiTheme="minorHAnsi" w:cstheme="minorHAnsi"/>
        </w:rPr>
        <w:t xml:space="preserve">w decyzjach zmieniających nieprawidłowo formułowano orzeczenia cyt.: „zmieniam decyzję nr…. z dnia… w części dotyczącej wysokości przysługującego świadczenia </w:t>
      </w:r>
      <w:r w:rsidRPr="000017DA">
        <w:rPr>
          <w:rFonts w:asciiTheme="minorHAnsi" w:hAnsiTheme="minorHAnsi" w:cstheme="minorHAnsi"/>
        </w:rPr>
        <w:br/>
      </w:r>
      <w:r w:rsidRPr="000017DA">
        <w:rPr>
          <w:rFonts w:asciiTheme="minorHAnsi" w:hAnsiTheme="minorHAnsi" w:cstheme="minorHAnsi"/>
        </w:rPr>
        <w:lastRenderedPageBreak/>
        <w:t>w ten sposób, że w związku z opieką nad …, data urodzenia…, który legitymuje się orzeczenie …przyznać prawo do świadczenia pielęgnacyjnego na okres …(tj. od stycznia do grudnia) w wysokości…”, prawidłowo</w:t>
      </w:r>
      <w:r w:rsidRPr="000017DA">
        <w:rPr>
          <w:rFonts w:asciiTheme="minorHAnsi" w:eastAsiaTheme="minorHAnsi" w:hAnsiTheme="minorHAnsi" w:cstheme="minorHAnsi"/>
          <w:shd w:val="clear" w:color="auto" w:fill="FFFFFF"/>
          <w:lang w:eastAsia="en-US"/>
        </w:rPr>
        <w:t xml:space="preserve"> powinno uzyskać brzmienie np.: zmienić decyzję nr … z dnia… w części dotyczącej kwoty świadczenia w ten sposób, że od 1 stycznia …… r. świadczenie pielęgnacyjne przysługuje w wysokości ….,</w:t>
      </w:r>
    </w:p>
    <w:p w:rsidR="000017DA" w:rsidRPr="000017DA" w:rsidRDefault="000017DA" w:rsidP="000017DA">
      <w:pPr>
        <w:numPr>
          <w:ilvl w:val="0"/>
          <w:numId w:val="4"/>
        </w:numPr>
        <w:spacing w:before="120" w:after="160" w:line="276" w:lineRule="auto"/>
        <w:ind w:left="709"/>
        <w:contextualSpacing/>
        <w:rPr>
          <w:rFonts w:asciiTheme="minorHAnsi" w:hAnsiTheme="minorHAnsi" w:cstheme="minorHAnsi"/>
        </w:rPr>
      </w:pPr>
      <w:r w:rsidRPr="000017DA">
        <w:rPr>
          <w:rFonts w:asciiTheme="minorHAnsi" w:eastAsiaTheme="minorHAnsi" w:hAnsiTheme="minorHAnsi" w:cstheme="minorHAnsi"/>
          <w:shd w:val="clear" w:color="auto" w:fill="FFFFFF"/>
          <w:lang w:eastAsia="en-US"/>
        </w:rPr>
        <w:t>w 3</w:t>
      </w:r>
      <w:r w:rsidRPr="000017DA">
        <w:rPr>
          <w:rFonts w:asciiTheme="minorHAnsi" w:eastAsiaTheme="minorHAnsi" w:hAnsiTheme="minorHAnsi" w:cstheme="minorHAnsi"/>
          <w:shd w:val="clear" w:color="auto" w:fill="FFFFFF"/>
          <w:vertAlign w:val="superscript"/>
          <w:lang w:eastAsia="en-US"/>
        </w:rPr>
        <w:footnoteReference w:id="23"/>
      </w:r>
      <w:r w:rsidRPr="000017DA">
        <w:rPr>
          <w:rFonts w:asciiTheme="minorHAnsi" w:eastAsiaTheme="minorHAnsi" w:hAnsiTheme="minorHAnsi" w:cstheme="minorHAnsi"/>
          <w:shd w:val="clear" w:color="auto" w:fill="FFFFFF"/>
          <w:lang w:eastAsia="en-US"/>
        </w:rPr>
        <w:t xml:space="preserve"> decyzjach przyznających bezpodstawnie odstąpiono od uzasadnienia na podstawie art. 107 § 4 k.p.a. W tych sprawach uzasadnienie decyzji było obowiązkowe, należało wyjaśnić stronie przesłanki, którymi Ośrodek kierował się przy załatwianiu sprawy, w tym, z jakiego powodu świadczenie pielęgnacyjne nie zostało przyznane </w:t>
      </w:r>
      <w:r w:rsidRPr="000017DA">
        <w:rPr>
          <w:rFonts w:asciiTheme="minorHAnsi" w:eastAsiaTheme="minorHAnsi" w:hAnsiTheme="minorHAnsi" w:cstheme="minorHAnsi"/>
          <w:lang w:eastAsia="en-US"/>
        </w:rPr>
        <w:t xml:space="preserve">od pierwszego dnia miesiąca, w którym wpłynął wniosek lub od pierwszego dnia miesiąca, w którym wpłynął wniosek do właściwego organu </w:t>
      </w:r>
      <w:r w:rsidRPr="000017DA">
        <w:rPr>
          <w:rFonts w:asciiTheme="minorHAnsi" w:eastAsiaTheme="minorHAnsi" w:hAnsiTheme="minorHAnsi" w:cstheme="minorHAnsi"/>
          <w:lang w:eastAsia="en-US"/>
        </w:rPr>
        <w:br/>
        <w:t>o wydanie orzeczenia,</w:t>
      </w:r>
    </w:p>
    <w:p w:rsidR="000017DA" w:rsidRPr="000017DA" w:rsidRDefault="000017DA" w:rsidP="000017DA">
      <w:pPr>
        <w:numPr>
          <w:ilvl w:val="0"/>
          <w:numId w:val="4"/>
        </w:numPr>
        <w:suppressAutoHyphens/>
        <w:spacing w:before="240" w:after="160" w:line="276" w:lineRule="auto"/>
        <w:ind w:left="709"/>
        <w:contextualSpacing/>
        <w:rPr>
          <w:rFonts w:asciiTheme="minorHAnsi" w:eastAsiaTheme="minorHAnsi" w:hAnsiTheme="minorHAnsi" w:cstheme="minorHAnsi"/>
          <w:lang w:eastAsia="ar-SA"/>
        </w:rPr>
      </w:pPr>
      <w:r w:rsidRPr="000017DA">
        <w:rPr>
          <w:rFonts w:asciiTheme="minorHAnsi" w:eastAsiaTheme="minorHAnsi" w:hAnsiTheme="minorHAnsi" w:cstheme="minorHAnsi"/>
          <w:shd w:val="clear" w:color="auto" w:fill="FFFFFF"/>
          <w:lang w:eastAsia="en-US"/>
        </w:rPr>
        <w:t>w orzeczeniu 2 decyzji wskazano, że świadczenie pielęgnacyjne przyznano „bezterminowo”, zamiast że „na czas nieokreślony”,</w:t>
      </w:r>
    </w:p>
    <w:p w:rsidR="000017DA" w:rsidRPr="000017DA" w:rsidRDefault="000017DA" w:rsidP="000017DA">
      <w:pPr>
        <w:numPr>
          <w:ilvl w:val="0"/>
          <w:numId w:val="4"/>
        </w:numPr>
        <w:suppressAutoHyphens/>
        <w:spacing w:before="120" w:line="276" w:lineRule="auto"/>
        <w:ind w:left="709"/>
        <w:contextualSpacing/>
        <w:rPr>
          <w:rFonts w:asciiTheme="minorHAnsi" w:eastAsiaTheme="minorHAnsi" w:hAnsiTheme="minorHAnsi" w:cstheme="minorHAnsi"/>
          <w:lang w:eastAsia="ar-SA"/>
        </w:rPr>
      </w:pPr>
      <w:r w:rsidRPr="000017DA">
        <w:rPr>
          <w:rFonts w:asciiTheme="minorHAnsi" w:eastAsiaTheme="minorHAnsi" w:hAnsiTheme="minorHAnsi" w:cstheme="minorHAnsi"/>
          <w:shd w:val="clear" w:color="auto" w:fill="FFFFFF"/>
          <w:lang w:eastAsia="en-US"/>
        </w:rPr>
        <w:t>w orzeczeniu decyzji nie wskazywano relacji łączących wnioskodawcę z osobą wymagającą opieki.</w:t>
      </w:r>
    </w:p>
    <w:p w:rsidR="000017DA" w:rsidRPr="000017DA" w:rsidRDefault="000017DA" w:rsidP="000017DA">
      <w:pPr>
        <w:spacing w:before="120" w:line="276" w:lineRule="auto"/>
        <w:rPr>
          <w:rFonts w:asciiTheme="minorHAnsi" w:eastAsiaTheme="minorHAnsi" w:hAnsiTheme="minorHAnsi" w:cstheme="minorHAnsi"/>
          <w:lang w:eastAsia="en-US"/>
        </w:rPr>
      </w:pPr>
      <w:r w:rsidRPr="000017DA">
        <w:rPr>
          <w:rFonts w:asciiTheme="minorHAnsi" w:eastAsiaTheme="minorHAnsi" w:hAnsiTheme="minorHAnsi" w:cstheme="minorHAnsi"/>
          <w:lang w:eastAsia="en-US"/>
        </w:rPr>
        <w:t xml:space="preserve">Gminny Ośrodek Pomocy Społecznej w Gniewoszowie </w:t>
      </w:r>
      <w:r w:rsidRPr="000017DA">
        <w:rPr>
          <w:rFonts w:asciiTheme="minorHAnsi" w:hAnsiTheme="minorHAnsi" w:cstheme="minorHAnsi"/>
          <w:kern w:val="1"/>
          <w:lang w:eastAsia="zh-CN"/>
        </w:rPr>
        <w:t xml:space="preserve">występował do Zakładu Ubezpieczeń Społecznych (ZUS) </w:t>
      </w:r>
      <w:r w:rsidRPr="000017DA">
        <w:rPr>
          <w:rFonts w:asciiTheme="minorHAnsi" w:eastAsiaTheme="minorHAnsi" w:hAnsiTheme="minorHAnsi" w:cstheme="minorHAnsi"/>
          <w:lang w:eastAsia="en-US"/>
        </w:rPr>
        <w:t xml:space="preserve">o udzielenie informacji, za jaki okres za daną osobę powinien opłacać składkę na ubezpieczenie emerytalne i rentowe, – co jest zgodnie z art. 6 ust. 2c ustawy </w:t>
      </w:r>
      <w:r w:rsidRPr="000017DA">
        <w:rPr>
          <w:rFonts w:asciiTheme="minorHAnsi" w:eastAsiaTheme="minorHAnsi" w:hAnsiTheme="minorHAnsi" w:cstheme="minorHAnsi"/>
          <w:lang w:eastAsia="en-US"/>
        </w:rPr>
        <w:br/>
        <w:t xml:space="preserve">o systemie ubezpieczeń społecznych. Ponadto ustalał, czy osoba pobierająca świadczenie pielęgnacyjne nie podlega obowiązkowi ubezpieczenia społecznego z innego tytułu na podstawie ustawy lub na podstawie odrębnych przepisów. W aktach spraw znajdowały się decyzje o podleganiu bądź nie podleganiu ubezpieczeniu społecznego w KRUS.  </w:t>
      </w:r>
      <w:r w:rsidRPr="000017DA">
        <w:rPr>
          <w:rFonts w:asciiTheme="minorHAnsi" w:hAnsiTheme="minorHAnsi" w:cstheme="minorHAnsi"/>
          <w:kern w:val="1"/>
          <w:lang w:eastAsia="zh-CN"/>
        </w:rPr>
        <w:t>Składki emerytalno-rentowe na dzień rozpoczęcia kontroli opłacane są do ZUS za 13 osób i do KRUS za 6 osób.</w:t>
      </w:r>
      <w:r w:rsidRPr="000017DA">
        <w:rPr>
          <w:rFonts w:asciiTheme="minorHAnsi" w:eastAsiaTheme="minorHAnsi" w:hAnsiTheme="minorHAnsi" w:cstheme="minorHAnsi"/>
          <w:lang w:eastAsia="en-US"/>
        </w:rPr>
        <w:t xml:space="preserve"> </w:t>
      </w:r>
    </w:p>
    <w:p w:rsidR="000017DA" w:rsidRPr="000017DA" w:rsidRDefault="000017DA" w:rsidP="000017DA">
      <w:pPr>
        <w:spacing w:before="120" w:line="276" w:lineRule="auto"/>
        <w:rPr>
          <w:rFonts w:asciiTheme="minorHAnsi" w:eastAsiaTheme="minorHAnsi" w:hAnsiTheme="minorHAnsi" w:cstheme="minorHAnsi"/>
          <w:lang w:eastAsia="en-US"/>
        </w:rPr>
      </w:pPr>
      <w:r w:rsidRPr="000017DA">
        <w:rPr>
          <w:rFonts w:asciiTheme="minorHAnsi" w:hAnsiTheme="minorHAnsi" w:cstheme="minorHAnsi"/>
        </w:rPr>
        <w:t xml:space="preserve">Ustalono, że Gminny </w:t>
      </w:r>
      <w:r w:rsidRPr="000017DA">
        <w:rPr>
          <w:rFonts w:asciiTheme="minorHAnsi" w:eastAsiaTheme="minorHAnsi" w:hAnsiTheme="minorHAnsi" w:cstheme="minorHAnsi"/>
          <w:lang w:eastAsia="en-US"/>
        </w:rPr>
        <w:t>Ośrodek Pomocy Społecznej w Gniewoszowie z tytułu pobierania świadczenia pielęgnacyjnego nie zgłosił 3</w:t>
      </w:r>
      <w:r w:rsidRPr="000017DA">
        <w:rPr>
          <w:rFonts w:asciiTheme="minorHAnsi" w:eastAsiaTheme="minorHAnsi" w:hAnsiTheme="minorHAnsi" w:cstheme="minorHAnsi"/>
          <w:vertAlign w:val="superscript"/>
          <w:lang w:eastAsia="en-US"/>
        </w:rPr>
        <w:footnoteReference w:id="24"/>
      </w:r>
      <w:r w:rsidRPr="000017DA">
        <w:rPr>
          <w:rFonts w:asciiTheme="minorHAnsi" w:eastAsiaTheme="minorHAnsi" w:hAnsiTheme="minorHAnsi" w:cstheme="minorHAnsi"/>
          <w:lang w:eastAsia="en-US"/>
        </w:rPr>
        <w:t xml:space="preserve"> osoby do ubezpieczeń emerytalno-rentowych. </w:t>
      </w:r>
    </w:p>
    <w:p w:rsidR="000017DA" w:rsidRPr="000017DA" w:rsidRDefault="000017DA" w:rsidP="000017DA">
      <w:pPr>
        <w:spacing w:before="120" w:line="276" w:lineRule="auto"/>
        <w:rPr>
          <w:rFonts w:asciiTheme="minorHAnsi" w:eastAsiaTheme="minorHAnsi" w:hAnsiTheme="minorHAnsi" w:cstheme="minorHAnsi"/>
          <w:lang w:eastAsia="en-US"/>
        </w:rPr>
      </w:pPr>
      <w:r w:rsidRPr="000017DA">
        <w:rPr>
          <w:rFonts w:asciiTheme="minorHAnsi" w:eastAsiaTheme="minorHAnsi" w:hAnsiTheme="minorHAnsi" w:cstheme="minorHAnsi"/>
          <w:lang w:eastAsia="en-US"/>
        </w:rPr>
        <w:t xml:space="preserve">Ze złożonego oświadczenia wynika, </w:t>
      </w:r>
      <w:r w:rsidRPr="000017DA">
        <w:rPr>
          <w:rFonts w:asciiTheme="minorHAnsi" w:hAnsiTheme="minorHAnsi" w:cstheme="minorHAnsi"/>
          <w:kern w:val="1"/>
          <w:lang w:eastAsia="zh-CN"/>
        </w:rPr>
        <w:t xml:space="preserve">że ww. osoby nie zostały zgłoszone do ubezpieczenia społecznego z uwagi na uzyskanie wymaganego stażu składkowego w KRUS przed rozpoczęciem pobierania świadczenia pielęgnacyjnego. Takie działanie Ośrodka jest niezgodne z </w:t>
      </w:r>
      <w:r w:rsidRPr="000017DA">
        <w:rPr>
          <w:rFonts w:asciiTheme="minorHAnsi" w:eastAsia="Calibri" w:hAnsiTheme="minorHAnsi" w:cstheme="minorHAnsi"/>
          <w:lang w:eastAsia="en-US"/>
        </w:rPr>
        <w:t xml:space="preserve">art. 6 ust. 2a ustawy z dnia 13 października 1998 r. o systemie ubezpieczeń społecznych. Organ właściwy zobligowany jest za osobę pobierającą świadczenie pielęgnacyjne, która nie podlega obowiązkowi ubezpieczenia społecznego z innego tytułu odprowadzać składki na ubezpieczenie emerytalno-rentowe do Zakładu Ubezpieczeń Społecznych przez okres niezbędny do uzyskania odpowiedniego okresu ubezpieczenia, pomimo uzyskania już przez tą osobę niezbędnego okresu ubezpieczenia w KRUS. </w:t>
      </w:r>
      <w:r w:rsidRPr="000017DA">
        <w:rPr>
          <w:rFonts w:asciiTheme="minorHAnsi" w:hAnsiTheme="minorHAnsi" w:cstheme="minorHAnsi"/>
          <w:kern w:val="1"/>
          <w:lang w:eastAsia="zh-CN"/>
        </w:rPr>
        <w:t xml:space="preserve">Należy te </w:t>
      </w:r>
      <w:r w:rsidRPr="000017DA">
        <w:rPr>
          <w:rFonts w:asciiTheme="minorHAnsi" w:hAnsiTheme="minorHAnsi" w:cstheme="minorHAnsi"/>
          <w:kern w:val="1"/>
          <w:lang w:eastAsia="zh-CN"/>
        </w:rPr>
        <w:lastRenderedPageBreak/>
        <w:t>osoby zgłosić do ZUS i jednocześnie opłacić składki za ten okres pobierania świadczenia pielęgnacyjnego, za który składka nie była opłacona.</w:t>
      </w:r>
    </w:p>
    <w:p w:rsidR="000017DA" w:rsidRPr="000017DA" w:rsidRDefault="000017DA" w:rsidP="000017DA">
      <w:pPr>
        <w:spacing w:before="120" w:line="276" w:lineRule="auto"/>
        <w:rPr>
          <w:rFonts w:asciiTheme="minorHAnsi" w:eastAsiaTheme="minorHAnsi" w:hAnsiTheme="minorHAnsi" w:cstheme="minorHAnsi"/>
          <w:lang w:eastAsia="en-US"/>
        </w:rPr>
      </w:pPr>
      <w:r w:rsidRPr="000017DA">
        <w:rPr>
          <w:rFonts w:asciiTheme="minorHAnsi" w:eastAsiaTheme="minorHAnsi" w:hAnsiTheme="minorHAnsi" w:cstheme="minorHAnsi"/>
          <w:lang w:eastAsia="en-US"/>
        </w:rPr>
        <w:t>Gminny Ośrodek Pomocy Społecznej w Gniewoszowie na podstawie złożonych oświadczeń ustalał czy osoba pobierająca świadczenie pielęgnacyjne nie podlega bądź podlega ubezpieczeniu zdrowotnemu z innego tytułu. Składki na ubezpieczenie zdrowotne na dzień kontroli opłacane są za 5 osób.</w:t>
      </w:r>
    </w:p>
    <w:p w:rsidR="000017DA" w:rsidRPr="000017DA" w:rsidRDefault="000017DA" w:rsidP="000017DA">
      <w:pPr>
        <w:spacing w:before="120" w:line="276" w:lineRule="auto"/>
        <w:rPr>
          <w:rFonts w:asciiTheme="minorHAnsi" w:eastAsiaTheme="minorHAnsi" w:hAnsiTheme="minorHAnsi" w:cstheme="minorHAnsi"/>
          <w:lang w:eastAsia="en-US"/>
        </w:rPr>
      </w:pPr>
      <w:r w:rsidRPr="000017DA">
        <w:rPr>
          <w:rFonts w:asciiTheme="minorHAnsi" w:eastAsia="Calibri" w:hAnsiTheme="minorHAnsi" w:cstheme="minorHAnsi"/>
          <w:kern w:val="1"/>
          <w:lang w:eastAsia="zh-CN"/>
        </w:rPr>
        <w:t xml:space="preserve">Ponadto zwrócono uwagę, że oświadczenia w sprawie ubezpieczenia społecznego </w:t>
      </w:r>
      <w:r w:rsidRPr="000017DA">
        <w:rPr>
          <w:rFonts w:asciiTheme="minorHAnsi" w:eastAsia="Calibri" w:hAnsiTheme="minorHAnsi" w:cstheme="minorHAnsi"/>
          <w:kern w:val="1"/>
          <w:lang w:eastAsia="zh-CN"/>
        </w:rPr>
        <w:br/>
        <w:t xml:space="preserve">i ubezpieczenia zdrowotnego nie zawierały klauzuli </w:t>
      </w:r>
      <w:r w:rsidRPr="000017DA">
        <w:rPr>
          <w:rFonts w:asciiTheme="minorHAnsi" w:eastAsiaTheme="minorHAnsi" w:hAnsiTheme="minorHAnsi" w:cstheme="minorHAnsi"/>
          <w:shd w:val="clear" w:color="auto" w:fill="FFFFFF"/>
          <w:lang w:eastAsia="en-US"/>
        </w:rPr>
        <w:t xml:space="preserve">„Jestem świadomy odpowiedzialności karnej za złożenie fałszywego oświadczenia”. Klauzula ta zastępuje pouczenie organu o odpowiedzialności karnej za składanie fałszywych - art. 233 §1 </w:t>
      </w:r>
      <w:r w:rsidRPr="000017DA">
        <w:rPr>
          <w:rFonts w:asciiTheme="minorHAnsi" w:eastAsiaTheme="minorHAnsi" w:hAnsiTheme="minorHAnsi" w:cstheme="minorHAnsi"/>
          <w:lang w:eastAsia="en-US"/>
        </w:rPr>
        <w:t xml:space="preserve">w § 2 ustawy z dnia 6 czerwca 1977 r. Kodeks Karny – wskazane w tych oświadczeniach. </w:t>
      </w:r>
    </w:p>
    <w:p w:rsidR="000017DA" w:rsidRPr="000017DA" w:rsidRDefault="000017DA" w:rsidP="000017DA">
      <w:pPr>
        <w:spacing w:before="240" w:line="276" w:lineRule="auto"/>
        <w:rPr>
          <w:rFonts w:asciiTheme="minorHAnsi" w:hAnsiTheme="minorHAnsi" w:cstheme="minorHAnsi"/>
          <w:kern w:val="1"/>
          <w:lang w:eastAsia="zh-CN"/>
        </w:rPr>
      </w:pPr>
      <w:r w:rsidRPr="000017DA">
        <w:rPr>
          <w:rFonts w:asciiTheme="minorHAnsi" w:hAnsiTheme="minorHAnsi" w:cstheme="minorHAnsi"/>
          <w:kern w:val="1"/>
          <w:lang w:eastAsia="zh-CN"/>
        </w:rPr>
        <w:t>W wyniku przeprowadzonej kontroli stwierdzono następujące nieprawidłowości i uchybienia:</w:t>
      </w:r>
    </w:p>
    <w:p w:rsidR="000017DA" w:rsidRPr="000017DA" w:rsidRDefault="000017DA" w:rsidP="000017DA">
      <w:pPr>
        <w:numPr>
          <w:ilvl w:val="0"/>
          <w:numId w:val="2"/>
        </w:numPr>
        <w:spacing w:before="120" w:line="276" w:lineRule="auto"/>
        <w:ind w:left="714" w:hanging="357"/>
        <w:contextualSpacing/>
        <w:rPr>
          <w:rFonts w:asciiTheme="minorHAnsi" w:hAnsiTheme="minorHAnsi" w:cstheme="minorHAnsi"/>
          <w:kern w:val="1"/>
          <w:lang w:eastAsia="zh-CN"/>
        </w:rPr>
      </w:pPr>
      <w:r w:rsidRPr="000017DA">
        <w:rPr>
          <w:rFonts w:asciiTheme="minorHAnsi" w:eastAsiaTheme="minorHAnsi" w:hAnsiTheme="minorHAnsi" w:cstheme="minorHAnsi"/>
          <w:lang w:eastAsia="en-US"/>
        </w:rPr>
        <w:t>W</w:t>
      </w:r>
      <w:r w:rsidRPr="000017DA">
        <w:rPr>
          <w:rFonts w:asciiTheme="minorHAnsi" w:eastAsia="Calibri" w:hAnsiTheme="minorHAnsi" w:cstheme="minorHAnsi"/>
          <w:lang w:eastAsia="en-US"/>
        </w:rPr>
        <w:t xml:space="preserve"> okresie </w:t>
      </w:r>
      <w:r w:rsidRPr="000017DA">
        <w:rPr>
          <w:rFonts w:asciiTheme="minorHAnsi" w:eastAsiaTheme="minorHAnsi" w:hAnsiTheme="minorHAnsi" w:cstheme="minorHAnsi"/>
          <w:lang w:eastAsia="en-US"/>
        </w:rPr>
        <w:t xml:space="preserve">od </w:t>
      </w:r>
      <w:r w:rsidRPr="000017DA">
        <w:rPr>
          <w:rFonts w:asciiTheme="minorHAnsi" w:hAnsiTheme="minorHAnsi" w:cstheme="minorHAnsi"/>
        </w:rPr>
        <w:t>xxx stycznia xxx</w:t>
      </w:r>
      <w:r w:rsidRPr="000017DA">
        <w:rPr>
          <w:rFonts w:asciiTheme="minorHAnsi" w:eastAsiaTheme="minorHAnsi" w:hAnsiTheme="minorHAnsi" w:cstheme="minorHAnsi"/>
          <w:lang w:eastAsia="en-US"/>
        </w:rPr>
        <w:t xml:space="preserve"> r. do xxx maja xxx r.</w:t>
      </w:r>
      <w:r w:rsidRPr="000017DA">
        <w:rPr>
          <w:rFonts w:asciiTheme="minorHAnsi" w:eastAsia="Calibri" w:hAnsiTheme="minorHAnsi" w:cstheme="minorHAnsi"/>
          <w:lang w:eastAsia="en-US"/>
        </w:rPr>
        <w:t xml:space="preserve"> Pani </w:t>
      </w:r>
      <w:r w:rsidRPr="000017DA">
        <w:rPr>
          <w:rFonts w:asciiTheme="minorHAnsi" w:hAnsiTheme="minorHAnsi" w:cstheme="minorHAnsi"/>
        </w:rPr>
        <w:t>Xxx z Xxx</w:t>
      </w:r>
      <w:r w:rsidRPr="000017DA">
        <w:rPr>
          <w:rFonts w:asciiTheme="minorHAnsi" w:eastAsiaTheme="minorHAnsi" w:hAnsiTheme="minorHAnsi" w:cstheme="minorHAnsi"/>
          <w:lang w:eastAsia="en-US"/>
        </w:rPr>
        <w:t xml:space="preserve"> realizowała zadania z zakresu świadczeń rodzinnych bez stosownego upoważnienia </w:t>
      </w:r>
      <w:r w:rsidRPr="000017DA">
        <w:rPr>
          <w:rFonts w:asciiTheme="minorHAnsi" w:eastAsia="Calibri" w:hAnsiTheme="minorHAnsi" w:cstheme="minorHAnsi"/>
          <w:lang w:eastAsia="en-US"/>
        </w:rPr>
        <w:t>Wójta Gminy Gniewoszów.</w:t>
      </w:r>
    </w:p>
    <w:p w:rsidR="000017DA" w:rsidRPr="000017DA" w:rsidRDefault="000017DA" w:rsidP="000017DA">
      <w:pPr>
        <w:numPr>
          <w:ilvl w:val="0"/>
          <w:numId w:val="2"/>
        </w:numPr>
        <w:spacing w:before="120" w:after="120" w:line="276" w:lineRule="auto"/>
        <w:ind w:left="714" w:hanging="357"/>
        <w:contextualSpacing/>
        <w:rPr>
          <w:rFonts w:asciiTheme="minorHAnsi" w:hAnsiTheme="minorHAnsi" w:cstheme="minorHAnsi"/>
        </w:rPr>
      </w:pPr>
      <w:r w:rsidRPr="000017DA">
        <w:rPr>
          <w:rFonts w:asciiTheme="minorHAnsi" w:eastAsia="Calibri" w:hAnsiTheme="minorHAnsi" w:cstheme="minorHAnsi"/>
          <w:kern w:val="1"/>
          <w:lang w:eastAsia="zh-CN"/>
        </w:rPr>
        <w:t>Nie wymagano od wnioskodawców złożenia pisemnych oświadczeń na spełnienie warunku: rezygnacji lub niepodejmowania zatrudnienia w związku z opieką nad osobą niepełnosprawną, nie umieszczenia osoby wymagającej opieki w placówce zapewniającej całodobową opiekę, nie korzystaniu z placówek kształcenia, rewalidacji lub rehabilitacji więcej niż 5 dni w tygodniu, o sytuacji życiowej osób spokrewnionych w pierwszym stopniu z osobą wymagającą opieki w sytuacji, gdy wniosek złożyła osoba spokrewniona w drugim stopniu.</w:t>
      </w:r>
    </w:p>
    <w:p w:rsidR="000017DA" w:rsidRPr="000017DA" w:rsidRDefault="000017DA" w:rsidP="000017DA">
      <w:pPr>
        <w:numPr>
          <w:ilvl w:val="0"/>
          <w:numId w:val="2"/>
        </w:numPr>
        <w:spacing w:before="120" w:after="120" w:line="276" w:lineRule="auto"/>
        <w:ind w:left="714" w:hanging="357"/>
        <w:contextualSpacing/>
        <w:rPr>
          <w:rFonts w:asciiTheme="minorHAnsi" w:hAnsiTheme="minorHAnsi" w:cstheme="minorHAnsi"/>
          <w:kern w:val="1"/>
          <w:lang w:eastAsia="zh-CN"/>
        </w:rPr>
      </w:pPr>
      <w:r w:rsidRPr="000017DA">
        <w:rPr>
          <w:rFonts w:asciiTheme="minorHAnsi" w:eastAsiaTheme="minorHAnsi" w:hAnsiTheme="minorHAnsi" w:cstheme="minorHAnsi"/>
          <w:lang w:eastAsia="en-US"/>
        </w:rPr>
        <w:t xml:space="preserve">Na podstawie nieprawidłowo zweryfikowanych wniosków prowadzono postępowania i wydano rozstrzygnięcia. Nie zastosowano przepisów art. 24a ust. 1 i 2 ustawy </w:t>
      </w:r>
      <w:r w:rsidRPr="000017DA">
        <w:rPr>
          <w:rFonts w:asciiTheme="minorHAnsi" w:eastAsiaTheme="minorHAnsi" w:hAnsiTheme="minorHAnsi" w:cstheme="minorHAnsi"/>
          <w:lang w:eastAsia="en-US"/>
        </w:rPr>
        <w:br/>
        <w:t>o świadczeniach rodzinnych i nie wzywano pisemnie wnioskodawców do poprawienia nieprawidłowo wypełnionych wniosków lub uzupełnienia brakujących oświadczeń.</w:t>
      </w:r>
    </w:p>
    <w:p w:rsidR="000017DA" w:rsidRPr="000017DA" w:rsidRDefault="000017DA" w:rsidP="000017DA">
      <w:pPr>
        <w:numPr>
          <w:ilvl w:val="0"/>
          <w:numId w:val="2"/>
        </w:numPr>
        <w:spacing w:after="160" w:line="276" w:lineRule="auto"/>
        <w:contextualSpacing/>
        <w:rPr>
          <w:rFonts w:asciiTheme="minorHAnsi" w:hAnsiTheme="minorHAnsi" w:cstheme="minorHAnsi"/>
        </w:rPr>
      </w:pPr>
      <w:r w:rsidRPr="000017DA">
        <w:rPr>
          <w:rFonts w:asciiTheme="minorHAnsi" w:eastAsiaTheme="minorHAnsi" w:hAnsiTheme="minorHAnsi" w:cstheme="minorHAnsi"/>
          <w:lang w:eastAsia="en-US"/>
        </w:rPr>
        <w:t xml:space="preserve">Nie przeprowadzano weryfikacji w systemie </w:t>
      </w:r>
      <w:proofErr w:type="spellStart"/>
      <w:r w:rsidRPr="000017DA">
        <w:rPr>
          <w:rFonts w:asciiTheme="minorHAnsi" w:hAnsiTheme="minorHAnsi" w:cstheme="minorHAnsi"/>
        </w:rPr>
        <w:t>EKSMOoN</w:t>
      </w:r>
      <w:proofErr w:type="spellEnd"/>
      <w:r w:rsidRPr="000017DA">
        <w:rPr>
          <w:rFonts w:asciiTheme="minorHAnsi" w:hAnsiTheme="minorHAnsi" w:cstheme="minorHAnsi"/>
        </w:rPr>
        <w:t xml:space="preserve"> </w:t>
      </w:r>
      <w:r w:rsidRPr="000017DA">
        <w:rPr>
          <w:rFonts w:asciiTheme="minorHAnsi" w:eastAsiaTheme="minorHAnsi" w:hAnsiTheme="minorHAnsi" w:cstheme="minorHAnsi"/>
          <w:lang w:eastAsia="en-US"/>
        </w:rPr>
        <w:t>przed wydaniem decyzji.</w:t>
      </w:r>
    </w:p>
    <w:p w:rsidR="000017DA" w:rsidRPr="000017DA" w:rsidRDefault="000017DA" w:rsidP="000017DA">
      <w:pPr>
        <w:numPr>
          <w:ilvl w:val="0"/>
          <w:numId w:val="2"/>
        </w:numPr>
        <w:spacing w:after="160" w:line="276" w:lineRule="auto"/>
        <w:contextualSpacing/>
        <w:rPr>
          <w:rFonts w:asciiTheme="minorHAnsi" w:hAnsiTheme="minorHAnsi" w:cstheme="minorHAnsi"/>
          <w:kern w:val="1"/>
          <w:lang w:eastAsia="zh-CN"/>
        </w:rPr>
      </w:pPr>
      <w:r w:rsidRPr="000017DA">
        <w:rPr>
          <w:rFonts w:asciiTheme="minorHAnsi" w:hAnsiTheme="minorHAnsi" w:cstheme="minorHAnsi"/>
        </w:rPr>
        <w:t xml:space="preserve">Nie przeprowadzono weryfikacji w systemie </w:t>
      </w:r>
      <w:proofErr w:type="spellStart"/>
      <w:r w:rsidRPr="000017DA">
        <w:rPr>
          <w:rFonts w:asciiTheme="minorHAnsi" w:hAnsiTheme="minorHAnsi" w:cstheme="minorHAnsi"/>
        </w:rPr>
        <w:t>EKSMOoN</w:t>
      </w:r>
      <w:proofErr w:type="spellEnd"/>
      <w:r w:rsidRPr="000017DA">
        <w:rPr>
          <w:rFonts w:asciiTheme="minorHAnsi" w:hAnsiTheme="minorHAnsi" w:cstheme="minorHAnsi"/>
        </w:rPr>
        <w:t xml:space="preserve"> w trakcie realizacji decyzji przedłużających prawo do świadczenia pielęgnacyjnego na podstawie </w:t>
      </w:r>
      <w:r w:rsidRPr="000017DA">
        <w:rPr>
          <w:rFonts w:asciiTheme="minorHAnsi" w:eastAsiaTheme="minorHAnsi" w:hAnsiTheme="minorHAnsi" w:cstheme="minorHAnsi"/>
          <w:lang w:eastAsia="en-US"/>
        </w:rPr>
        <w:t>ustawy COVID-19.</w:t>
      </w:r>
    </w:p>
    <w:p w:rsidR="000017DA" w:rsidRPr="000017DA" w:rsidRDefault="000017DA" w:rsidP="000017DA">
      <w:pPr>
        <w:numPr>
          <w:ilvl w:val="0"/>
          <w:numId w:val="2"/>
        </w:numPr>
        <w:spacing w:after="160" w:line="276" w:lineRule="auto"/>
        <w:contextualSpacing/>
        <w:rPr>
          <w:rFonts w:asciiTheme="minorHAnsi" w:hAnsiTheme="minorHAnsi" w:cstheme="minorHAnsi"/>
          <w:kern w:val="1"/>
          <w:lang w:eastAsia="zh-CN"/>
        </w:rPr>
      </w:pPr>
      <w:r w:rsidRPr="000017DA">
        <w:rPr>
          <w:rFonts w:asciiTheme="minorHAnsi" w:eastAsia="Calibri" w:hAnsiTheme="minorHAnsi" w:cstheme="minorHAnsi"/>
          <w:lang w:eastAsia="en-US"/>
        </w:rPr>
        <w:t xml:space="preserve">W orzeczeniu 1 decyzji przedłużającej prawo do świadczenia pielęgnacyjnego na podstawie ustawy COVID -19, nie wskazano terminu obowiązywania przedłużonej </w:t>
      </w:r>
      <w:r w:rsidRPr="000017DA">
        <w:rPr>
          <w:rFonts w:asciiTheme="minorHAnsi" w:eastAsia="Calibri" w:hAnsiTheme="minorHAnsi" w:cstheme="minorHAnsi"/>
          <w:lang w:eastAsia="en-US"/>
        </w:rPr>
        <w:br/>
        <w:t xml:space="preserve">z mocy prawa ważności orzeczenia o niepełnosprawności. Decyzje zawierały zapis cyt.: „poprzez wydłużenie okresu przysługiwania świadczenia pielęgnacyjnego </w:t>
      </w:r>
      <w:r w:rsidRPr="000017DA">
        <w:rPr>
          <w:rFonts w:asciiTheme="minorHAnsi" w:eastAsia="Calibri" w:hAnsiTheme="minorHAnsi" w:cstheme="minorHAnsi"/>
          <w:lang w:eastAsia="en-US"/>
        </w:rPr>
        <w:br/>
        <w:t>w wysokości obowiązującej w ogłaszanych obwieszczeniu Ministra właściwego do spraw zabezpieczenia społecznego na dany rok na miesiąc styczeń 2022” natomiast prawidłowo powinny być przedłużone zgodnie z art. 15h ust. 1 pkt 2 ww. ustawy</w:t>
      </w:r>
      <w:r w:rsidRPr="000017DA">
        <w:rPr>
          <w:rFonts w:asciiTheme="minorHAnsi" w:eastAsiaTheme="minorHAnsi" w:hAnsiTheme="minorHAnsi" w:cstheme="minorHAnsi"/>
          <w:vertAlign w:val="superscript"/>
          <w:lang w:eastAsia="en-US"/>
        </w:rPr>
        <w:footnoteReference w:id="25"/>
      </w:r>
      <w:r w:rsidRPr="000017DA">
        <w:rPr>
          <w:rFonts w:asciiTheme="minorHAnsi" w:eastAsia="+mn-ea" w:hAnsiTheme="minorHAnsi" w:cstheme="minorHAnsi"/>
          <w:kern w:val="24"/>
          <w:lang w:eastAsia="en-US"/>
        </w:rPr>
        <w:t xml:space="preserve"> do </w:t>
      </w:r>
      <w:r w:rsidRPr="000017DA">
        <w:rPr>
          <w:rFonts w:asciiTheme="minorHAnsi" w:eastAsia="+mn-ea" w:hAnsiTheme="minorHAnsi" w:cstheme="minorHAnsi"/>
          <w:kern w:val="24"/>
          <w:lang w:eastAsia="en-US"/>
        </w:rPr>
        <w:lastRenderedPageBreak/>
        <w:t>upływu 60. dnia od dnia odwołania stanu zagrożenia epidemicznego lub stanu epidemii nie dłużej niż do dnia wydania nowego orzeczenia</w:t>
      </w:r>
      <w:r w:rsidRPr="000017DA">
        <w:rPr>
          <w:rFonts w:asciiTheme="minorHAnsi" w:eastAsia="Calibri" w:hAnsiTheme="minorHAnsi" w:cstheme="minorHAnsi"/>
          <w:lang w:eastAsia="en-US"/>
        </w:rPr>
        <w:t xml:space="preserve">.  </w:t>
      </w:r>
    </w:p>
    <w:p w:rsidR="000017DA" w:rsidRPr="000017DA" w:rsidRDefault="000017DA" w:rsidP="000017DA">
      <w:pPr>
        <w:numPr>
          <w:ilvl w:val="0"/>
          <w:numId w:val="2"/>
        </w:numPr>
        <w:spacing w:after="160" w:line="276" w:lineRule="auto"/>
        <w:contextualSpacing/>
        <w:rPr>
          <w:rFonts w:asciiTheme="minorHAnsi" w:eastAsiaTheme="minorHAnsi" w:hAnsiTheme="minorHAnsi" w:cstheme="minorHAnsi"/>
          <w:lang w:eastAsia="en-US"/>
        </w:rPr>
      </w:pPr>
      <w:r w:rsidRPr="000017DA">
        <w:rPr>
          <w:rFonts w:asciiTheme="minorHAnsi" w:eastAsia="Calibri" w:hAnsiTheme="minorHAnsi" w:cstheme="minorHAnsi"/>
          <w:lang w:eastAsia="en-US"/>
        </w:rPr>
        <w:t xml:space="preserve">Przed wydaniem decyzji przedłużającej prawo do świadczenia i decyzji zmieniających </w:t>
      </w:r>
      <w:r w:rsidRPr="000017DA">
        <w:rPr>
          <w:rFonts w:asciiTheme="minorHAnsi" w:hAnsiTheme="minorHAnsi" w:cstheme="minorHAnsi"/>
        </w:rPr>
        <w:t>nie wszczynano z urzędu postępowania administracyjnego.</w:t>
      </w:r>
    </w:p>
    <w:p w:rsidR="000017DA" w:rsidRPr="000017DA" w:rsidRDefault="000017DA" w:rsidP="000017DA">
      <w:pPr>
        <w:numPr>
          <w:ilvl w:val="0"/>
          <w:numId w:val="2"/>
        </w:numPr>
        <w:spacing w:after="160" w:line="276" w:lineRule="auto"/>
        <w:contextualSpacing/>
        <w:rPr>
          <w:rFonts w:asciiTheme="minorHAnsi" w:hAnsiTheme="minorHAnsi" w:cstheme="minorHAnsi"/>
          <w:kern w:val="1"/>
          <w:lang w:eastAsia="zh-CN"/>
        </w:rPr>
      </w:pPr>
      <w:r w:rsidRPr="000017DA">
        <w:rPr>
          <w:rFonts w:asciiTheme="minorHAnsi" w:eastAsiaTheme="minorHAnsi" w:hAnsiTheme="minorHAnsi" w:cstheme="minorHAnsi"/>
          <w:lang w:eastAsia="en-US"/>
        </w:rPr>
        <w:t xml:space="preserve">W sprawie zakończonej wydaniem decyzji administracyjnej </w:t>
      </w:r>
      <w:r w:rsidRPr="000017DA">
        <w:rPr>
          <w:rFonts w:asciiTheme="minorHAnsi" w:eastAsia="Calibri" w:hAnsiTheme="minorHAnsi" w:cstheme="minorHAnsi"/>
          <w:lang w:eastAsia="en-US"/>
        </w:rPr>
        <w:t xml:space="preserve">nr </w:t>
      </w:r>
      <w:r w:rsidRPr="000017DA">
        <w:rPr>
          <w:rFonts w:asciiTheme="minorHAnsi" w:hAnsiTheme="minorHAnsi" w:cstheme="minorHAnsi"/>
        </w:rPr>
        <w:t>xxx z xxx</w:t>
      </w:r>
      <w:r w:rsidRPr="000017DA">
        <w:rPr>
          <w:rFonts w:asciiTheme="minorHAnsi" w:eastAsiaTheme="minorHAnsi" w:hAnsiTheme="minorHAnsi" w:cstheme="minorHAnsi"/>
          <w:lang w:eastAsia="en-US"/>
        </w:rPr>
        <w:t xml:space="preserve"> nie podjęto działań w celu ustalenia nienależnie pobranych świadczeń pielęgnacyjnych. </w:t>
      </w:r>
    </w:p>
    <w:p w:rsidR="000017DA" w:rsidRPr="000017DA" w:rsidRDefault="000017DA" w:rsidP="000017DA">
      <w:pPr>
        <w:numPr>
          <w:ilvl w:val="0"/>
          <w:numId w:val="2"/>
        </w:numPr>
        <w:spacing w:after="160" w:line="276" w:lineRule="auto"/>
        <w:contextualSpacing/>
        <w:rPr>
          <w:rFonts w:asciiTheme="minorHAnsi" w:eastAsiaTheme="minorHAnsi" w:hAnsiTheme="minorHAnsi" w:cstheme="minorHAnsi"/>
          <w:lang w:eastAsia="en-US"/>
        </w:rPr>
      </w:pPr>
      <w:r w:rsidRPr="000017DA">
        <w:rPr>
          <w:rFonts w:asciiTheme="minorHAnsi" w:eastAsia="Calibri" w:hAnsiTheme="minorHAnsi" w:cstheme="minorHAnsi"/>
          <w:lang w:eastAsia="en-US"/>
        </w:rPr>
        <w:t xml:space="preserve">W sprawie zakończonej wydaniem decyzji administracyjnej nr </w:t>
      </w:r>
      <w:r w:rsidRPr="000017DA">
        <w:rPr>
          <w:rFonts w:asciiTheme="minorHAnsi" w:hAnsiTheme="minorHAnsi" w:cstheme="minorHAnsi"/>
        </w:rPr>
        <w:t>xxx z xxx</w:t>
      </w:r>
      <w:r w:rsidRPr="000017DA">
        <w:rPr>
          <w:rFonts w:asciiTheme="minorHAnsi" w:eastAsia="Calibri" w:hAnsiTheme="minorHAnsi" w:cstheme="minorHAnsi"/>
          <w:lang w:eastAsia="en-US"/>
        </w:rPr>
        <w:t xml:space="preserve"> w okresie od xxx czerwca xxx r. do  xxx września xxx r. wypłacono nienależne świadczenie pielęgnacyjne w łącznej kwocie </w:t>
      </w:r>
      <w:r w:rsidR="00F37CA9">
        <w:rPr>
          <w:rFonts w:asciiTheme="minorHAnsi" w:eastAsia="Calibri" w:hAnsiTheme="minorHAnsi" w:cstheme="minorHAnsi"/>
          <w:lang w:eastAsia="en-US"/>
        </w:rPr>
        <w:t xml:space="preserve">xxx </w:t>
      </w:r>
      <w:r w:rsidRPr="000017DA">
        <w:rPr>
          <w:rFonts w:asciiTheme="minorHAnsi" w:eastAsia="Calibri" w:hAnsiTheme="minorHAnsi" w:cstheme="minorHAnsi"/>
          <w:lang w:eastAsia="en-US"/>
        </w:rPr>
        <w:t>zł.</w:t>
      </w:r>
    </w:p>
    <w:p w:rsidR="000017DA" w:rsidRPr="000017DA" w:rsidRDefault="000017DA" w:rsidP="000017DA">
      <w:pPr>
        <w:numPr>
          <w:ilvl w:val="0"/>
          <w:numId w:val="2"/>
        </w:numPr>
        <w:spacing w:after="160" w:line="276" w:lineRule="auto"/>
        <w:contextualSpacing/>
        <w:rPr>
          <w:rFonts w:asciiTheme="minorHAnsi" w:hAnsiTheme="minorHAnsi" w:cstheme="minorHAnsi"/>
        </w:rPr>
      </w:pPr>
      <w:r w:rsidRPr="000017DA">
        <w:rPr>
          <w:rFonts w:asciiTheme="minorHAnsi" w:hAnsiTheme="minorHAnsi" w:cstheme="minorHAnsi"/>
        </w:rPr>
        <w:t>W decyzjach uchylających w</w:t>
      </w:r>
      <w:r w:rsidRPr="000017DA">
        <w:rPr>
          <w:rFonts w:asciiTheme="minorHAnsi" w:hAnsiTheme="minorHAnsi" w:cstheme="minorHAnsi"/>
          <w:lang w:eastAsia="zh-CN"/>
        </w:rPr>
        <w:t xml:space="preserve"> sentencji decyzji </w:t>
      </w:r>
      <w:r w:rsidRPr="000017DA">
        <w:rPr>
          <w:rFonts w:asciiTheme="minorHAnsi" w:eastAsiaTheme="minorHAnsi" w:hAnsiTheme="minorHAnsi" w:cstheme="minorHAnsi"/>
          <w:lang w:eastAsia="en-US"/>
        </w:rPr>
        <w:t xml:space="preserve">wskazano okres uchylenia decyzji pierwotnej (wstecz) zamiast </w:t>
      </w:r>
      <w:r w:rsidRPr="000017DA">
        <w:rPr>
          <w:rFonts w:asciiTheme="minorHAnsi" w:hAnsiTheme="minorHAnsi" w:cstheme="minorHAnsi"/>
        </w:rPr>
        <w:t xml:space="preserve">zapisu „uchylam decyzję nr …. z dnia …”. </w:t>
      </w:r>
    </w:p>
    <w:p w:rsidR="000017DA" w:rsidRPr="000017DA" w:rsidRDefault="000017DA" w:rsidP="000017DA">
      <w:pPr>
        <w:numPr>
          <w:ilvl w:val="0"/>
          <w:numId w:val="2"/>
        </w:numPr>
        <w:spacing w:after="160" w:line="276" w:lineRule="auto"/>
        <w:contextualSpacing/>
        <w:rPr>
          <w:rFonts w:asciiTheme="minorHAnsi" w:eastAsiaTheme="minorHAnsi" w:hAnsiTheme="minorHAnsi" w:cstheme="minorHAnsi"/>
          <w:lang w:eastAsia="en-US"/>
        </w:rPr>
      </w:pPr>
      <w:r w:rsidRPr="000017DA">
        <w:rPr>
          <w:rFonts w:asciiTheme="minorHAnsi" w:hAnsiTheme="minorHAnsi" w:cstheme="minorHAnsi"/>
        </w:rPr>
        <w:t>W</w:t>
      </w:r>
      <w:r w:rsidRPr="000017DA">
        <w:rPr>
          <w:rFonts w:asciiTheme="minorHAnsi" w:eastAsiaTheme="minorHAnsi" w:hAnsiTheme="minorHAnsi" w:cstheme="minorHAnsi"/>
          <w:lang w:eastAsia="en-US"/>
        </w:rPr>
        <w:t xml:space="preserve"> 3 sprawach wypłacano </w:t>
      </w:r>
      <w:r w:rsidRPr="000017DA">
        <w:rPr>
          <w:rFonts w:asciiTheme="minorHAnsi" w:hAnsiTheme="minorHAnsi" w:cstheme="minorHAnsi"/>
        </w:rPr>
        <w:t xml:space="preserve">podwyższone kwoty świadczenia bez uprzednio </w:t>
      </w:r>
      <w:r w:rsidRPr="000017DA">
        <w:rPr>
          <w:rFonts w:asciiTheme="minorHAnsi" w:eastAsiaTheme="minorHAnsi" w:hAnsiTheme="minorHAnsi" w:cstheme="minorHAnsi"/>
          <w:lang w:eastAsia="en-US"/>
        </w:rPr>
        <w:t xml:space="preserve">wydanych decyzji zmieniających w </w:t>
      </w:r>
      <w:r w:rsidRPr="000017DA">
        <w:rPr>
          <w:rFonts w:asciiTheme="minorHAnsi" w:hAnsiTheme="minorHAnsi" w:cstheme="minorHAnsi"/>
        </w:rPr>
        <w:t>związku ze zmianą wysokości świadczenia</w:t>
      </w:r>
      <w:r w:rsidRPr="000017DA">
        <w:rPr>
          <w:rFonts w:asciiTheme="minorHAnsi" w:eastAsiaTheme="minorHAnsi" w:hAnsiTheme="minorHAnsi" w:cstheme="minorHAnsi"/>
          <w:lang w:eastAsia="en-US"/>
        </w:rPr>
        <w:t xml:space="preserve"> pielęgnacyjnego </w:t>
      </w:r>
      <w:r w:rsidRPr="000017DA">
        <w:rPr>
          <w:rFonts w:asciiTheme="minorHAnsi" w:eastAsiaTheme="minorHAnsi" w:hAnsiTheme="minorHAnsi" w:cstheme="minorHAnsi"/>
          <w:lang w:eastAsia="en-US"/>
        </w:rPr>
        <w:br/>
        <w:t>w związku z waloryzacją</w:t>
      </w:r>
      <w:r w:rsidRPr="000017DA">
        <w:rPr>
          <w:rFonts w:asciiTheme="minorHAnsi" w:hAnsiTheme="minorHAnsi" w:cstheme="minorHAnsi"/>
        </w:rPr>
        <w:t xml:space="preserve">. </w:t>
      </w:r>
    </w:p>
    <w:p w:rsidR="000017DA" w:rsidRPr="000017DA" w:rsidRDefault="000017DA" w:rsidP="000017DA">
      <w:pPr>
        <w:numPr>
          <w:ilvl w:val="0"/>
          <w:numId w:val="2"/>
        </w:numPr>
        <w:suppressAutoHyphens/>
        <w:spacing w:after="160" w:line="276" w:lineRule="auto"/>
        <w:contextualSpacing/>
        <w:rPr>
          <w:rFonts w:asciiTheme="minorHAnsi" w:eastAsia="Calibri" w:hAnsiTheme="minorHAnsi" w:cstheme="minorHAnsi"/>
          <w:lang w:eastAsia="zh-CN"/>
        </w:rPr>
      </w:pPr>
      <w:r w:rsidRPr="000017DA">
        <w:rPr>
          <w:rFonts w:asciiTheme="minorHAnsi" w:eastAsia="Calibri" w:hAnsiTheme="minorHAnsi" w:cstheme="minorHAnsi"/>
          <w:lang w:eastAsia="zh-CN"/>
        </w:rPr>
        <w:t>Decyzje w sprawie świadczenia pielęgnacyjnego wydano z następującymi uchybieniami:</w:t>
      </w:r>
    </w:p>
    <w:p w:rsidR="000017DA" w:rsidRPr="000017DA" w:rsidRDefault="000017DA" w:rsidP="000017DA">
      <w:pPr>
        <w:numPr>
          <w:ilvl w:val="0"/>
          <w:numId w:val="5"/>
        </w:numPr>
        <w:suppressAutoHyphens/>
        <w:spacing w:after="160" w:line="276" w:lineRule="auto"/>
        <w:contextualSpacing/>
        <w:rPr>
          <w:rFonts w:asciiTheme="minorHAnsi" w:eastAsia="Calibri" w:hAnsiTheme="minorHAnsi" w:cstheme="minorHAnsi"/>
          <w:lang w:eastAsia="zh-CN"/>
        </w:rPr>
      </w:pPr>
      <w:r w:rsidRPr="000017DA">
        <w:rPr>
          <w:rFonts w:asciiTheme="minorHAnsi" w:eastAsia="Calibri" w:hAnsiTheme="minorHAnsi" w:cstheme="minorHAnsi"/>
          <w:lang w:eastAsia="zh-CN"/>
        </w:rPr>
        <w:t xml:space="preserve">w podstawie prawnej </w:t>
      </w:r>
      <w:r w:rsidRPr="000017DA">
        <w:rPr>
          <w:rFonts w:asciiTheme="minorHAnsi" w:eastAsiaTheme="minorHAnsi" w:hAnsiTheme="minorHAnsi" w:cstheme="minorHAnsi"/>
          <w:lang w:eastAsia="en-US"/>
        </w:rPr>
        <w:t xml:space="preserve">decyzji powołano akty prawne oraz przepisy ustawy </w:t>
      </w:r>
      <w:r w:rsidRPr="000017DA">
        <w:rPr>
          <w:rFonts w:asciiTheme="minorHAnsi" w:eastAsiaTheme="minorHAnsi" w:hAnsiTheme="minorHAnsi" w:cstheme="minorHAnsi"/>
          <w:lang w:eastAsia="en-US"/>
        </w:rPr>
        <w:br/>
        <w:t>o świadczeniach rodzinnych i kodeksu postępowania administracyjnego - niemające zastosowania w sprawach,</w:t>
      </w:r>
    </w:p>
    <w:p w:rsidR="000017DA" w:rsidRPr="000017DA" w:rsidRDefault="000017DA" w:rsidP="000017DA">
      <w:pPr>
        <w:numPr>
          <w:ilvl w:val="0"/>
          <w:numId w:val="5"/>
        </w:numPr>
        <w:spacing w:after="120" w:line="276" w:lineRule="auto"/>
        <w:contextualSpacing/>
        <w:rPr>
          <w:rFonts w:asciiTheme="minorHAnsi" w:hAnsiTheme="minorHAnsi" w:cstheme="minorHAnsi"/>
        </w:rPr>
      </w:pPr>
      <w:r w:rsidRPr="000017DA">
        <w:rPr>
          <w:rFonts w:asciiTheme="minorHAnsi" w:hAnsiTheme="minorHAnsi" w:cstheme="minorHAnsi"/>
        </w:rPr>
        <w:t xml:space="preserve">w podstawie prawnej decyzji zmieniających powołano Obwieszczenie Ministra właściwego do spraw zabezpieczenia społecznego w Dzienniku Urzędowym RP w „Monitorze Polskim” (M.P. 2021, poz. 1021) zamiast </w:t>
      </w:r>
      <w:hyperlink r:id="rId15" w:history="1">
        <w:r w:rsidRPr="000017DA">
          <w:rPr>
            <w:rFonts w:asciiTheme="minorHAnsi" w:eastAsiaTheme="minorHAnsi" w:hAnsiTheme="minorHAnsi" w:cstheme="minorHAnsi"/>
            <w:bCs/>
            <w:lang w:eastAsia="en-US"/>
          </w:rPr>
          <w:t>Obwieszczenie Ministra Rodziny i Polityki Społecznej w sprawie wysokości świadczenia pielęgnacyjnego w roku 2022</w:t>
        </w:r>
      </w:hyperlink>
      <w:r w:rsidRPr="000017DA">
        <w:rPr>
          <w:rFonts w:asciiTheme="minorHAnsi" w:eastAsiaTheme="minorHAnsi" w:hAnsiTheme="minorHAnsi" w:cstheme="minorHAnsi"/>
          <w:lang w:eastAsia="en-US"/>
        </w:rPr>
        <w:t>,</w:t>
      </w:r>
    </w:p>
    <w:p w:rsidR="000017DA" w:rsidRPr="000017DA" w:rsidRDefault="000017DA" w:rsidP="000017DA">
      <w:pPr>
        <w:numPr>
          <w:ilvl w:val="0"/>
          <w:numId w:val="5"/>
        </w:numPr>
        <w:suppressAutoHyphens/>
        <w:spacing w:after="160" w:line="276" w:lineRule="auto"/>
        <w:contextualSpacing/>
        <w:rPr>
          <w:rFonts w:asciiTheme="minorHAnsi" w:eastAsia="Calibri" w:hAnsiTheme="minorHAnsi" w:cstheme="minorHAnsi"/>
          <w:lang w:eastAsia="zh-CN"/>
        </w:rPr>
      </w:pPr>
      <w:r w:rsidRPr="000017DA">
        <w:rPr>
          <w:rFonts w:asciiTheme="minorHAnsi" w:eastAsiaTheme="minorHAnsi" w:hAnsiTheme="minorHAnsi" w:cstheme="minorHAnsi"/>
          <w:lang w:eastAsia="en-US"/>
        </w:rPr>
        <w:t xml:space="preserve">w podstawie decyzji przyznających nie powołano </w:t>
      </w:r>
      <w:r w:rsidRPr="000017DA">
        <w:rPr>
          <w:rFonts w:asciiTheme="minorHAnsi" w:eastAsiaTheme="minorHAnsi" w:hAnsiTheme="minorHAnsi" w:cstheme="minorHAnsi"/>
          <w:bCs/>
          <w:lang w:eastAsia="en-US"/>
        </w:rPr>
        <w:t xml:space="preserve">Obwieszczenia Ministra Rodziny i Polityki Społecznej w sprawie wysokości świadczenia pielęgnacyjnego regulującego wysokość świadczenia pielęgnacyjnego </w:t>
      </w:r>
      <w:r w:rsidRPr="000017DA">
        <w:rPr>
          <w:rFonts w:asciiTheme="minorHAnsi" w:eastAsiaTheme="minorHAnsi" w:hAnsiTheme="minorHAnsi" w:cstheme="minorHAnsi"/>
          <w:bCs/>
          <w:lang w:eastAsia="en-US"/>
        </w:rPr>
        <w:br/>
        <w:t>w danym roku, w którym wydana była decyzja,</w:t>
      </w:r>
    </w:p>
    <w:p w:rsidR="000017DA" w:rsidRPr="000017DA" w:rsidRDefault="000017DA" w:rsidP="000017DA">
      <w:pPr>
        <w:numPr>
          <w:ilvl w:val="0"/>
          <w:numId w:val="5"/>
        </w:numPr>
        <w:suppressAutoHyphens/>
        <w:spacing w:after="160" w:line="276" w:lineRule="auto"/>
        <w:contextualSpacing/>
        <w:rPr>
          <w:rFonts w:asciiTheme="minorHAnsi" w:eastAsia="Calibri" w:hAnsiTheme="minorHAnsi" w:cstheme="minorHAnsi"/>
          <w:lang w:eastAsia="zh-CN"/>
        </w:rPr>
      </w:pPr>
      <w:r w:rsidRPr="000017DA">
        <w:rPr>
          <w:rFonts w:asciiTheme="minorHAnsi" w:eastAsiaTheme="minorHAnsi" w:hAnsiTheme="minorHAnsi" w:cstheme="minorHAnsi"/>
          <w:bCs/>
          <w:lang w:eastAsia="en-US"/>
        </w:rPr>
        <w:t xml:space="preserve">w podstawie prawnej decyzji uchylającej nie powołano </w:t>
      </w:r>
      <w:r w:rsidRPr="000017DA">
        <w:rPr>
          <w:rFonts w:asciiTheme="minorHAnsi" w:hAnsiTheme="minorHAnsi" w:cstheme="minorHAnsi"/>
        </w:rPr>
        <w:t xml:space="preserve">art. 32 ust. 1 ustawy </w:t>
      </w:r>
    </w:p>
    <w:p w:rsidR="000017DA" w:rsidRPr="000017DA" w:rsidRDefault="000017DA" w:rsidP="000017DA">
      <w:pPr>
        <w:suppressAutoHyphens/>
        <w:spacing w:line="276" w:lineRule="auto"/>
        <w:ind w:left="1440"/>
        <w:contextualSpacing/>
        <w:rPr>
          <w:rFonts w:asciiTheme="minorHAnsi" w:hAnsiTheme="minorHAnsi" w:cstheme="minorHAnsi"/>
        </w:rPr>
      </w:pPr>
      <w:r w:rsidRPr="000017DA">
        <w:rPr>
          <w:rFonts w:asciiTheme="minorHAnsi" w:hAnsiTheme="minorHAnsi" w:cstheme="minorHAnsi"/>
        </w:rPr>
        <w:t>- przepisu, na podstawie którego Ośrodek uchyla decyzję pierwotną,</w:t>
      </w:r>
    </w:p>
    <w:p w:rsidR="000017DA" w:rsidRPr="000017DA" w:rsidRDefault="000017DA" w:rsidP="000017DA">
      <w:pPr>
        <w:numPr>
          <w:ilvl w:val="0"/>
          <w:numId w:val="5"/>
        </w:numPr>
        <w:suppressAutoHyphens/>
        <w:spacing w:after="160" w:line="276" w:lineRule="auto"/>
        <w:contextualSpacing/>
        <w:rPr>
          <w:rFonts w:asciiTheme="minorHAnsi" w:hAnsiTheme="minorHAnsi" w:cstheme="minorHAnsi"/>
        </w:rPr>
      </w:pPr>
      <w:r w:rsidRPr="000017DA">
        <w:rPr>
          <w:rFonts w:asciiTheme="minorHAnsi" w:hAnsiTheme="minorHAnsi" w:cstheme="minorHAnsi"/>
        </w:rPr>
        <w:t xml:space="preserve">w podstawie prawnej decyzji przyznających nie powołano </w:t>
      </w:r>
      <w:r w:rsidRPr="000017DA">
        <w:rPr>
          <w:rFonts w:asciiTheme="minorHAnsi" w:eastAsiaTheme="minorHAnsi" w:hAnsiTheme="minorHAnsi" w:cstheme="minorHAnsi"/>
          <w:bCs/>
          <w:lang w:eastAsia="en-US"/>
        </w:rPr>
        <w:t xml:space="preserve">art. 32 ust.1d ustawy oraz nie zawarto </w:t>
      </w:r>
      <w:r w:rsidRPr="000017DA">
        <w:rPr>
          <w:rFonts w:asciiTheme="minorHAnsi" w:eastAsiaTheme="minorHAnsi" w:hAnsiTheme="minorHAnsi" w:cstheme="minorHAnsi"/>
          <w:lang w:eastAsia="ar-SA"/>
        </w:rPr>
        <w:t xml:space="preserve">w treści tych decyzji informacji, że jest ona natychmiast wykonalna, </w:t>
      </w:r>
    </w:p>
    <w:p w:rsidR="000017DA" w:rsidRPr="000017DA" w:rsidRDefault="000017DA" w:rsidP="000017DA">
      <w:pPr>
        <w:numPr>
          <w:ilvl w:val="0"/>
          <w:numId w:val="5"/>
        </w:numPr>
        <w:suppressAutoHyphens/>
        <w:spacing w:after="160" w:line="276" w:lineRule="auto"/>
        <w:contextualSpacing/>
        <w:rPr>
          <w:rFonts w:asciiTheme="minorHAnsi" w:eastAsiaTheme="minorHAnsi" w:hAnsiTheme="minorHAnsi" w:cstheme="minorHAnsi"/>
          <w:lang w:eastAsia="ar-SA"/>
        </w:rPr>
      </w:pPr>
      <w:r w:rsidRPr="000017DA">
        <w:rPr>
          <w:rFonts w:asciiTheme="minorHAnsi" w:hAnsiTheme="minorHAnsi" w:cstheme="minorHAnsi"/>
        </w:rPr>
        <w:t xml:space="preserve">w podstawie prawnej decyzji nieprecyzyjne wskazywano przepisy ustawy </w:t>
      </w:r>
      <w:r w:rsidRPr="000017DA">
        <w:rPr>
          <w:rFonts w:asciiTheme="minorHAnsi" w:hAnsiTheme="minorHAnsi" w:cstheme="minorHAnsi"/>
        </w:rPr>
        <w:br/>
        <w:t xml:space="preserve">o świadczeniach rodzinnych tj. bez wskazania ustępu, litery, </w:t>
      </w:r>
      <w:proofErr w:type="spellStart"/>
      <w:r w:rsidRPr="000017DA">
        <w:rPr>
          <w:rFonts w:asciiTheme="minorHAnsi" w:hAnsiTheme="minorHAnsi" w:cstheme="minorHAnsi"/>
        </w:rPr>
        <w:t>tiretu</w:t>
      </w:r>
      <w:proofErr w:type="spellEnd"/>
      <w:r w:rsidRPr="000017DA">
        <w:rPr>
          <w:rFonts w:asciiTheme="minorHAnsi" w:hAnsiTheme="minorHAnsi" w:cstheme="minorHAnsi"/>
        </w:rPr>
        <w:t xml:space="preserve"> danego przepisu mającego zastosowanie w sprawie,</w:t>
      </w:r>
    </w:p>
    <w:p w:rsidR="000017DA" w:rsidRPr="000017DA" w:rsidRDefault="000017DA" w:rsidP="000017DA">
      <w:pPr>
        <w:numPr>
          <w:ilvl w:val="0"/>
          <w:numId w:val="5"/>
        </w:numPr>
        <w:suppressAutoHyphens/>
        <w:spacing w:after="160" w:line="276" w:lineRule="auto"/>
        <w:contextualSpacing/>
        <w:rPr>
          <w:rFonts w:asciiTheme="minorHAnsi" w:eastAsiaTheme="minorHAnsi" w:hAnsiTheme="minorHAnsi" w:cstheme="minorHAnsi"/>
          <w:lang w:eastAsia="ar-SA"/>
        </w:rPr>
      </w:pPr>
      <w:r w:rsidRPr="000017DA">
        <w:rPr>
          <w:rFonts w:asciiTheme="minorHAnsi" w:hAnsiTheme="minorHAnsi" w:cstheme="minorHAnsi"/>
        </w:rPr>
        <w:t xml:space="preserve">w decyzjach zmieniających nieprawidłowo formułowano orzeczenia cyt.: „zmieniam decyzję nr…. z dnia… w części dotyczącej wysokości przysługującego świadczenia w ten sposób, że w związku z opieką nad …, data urodzenia…, który legitymuje się orzeczenie …przyznać prawo do świadczenia pielęgnacyjnego na okres …(tj. od stycznia do grudnia) w wysokości…”, </w:t>
      </w:r>
      <w:r w:rsidRPr="000017DA">
        <w:rPr>
          <w:rFonts w:asciiTheme="minorHAnsi" w:hAnsiTheme="minorHAnsi" w:cstheme="minorHAnsi"/>
        </w:rPr>
        <w:lastRenderedPageBreak/>
        <w:t xml:space="preserve">zamiast </w:t>
      </w:r>
      <w:r w:rsidRPr="000017DA">
        <w:rPr>
          <w:rFonts w:asciiTheme="minorHAnsi" w:eastAsiaTheme="minorHAnsi" w:hAnsiTheme="minorHAnsi" w:cstheme="minorHAnsi"/>
          <w:shd w:val="clear" w:color="auto" w:fill="FFFFFF"/>
          <w:lang w:eastAsia="en-US"/>
        </w:rPr>
        <w:t>np.: zmienić decyzję nr … z dnia… w części dotyczącej kwoty świadczenia w ten sposób, że od 1 stycznia …… r. świadczenie pielęgnacyjne przysługuje w wysokości … .</w:t>
      </w:r>
    </w:p>
    <w:p w:rsidR="000017DA" w:rsidRPr="000017DA" w:rsidRDefault="000017DA" w:rsidP="000017DA">
      <w:pPr>
        <w:numPr>
          <w:ilvl w:val="0"/>
          <w:numId w:val="5"/>
        </w:numPr>
        <w:suppressAutoHyphens/>
        <w:spacing w:after="160" w:line="276" w:lineRule="auto"/>
        <w:contextualSpacing/>
        <w:rPr>
          <w:rFonts w:asciiTheme="minorHAnsi" w:eastAsiaTheme="minorHAnsi" w:hAnsiTheme="minorHAnsi" w:cstheme="minorHAnsi"/>
          <w:lang w:eastAsia="ar-SA"/>
        </w:rPr>
      </w:pPr>
      <w:r w:rsidRPr="000017DA">
        <w:rPr>
          <w:rFonts w:asciiTheme="minorHAnsi" w:eastAsiaTheme="minorHAnsi" w:hAnsiTheme="minorHAnsi" w:cstheme="minorHAnsi"/>
          <w:shd w:val="clear" w:color="auto" w:fill="FFFFFF"/>
          <w:lang w:eastAsia="en-US"/>
        </w:rPr>
        <w:t>w orzeczeniu 2 decyzji wskazano, że świadczenie pielęgnacyjne przyznano „bezterminowo”, zamiast „na czas nieokreślony”.</w:t>
      </w:r>
    </w:p>
    <w:p w:rsidR="000017DA" w:rsidRPr="000017DA" w:rsidRDefault="000017DA" w:rsidP="000017DA">
      <w:pPr>
        <w:numPr>
          <w:ilvl w:val="0"/>
          <w:numId w:val="5"/>
        </w:numPr>
        <w:suppressAutoHyphens/>
        <w:spacing w:before="240" w:after="160" w:line="276" w:lineRule="auto"/>
        <w:contextualSpacing/>
        <w:rPr>
          <w:rFonts w:asciiTheme="minorHAnsi" w:eastAsiaTheme="minorHAnsi" w:hAnsiTheme="minorHAnsi" w:cstheme="minorHAnsi"/>
          <w:lang w:eastAsia="ar-SA"/>
        </w:rPr>
      </w:pPr>
      <w:r w:rsidRPr="000017DA">
        <w:rPr>
          <w:rFonts w:asciiTheme="minorHAnsi" w:eastAsiaTheme="minorHAnsi" w:hAnsiTheme="minorHAnsi" w:cstheme="minorHAnsi"/>
          <w:shd w:val="clear" w:color="auto" w:fill="FFFFFF"/>
          <w:lang w:eastAsia="en-US"/>
        </w:rPr>
        <w:t>w orzeczeniu decyzji nie wskazywano relacji łączących wnioskodawcę z osobą wymagającą opieki.</w:t>
      </w:r>
    </w:p>
    <w:p w:rsidR="000017DA" w:rsidRPr="000017DA" w:rsidRDefault="000017DA" w:rsidP="000017DA">
      <w:pPr>
        <w:numPr>
          <w:ilvl w:val="0"/>
          <w:numId w:val="2"/>
        </w:numPr>
        <w:suppressAutoHyphens/>
        <w:spacing w:after="160" w:line="276" w:lineRule="auto"/>
        <w:contextualSpacing/>
        <w:rPr>
          <w:rFonts w:asciiTheme="minorHAnsi" w:eastAsia="Calibri" w:hAnsiTheme="minorHAnsi" w:cstheme="minorHAnsi"/>
          <w:lang w:eastAsia="zh-CN"/>
        </w:rPr>
      </w:pPr>
      <w:r w:rsidRPr="000017DA">
        <w:rPr>
          <w:rFonts w:asciiTheme="minorHAnsi" w:eastAsiaTheme="minorHAnsi" w:hAnsiTheme="minorHAnsi" w:cstheme="minorHAnsi"/>
          <w:lang w:eastAsia="en-US"/>
        </w:rPr>
        <w:t xml:space="preserve">Z tytułu pobierania świadczenia pielęgnacyjnego nie zgłoszono 3 osób do ubezpieczeń emerytalno-rentowych do Zakładu Ubezpieczeń Społecznych. </w:t>
      </w:r>
    </w:p>
    <w:p w:rsidR="000017DA" w:rsidRPr="000017DA" w:rsidRDefault="000017DA" w:rsidP="000017DA">
      <w:pPr>
        <w:spacing w:before="120" w:line="276" w:lineRule="auto"/>
        <w:rPr>
          <w:rFonts w:asciiTheme="minorHAnsi" w:hAnsiTheme="minorHAnsi" w:cstheme="minorHAnsi"/>
        </w:rPr>
      </w:pPr>
      <w:r w:rsidRPr="000017DA">
        <w:rPr>
          <w:rFonts w:asciiTheme="minorHAnsi" w:hAnsiTheme="minorHAnsi" w:cstheme="minorHAnsi"/>
        </w:rPr>
        <w:t>Uwagi i wnioski:</w:t>
      </w:r>
    </w:p>
    <w:p w:rsidR="000017DA" w:rsidRPr="000017DA" w:rsidRDefault="000017DA" w:rsidP="000017DA">
      <w:pPr>
        <w:numPr>
          <w:ilvl w:val="0"/>
          <w:numId w:val="3"/>
        </w:numPr>
        <w:suppressAutoHyphens/>
        <w:spacing w:before="120" w:after="160" w:line="276" w:lineRule="auto"/>
        <w:ind w:left="714" w:hanging="357"/>
        <w:contextualSpacing/>
        <w:rPr>
          <w:rFonts w:asciiTheme="minorHAnsi" w:eastAsiaTheme="minorHAnsi" w:hAnsiTheme="minorHAnsi" w:cstheme="minorHAnsi"/>
          <w:lang w:eastAsia="en-US"/>
        </w:rPr>
      </w:pPr>
      <w:r w:rsidRPr="000017DA">
        <w:rPr>
          <w:rFonts w:asciiTheme="minorHAnsi" w:eastAsia="Calibri" w:hAnsiTheme="minorHAnsi" w:cstheme="minorHAnsi"/>
          <w:lang w:eastAsia="zh-CN"/>
        </w:rPr>
        <w:t xml:space="preserve">Zapisy regulaminu organizacyjnego nie </w:t>
      </w:r>
      <w:r w:rsidRPr="000017DA">
        <w:rPr>
          <w:rFonts w:asciiTheme="minorHAnsi" w:eastAsiaTheme="minorHAnsi" w:hAnsiTheme="minorHAnsi" w:cstheme="minorHAnsi"/>
          <w:lang w:eastAsia="en-US"/>
        </w:rPr>
        <w:t>uwzględniają zakresu działania pracownika obsługującego stanowisko ds. świadczeń rodzinnych.</w:t>
      </w:r>
    </w:p>
    <w:p w:rsidR="000017DA" w:rsidRPr="000017DA" w:rsidRDefault="000017DA" w:rsidP="000017DA">
      <w:pPr>
        <w:numPr>
          <w:ilvl w:val="0"/>
          <w:numId w:val="3"/>
        </w:numPr>
        <w:suppressAutoHyphens/>
        <w:spacing w:before="120" w:after="160" w:line="276" w:lineRule="auto"/>
        <w:ind w:left="714" w:hanging="357"/>
        <w:contextualSpacing/>
        <w:rPr>
          <w:rFonts w:asciiTheme="minorHAnsi" w:eastAsiaTheme="minorHAnsi" w:hAnsiTheme="minorHAnsi" w:cstheme="minorHAnsi"/>
          <w:lang w:eastAsia="en-US"/>
        </w:rPr>
      </w:pPr>
      <w:r w:rsidRPr="000017DA">
        <w:rPr>
          <w:rFonts w:asciiTheme="minorHAnsi" w:eastAsiaTheme="minorHAnsi" w:hAnsiTheme="minorHAnsi" w:cstheme="minorHAnsi"/>
          <w:lang w:eastAsia="en-US"/>
        </w:rPr>
        <w:t xml:space="preserve">Pracownik merytoryczny realizuje zadania z ustawy o świadczeniach rodzinnych na podstawie zakresu czynności ustalonego do wcześniej zajmowanego stanowiska tj. pomoc administracyjna. </w:t>
      </w:r>
    </w:p>
    <w:p w:rsidR="000017DA" w:rsidRPr="000017DA" w:rsidRDefault="000017DA" w:rsidP="000017DA">
      <w:pPr>
        <w:numPr>
          <w:ilvl w:val="0"/>
          <w:numId w:val="3"/>
        </w:numPr>
        <w:suppressAutoHyphens/>
        <w:spacing w:before="120" w:line="276" w:lineRule="auto"/>
        <w:ind w:left="714" w:hanging="357"/>
        <w:contextualSpacing/>
        <w:rPr>
          <w:rFonts w:asciiTheme="minorHAnsi" w:eastAsiaTheme="minorHAnsi" w:hAnsiTheme="minorHAnsi" w:cstheme="minorHAnsi"/>
          <w:lang w:eastAsia="en-US"/>
        </w:rPr>
      </w:pPr>
      <w:r w:rsidRPr="000017DA">
        <w:rPr>
          <w:rFonts w:asciiTheme="minorHAnsi" w:eastAsiaTheme="minorHAnsi" w:hAnsiTheme="minorHAnsi" w:cstheme="minorHAnsi"/>
          <w:shd w:val="clear" w:color="auto" w:fill="FFFFFF"/>
          <w:lang w:eastAsia="en-US"/>
        </w:rPr>
        <w:t xml:space="preserve">Oświadczenia </w:t>
      </w:r>
      <w:r w:rsidRPr="000017DA">
        <w:rPr>
          <w:rFonts w:asciiTheme="minorHAnsi" w:eastAsia="Calibri" w:hAnsiTheme="minorHAnsi" w:cstheme="minorHAnsi"/>
          <w:kern w:val="1"/>
          <w:lang w:eastAsia="zh-CN"/>
        </w:rPr>
        <w:t xml:space="preserve">w sprawie ubezpieczenia społecznego i ubezpieczenia zdrowotnego </w:t>
      </w:r>
      <w:r w:rsidRPr="000017DA">
        <w:rPr>
          <w:rFonts w:asciiTheme="minorHAnsi" w:eastAsiaTheme="minorHAnsi" w:hAnsiTheme="minorHAnsi" w:cstheme="minorHAnsi"/>
          <w:shd w:val="clear" w:color="auto" w:fill="FFFFFF"/>
          <w:lang w:eastAsia="en-US"/>
        </w:rPr>
        <w:t>nie zawierają obowiązującej klauzuli „Jestem świadomy odpowiedzialności karnej za złożenie fałszywego oświadczenia”.</w:t>
      </w:r>
      <w:r w:rsidRPr="000017DA">
        <w:rPr>
          <w:rFonts w:asciiTheme="minorHAnsi" w:eastAsiaTheme="minorHAnsi" w:hAnsiTheme="minorHAnsi" w:cstheme="minorHAnsi"/>
          <w:lang w:eastAsia="en-US"/>
        </w:rPr>
        <w:t xml:space="preserve"> </w:t>
      </w:r>
    </w:p>
    <w:p w:rsidR="000017DA" w:rsidRPr="000017DA" w:rsidRDefault="000017DA" w:rsidP="000017DA">
      <w:pPr>
        <w:spacing w:before="240" w:line="276" w:lineRule="auto"/>
        <w:contextualSpacing/>
        <w:rPr>
          <w:rFonts w:asciiTheme="minorHAnsi" w:eastAsia="Calibri" w:hAnsiTheme="minorHAnsi" w:cstheme="minorHAnsi"/>
          <w:lang w:eastAsia="zh-CN"/>
        </w:rPr>
      </w:pPr>
    </w:p>
    <w:p w:rsidR="000017DA" w:rsidRPr="000017DA" w:rsidRDefault="000017DA" w:rsidP="000017DA">
      <w:pPr>
        <w:spacing w:before="120" w:line="276" w:lineRule="auto"/>
        <w:contextualSpacing/>
        <w:rPr>
          <w:rFonts w:asciiTheme="minorHAnsi" w:eastAsia="Calibri" w:hAnsiTheme="minorHAnsi" w:cstheme="minorHAnsi"/>
          <w:lang w:eastAsia="zh-CN"/>
        </w:rPr>
      </w:pPr>
      <w:r w:rsidRPr="000017DA">
        <w:rPr>
          <w:rFonts w:asciiTheme="minorHAnsi" w:eastAsia="Calibri" w:hAnsiTheme="minorHAnsi" w:cstheme="minorHAnsi"/>
          <w:lang w:eastAsia="zh-CN"/>
        </w:rPr>
        <w:t>Za stwierdzone nieprawidłowości i uchybienia odpowiedzialność ponosi Wójt Gminy Gniewoszów w zakresie udzielanych upoważnień, natomiast w pozostałym zakresie Pan, jako Kierownik Gminnego Ośrodka Pomocy Społecznej w Gniewoszowie oraz pracownik merytoryczny realizujący kontrolowane zagadnienia.</w:t>
      </w:r>
    </w:p>
    <w:p w:rsidR="000017DA" w:rsidRPr="000017DA" w:rsidRDefault="000017DA" w:rsidP="000017DA">
      <w:pPr>
        <w:spacing w:before="240" w:line="276" w:lineRule="auto"/>
        <w:rPr>
          <w:rFonts w:asciiTheme="minorHAnsi" w:hAnsiTheme="minorHAnsi" w:cstheme="minorHAnsi"/>
        </w:rPr>
      </w:pPr>
      <w:r w:rsidRPr="000017DA">
        <w:rPr>
          <w:rFonts w:asciiTheme="minorHAnsi" w:hAnsiTheme="minorHAnsi" w:cstheme="minorHAnsi"/>
        </w:rPr>
        <w:t>Przedstawiając powyższe ustalenia zobowiązuję Pana Kierownika do:</w:t>
      </w:r>
    </w:p>
    <w:p w:rsidR="000017DA" w:rsidRPr="000017DA" w:rsidRDefault="000017DA" w:rsidP="000017DA">
      <w:pPr>
        <w:numPr>
          <w:ilvl w:val="0"/>
          <w:numId w:val="9"/>
        </w:numPr>
        <w:spacing w:line="276" w:lineRule="auto"/>
        <w:contextualSpacing/>
        <w:rPr>
          <w:rFonts w:asciiTheme="minorHAnsi" w:eastAsiaTheme="minorHAnsi" w:hAnsiTheme="minorHAnsi" w:cstheme="minorHAnsi"/>
          <w:lang w:eastAsia="en-US"/>
        </w:rPr>
      </w:pPr>
      <w:r w:rsidRPr="000017DA">
        <w:rPr>
          <w:rFonts w:asciiTheme="minorHAnsi" w:eastAsiaTheme="minorHAnsi" w:hAnsiTheme="minorHAnsi" w:cstheme="minorHAnsi"/>
          <w:lang w:eastAsia="en-US"/>
        </w:rPr>
        <w:t xml:space="preserve">Pisemnego upoważniania przez Wójta Gminy Gniewoszów, na Pana wniosek, pracowników, którym powierza się realizację zadań wynikających z ustawy </w:t>
      </w:r>
      <w:r w:rsidRPr="000017DA">
        <w:rPr>
          <w:rFonts w:asciiTheme="minorHAnsi" w:eastAsiaTheme="minorHAnsi" w:hAnsiTheme="minorHAnsi" w:cstheme="minorHAnsi"/>
          <w:lang w:eastAsia="en-US"/>
        </w:rPr>
        <w:br/>
        <w:t>o świadczeniach rodzinnych, stosownie do przepisu art. 20 ust. 3 ustawy z dnia 28 listopada 2003 r. o świadczeniach rodzinnych.</w:t>
      </w:r>
    </w:p>
    <w:p w:rsidR="000017DA" w:rsidRPr="000017DA" w:rsidRDefault="000017DA" w:rsidP="000017DA">
      <w:pPr>
        <w:numPr>
          <w:ilvl w:val="0"/>
          <w:numId w:val="9"/>
        </w:numPr>
        <w:suppressAutoHyphens/>
        <w:spacing w:line="276" w:lineRule="auto"/>
        <w:rPr>
          <w:rFonts w:asciiTheme="minorHAnsi" w:hAnsiTheme="minorHAnsi" w:cstheme="minorHAnsi"/>
        </w:rPr>
      </w:pPr>
      <w:r w:rsidRPr="000017DA">
        <w:rPr>
          <w:rFonts w:asciiTheme="minorHAnsi" w:hAnsiTheme="minorHAnsi" w:cstheme="minorHAnsi"/>
        </w:rPr>
        <w:t>Prowadzenia postępowań administracyjnych i wydawania rozstrzygnięć na podstawie kompletnej dokumentacji</w:t>
      </w:r>
      <w:r w:rsidRPr="000017DA">
        <w:rPr>
          <w:rFonts w:asciiTheme="minorHAnsi" w:hAnsiTheme="minorHAnsi" w:cstheme="minorHAnsi"/>
          <w:bCs/>
          <w:iCs/>
        </w:rPr>
        <w:t xml:space="preserve"> tj.: </w:t>
      </w:r>
    </w:p>
    <w:p w:rsidR="000017DA" w:rsidRPr="000017DA" w:rsidRDefault="000017DA" w:rsidP="000017DA">
      <w:pPr>
        <w:numPr>
          <w:ilvl w:val="0"/>
          <w:numId w:val="12"/>
        </w:numPr>
        <w:suppressAutoHyphens/>
        <w:spacing w:line="276" w:lineRule="auto"/>
        <w:contextualSpacing/>
        <w:rPr>
          <w:rFonts w:asciiTheme="minorHAnsi" w:hAnsiTheme="minorHAnsi" w:cstheme="minorHAnsi"/>
        </w:rPr>
      </w:pPr>
      <w:r w:rsidRPr="000017DA">
        <w:rPr>
          <w:rFonts w:asciiTheme="minorHAnsi" w:hAnsiTheme="minorHAnsi" w:cstheme="minorHAnsi"/>
          <w:bCs/>
          <w:iCs/>
        </w:rPr>
        <w:t xml:space="preserve">przyjmowania wniosków z zachowaniem większej staranności i uważności, a w szczególności zwrócenia uwagi, aby formularze wniosków były zgodne </w:t>
      </w:r>
      <w:r w:rsidRPr="000017DA">
        <w:rPr>
          <w:rFonts w:asciiTheme="minorHAnsi" w:hAnsiTheme="minorHAnsi" w:cstheme="minorHAnsi"/>
          <w:bCs/>
          <w:iCs/>
        </w:rPr>
        <w:br/>
        <w:t xml:space="preserve">z </w:t>
      </w:r>
      <w:r w:rsidRPr="000017DA">
        <w:rPr>
          <w:rFonts w:asciiTheme="minorHAnsi" w:hAnsiTheme="minorHAnsi" w:cstheme="minorHAnsi"/>
        </w:rPr>
        <w:t>Rozporządzeniem Ministra Rodziny, Pracy i Polityki Społecznej z dnia 27 lipca 2017 r.,</w:t>
      </w:r>
      <w:r w:rsidRPr="000017DA">
        <w:rPr>
          <w:rFonts w:asciiTheme="minorHAnsi" w:hAnsiTheme="minorHAnsi" w:cstheme="minorHAnsi"/>
          <w:bCs/>
          <w:iCs/>
        </w:rPr>
        <w:t xml:space="preserve"> oraz aby błędy i skreślenia były poprawione i parafowane przez wnioskodawcę,</w:t>
      </w:r>
    </w:p>
    <w:p w:rsidR="000017DA" w:rsidRPr="000017DA" w:rsidRDefault="000017DA" w:rsidP="000017DA">
      <w:pPr>
        <w:numPr>
          <w:ilvl w:val="0"/>
          <w:numId w:val="12"/>
        </w:numPr>
        <w:spacing w:line="276" w:lineRule="auto"/>
        <w:contextualSpacing/>
        <w:rPr>
          <w:rFonts w:asciiTheme="minorHAnsi" w:hAnsiTheme="minorHAnsi" w:cstheme="minorHAnsi"/>
          <w:lang w:eastAsia="zh-CN"/>
        </w:rPr>
      </w:pPr>
      <w:r w:rsidRPr="000017DA">
        <w:rPr>
          <w:rFonts w:asciiTheme="minorHAnsi" w:hAnsiTheme="minorHAnsi" w:cstheme="minorHAnsi"/>
        </w:rPr>
        <w:t xml:space="preserve">kompletowania dokumentacji, zgodnie z zapisami ustawy z dnia 28 listopada 2003 r. o świadczeniach rodzinnych tj. pozyskiwania niezbędnych materiałów dowodowych mających wpływ na rozstrzygnięcie postępowań i prowadzenie spraw o świadczenie pielęgnacyjne oraz mające wpływ na podejmowane </w:t>
      </w:r>
      <w:r w:rsidRPr="000017DA">
        <w:rPr>
          <w:rFonts w:asciiTheme="minorHAnsi" w:hAnsiTheme="minorHAnsi" w:cstheme="minorHAnsi"/>
        </w:rPr>
        <w:lastRenderedPageBreak/>
        <w:t xml:space="preserve">decyzje, w tym </w:t>
      </w:r>
      <w:r w:rsidRPr="000017DA">
        <w:rPr>
          <w:rFonts w:asciiTheme="minorHAnsi" w:eastAsia="Calibri" w:hAnsiTheme="minorHAnsi" w:cstheme="minorHAnsi"/>
          <w:kern w:val="1"/>
          <w:lang w:eastAsia="zh-CN"/>
        </w:rPr>
        <w:t xml:space="preserve">pisemnych oświadczeń na spełnienie warunków określonych </w:t>
      </w:r>
      <w:r w:rsidRPr="000017DA">
        <w:rPr>
          <w:rFonts w:asciiTheme="minorHAnsi" w:eastAsia="Calibri" w:hAnsiTheme="minorHAnsi" w:cstheme="minorHAnsi"/>
          <w:kern w:val="1"/>
          <w:lang w:eastAsia="zh-CN"/>
        </w:rPr>
        <w:br/>
        <w:t>w art. 17 ustawy</w:t>
      </w:r>
      <w:r w:rsidRPr="000017DA">
        <w:rPr>
          <w:rFonts w:asciiTheme="minorHAnsi" w:eastAsiaTheme="minorHAnsi" w:hAnsiTheme="minorHAnsi" w:cstheme="minorHAnsi"/>
          <w:lang w:eastAsia="en-US"/>
        </w:rPr>
        <w:t xml:space="preserve"> z dnia 28 listopada 2003 r. o świadczeniach rodzinnych,</w:t>
      </w:r>
    </w:p>
    <w:p w:rsidR="000017DA" w:rsidRPr="000017DA" w:rsidRDefault="000017DA" w:rsidP="000017DA">
      <w:pPr>
        <w:numPr>
          <w:ilvl w:val="0"/>
          <w:numId w:val="12"/>
        </w:numPr>
        <w:suppressAutoHyphens/>
        <w:spacing w:line="276" w:lineRule="auto"/>
        <w:contextualSpacing/>
        <w:rPr>
          <w:rFonts w:asciiTheme="minorHAnsi" w:hAnsiTheme="minorHAnsi" w:cstheme="minorHAnsi"/>
        </w:rPr>
      </w:pPr>
      <w:r w:rsidRPr="000017DA">
        <w:rPr>
          <w:rFonts w:asciiTheme="minorHAnsi" w:hAnsiTheme="minorHAnsi" w:cstheme="minorHAnsi"/>
        </w:rPr>
        <w:t xml:space="preserve">stosowania się do obowiązku wynikającego z art. 24a ust. 1 i 2 ustawy </w:t>
      </w:r>
      <w:r w:rsidRPr="000017DA">
        <w:rPr>
          <w:rFonts w:asciiTheme="minorHAnsi" w:hAnsiTheme="minorHAnsi" w:cstheme="minorHAnsi"/>
        </w:rPr>
        <w:br/>
        <w:t>o świadczeniach rodzinnych, tj. pisemnego wzywania wnioskodawców do ich uzupełnienia lub poprawienia.</w:t>
      </w:r>
    </w:p>
    <w:p w:rsidR="000017DA" w:rsidRPr="000017DA" w:rsidRDefault="000017DA" w:rsidP="000017DA">
      <w:pPr>
        <w:numPr>
          <w:ilvl w:val="0"/>
          <w:numId w:val="9"/>
        </w:numPr>
        <w:spacing w:line="276" w:lineRule="auto"/>
        <w:ind w:left="709"/>
        <w:contextualSpacing/>
        <w:rPr>
          <w:rFonts w:asciiTheme="minorHAnsi" w:hAnsiTheme="minorHAnsi" w:cstheme="minorHAnsi"/>
          <w:lang w:eastAsia="zh-CN"/>
        </w:rPr>
      </w:pPr>
      <w:r w:rsidRPr="000017DA">
        <w:rPr>
          <w:rFonts w:asciiTheme="minorHAnsi" w:eastAsiaTheme="minorHAnsi" w:hAnsiTheme="minorHAnsi" w:cstheme="minorHAnsi"/>
          <w:lang w:eastAsia="en-US"/>
        </w:rPr>
        <w:t>Dokonywania każdorazowo, przed wydaniem decyzji administracyjnych weryfikacji orzeczeń o niepełnosprawności/stopniu niepełnosprawności w Elektronicznym Krajowym Systemie Monitorowania i Orzekania o Niepełnosprawności (</w:t>
      </w:r>
      <w:proofErr w:type="spellStart"/>
      <w:r w:rsidRPr="000017DA">
        <w:rPr>
          <w:rFonts w:asciiTheme="minorHAnsi" w:hAnsiTheme="minorHAnsi" w:cstheme="minorHAnsi"/>
        </w:rPr>
        <w:t>EKSMOoN</w:t>
      </w:r>
      <w:proofErr w:type="spellEnd"/>
      <w:r w:rsidRPr="000017DA">
        <w:rPr>
          <w:rFonts w:asciiTheme="minorHAnsi" w:hAnsiTheme="minorHAnsi" w:cstheme="minorHAnsi"/>
        </w:rPr>
        <w:t xml:space="preserve">) - </w:t>
      </w:r>
      <w:r w:rsidRPr="000017DA">
        <w:rPr>
          <w:rFonts w:asciiTheme="minorHAnsi" w:eastAsiaTheme="minorHAnsi" w:hAnsiTheme="minorHAnsi" w:cstheme="minorHAnsi"/>
          <w:lang w:eastAsia="en-US"/>
        </w:rPr>
        <w:t xml:space="preserve">stosownie do treści art. 23b ust. 1 ustawy o świadczeniach rodzinnych. </w:t>
      </w:r>
      <w:r w:rsidRPr="000017DA">
        <w:rPr>
          <w:rFonts w:asciiTheme="minorHAnsi" w:hAnsiTheme="minorHAnsi" w:cstheme="minorHAnsi"/>
        </w:rPr>
        <w:t>Potwierdzania, przed wydaniem decyzji przedłużającej prawo do świadczenia pielęgnacyjnego na podstawie ustawy COVID-19 i w trakcie realizacji tej decyzji</w:t>
      </w:r>
      <w:r w:rsidRPr="000017DA">
        <w:rPr>
          <w:rFonts w:asciiTheme="minorHAnsi" w:hAnsiTheme="minorHAnsi" w:cstheme="minorHAnsi"/>
        </w:rPr>
        <w:br/>
        <w:t xml:space="preserve">w systemie </w:t>
      </w:r>
      <w:proofErr w:type="spellStart"/>
      <w:r w:rsidRPr="000017DA">
        <w:rPr>
          <w:rFonts w:asciiTheme="minorHAnsi" w:hAnsiTheme="minorHAnsi" w:cstheme="minorHAnsi"/>
        </w:rPr>
        <w:t>EKSMOoN</w:t>
      </w:r>
      <w:proofErr w:type="spellEnd"/>
      <w:r w:rsidRPr="000017DA">
        <w:rPr>
          <w:rFonts w:asciiTheme="minorHAnsi" w:hAnsiTheme="minorHAnsi" w:cstheme="minorHAnsi"/>
        </w:rPr>
        <w:t>, że osoba wymagająca opieki nie posiada aktualnego orzeczenia o niepełnosprawności lub stopniu niepełnosprawności.</w:t>
      </w:r>
    </w:p>
    <w:p w:rsidR="000017DA" w:rsidRPr="000017DA" w:rsidRDefault="000017DA" w:rsidP="000017DA">
      <w:pPr>
        <w:numPr>
          <w:ilvl w:val="0"/>
          <w:numId w:val="9"/>
        </w:numPr>
        <w:spacing w:line="276" w:lineRule="auto"/>
        <w:ind w:left="709"/>
        <w:contextualSpacing/>
        <w:rPr>
          <w:rFonts w:asciiTheme="minorHAnsi" w:hAnsiTheme="minorHAnsi" w:cstheme="minorHAnsi"/>
          <w:lang w:eastAsia="zh-CN"/>
        </w:rPr>
      </w:pPr>
      <w:r w:rsidRPr="000017DA">
        <w:rPr>
          <w:rFonts w:asciiTheme="minorHAnsi" w:hAnsiTheme="minorHAnsi" w:cstheme="minorHAnsi"/>
          <w:shd w:val="clear" w:color="auto" w:fill="FFFFFF"/>
        </w:rPr>
        <w:t xml:space="preserve">Wskazywania </w:t>
      </w:r>
      <w:r w:rsidRPr="000017DA">
        <w:rPr>
          <w:rFonts w:asciiTheme="minorHAnsi" w:hAnsiTheme="minorHAnsi" w:cstheme="minorHAnsi"/>
          <w:lang w:eastAsia="zh-CN"/>
        </w:rPr>
        <w:t xml:space="preserve">w orzeczeniu decyzji </w:t>
      </w:r>
      <w:r w:rsidRPr="000017DA">
        <w:rPr>
          <w:rFonts w:asciiTheme="minorHAnsi" w:eastAsia="Calibri" w:hAnsiTheme="minorHAnsi" w:cstheme="minorHAnsi"/>
          <w:lang w:eastAsia="en-US"/>
        </w:rPr>
        <w:t xml:space="preserve">przedłużających prawo do świadczenia pielęgnacyjnego na podstawie </w:t>
      </w:r>
      <w:r w:rsidRPr="000017DA">
        <w:rPr>
          <w:rFonts w:asciiTheme="minorHAnsi" w:eastAsiaTheme="minorEastAsia" w:hAnsiTheme="minorHAnsi" w:cstheme="minorHAnsi"/>
          <w:lang w:eastAsia="en-US"/>
        </w:rPr>
        <w:t xml:space="preserve">art. 15h ust.1 pkt. 2 ustawy </w:t>
      </w:r>
      <w:r w:rsidRPr="000017DA">
        <w:rPr>
          <w:rFonts w:asciiTheme="minorHAnsi" w:hAnsiTheme="minorHAnsi" w:cstheme="minorHAnsi"/>
          <w:shd w:val="clear" w:color="auto" w:fill="FFFFFF"/>
        </w:rPr>
        <w:t xml:space="preserve">COVID-19, </w:t>
      </w:r>
      <w:r w:rsidRPr="000017DA">
        <w:rPr>
          <w:rFonts w:asciiTheme="minorHAnsi" w:eastAsiaTheme="minorHAnsi" w:hAnsiTheme="minorHAnsi" w:cstheme="minorHAnsi"/>
          <w:lang w:eastAsia="en-US"/>
        </w:rPr>
        <w:t xml:space="preserve">terminu </w:t>
      </w:r>
      <w:r w:rsidRPr="000017DA">
        <w:rPr>
          <w:rFonts w:asciiTheme="minorHAnsi" w:hAnsiTheme="minorHAnsi" w:cstheme="minorHAnsi"/>
          <w:lang w:eastAsia="zh-CN"/>
        </w:rPr>
        <w:t xml:space="preserve">obowiązywania zgodnie ze wskazanym ww. przepisie sformułowaniem </w:t>
      </w:r>
      <w:r w:rsidRPr="000017DA">
        <w:rPr>
          <w:rFonts w:asciiTheme="minorHAnsi" w:hAnsiTheme="minorHAnsi" w:cstheme="minorHAnsi"/>
          <w:shd w:val="clear" w:color="auto" w:fill="FFFFFF"/>
        </w:rPr>
        <w:t xml:space="preserve">tj. </w:t>
      </w:r>
      <w:r w:rsidRPr="000017DA">
        <w:rPr>
          <w:rFonts w:asciiTheme="minorHAnsi" w:hAnsiTheme="minorHAnsi" w:cstheme="minorHAnsi"/>
          <w:lang w:eastAsia="zh-CN"/>
        </w:rPr>
        <w:t>do upływu 60. dnia od dnia odwołania stanu zagrożenia epidemicznego lub stanu epidemii nie dłużej niż do dnia wydania nowego orzeczenia.</w:t>
      </w:r>
    </w:p>
    <w:p w:rsidR="000017DA" w:rsidRPr="000017DA" w:rsidRDefault="000017DA" w:rsidP="000017DA">
      <w:pPr>
        <w:numPr>
          <w:ilvl w:val="0"/>
          <w:numId w:val="9"/>
        </w:numPr>
        <w:spacing w:line="276" w:lineRule="auto"/>
        <w:ind w:left="709"/>
        <w:contextualSpacing/>
        <w:rPr>
          <w:rFonts w:asciiTheme="minorHAnsi" w:hAnsiTheme="minorHAnsi" w:cstheme="minorHAnsi"/>
          <w:lang w:eastAsia="zh-CN"/>
        </w:rPr>
      </w:pPr>
      <w:r w:rsidRPr="000017DA">
        <w:rPr>
          <w:rFonts w:asciiTheme="minorHAnsi" w:eastAsia="Calibri" w:hAnsiTheme="minorHAnsi" w:cstheme="minorHAnsi"/>
        </w:rPr>
        <w:t xml:space="preserve">Stosowania się do przepisu </w:t>
      </w:r>
      <w:r w:rsidRPr="000017DA">
        <w:rPr>
          <w:rFonts w:asciiTheme="minorHAnsi" w:eastAsiaTheme="minorHAnsi" w:hAnsiTheme="minorHAnsi" w:cstheme="minorHAnsi"/>
          <w:lang w:eastAsia="en-US"/>
        </w:rPr>
        <w:t>art. 30 ust. 5 ustawy</w:t>
      </w:r>
      <w:r w:rsidRPr="000017DA">
        <w:rPr>
          <w:rFonts w:asciiTheme="minorHAnsi" w:eastAsia="Calibri" w:hAnsiTheme="minorHAnsi" w:cstheme="minorHAnsi"/>
        </w:rPr>
        <w:t xml:space="preserve"> o świadczeniach rodzinnych i w prowadzonych postępowaniach wywiązywania się z obowiązku wydawania decyzji administracyjnych o ustaleniu i zwrocie nienależnie pobranych świadczeń rodzinnych</w:t>
      </w:r>
      <w:r w:rsidRPr="000017DA">
        <w:rPr>
          <w:rFonts w:asciiTheme="minorHAnsi" w:eastAsiaTheme="minorHAnsi" w:hAnsiTheme="minorHAnsi" w:cstheme="minorHAnsi"/>
          <w:lang w:eastAsia="en-US"/>
        </w:rPr>
        <w:t xml:space="preserve">. </w:t>
      </w:r>
    </w:p>
    <w:p w:rsidR="000017DA" w:rsidRPr="000017DA" w:rsidRDefault="000017DA" w:rsidP="000017DA">
      <w:pPr>
        <w:numPr>
          <w:ilvl w:val="0"/>
          <w:numId w:val="9"/>
        </w:numPr>
        <w:spacing w:line="276" w:lineRule="auto"/>
        <w:ind w:left="709"/>
        <w:contextualSpacing/>
        <w:rPr>
          <w:rFonts w:asciiTheme="minorHAnsi" w:hAnsiTheme="minorHAnsi" w:cstheme="minorHAnsi"/>
          <w:lang w:eastAsia="zh-CN"/>
        </w:rPr>
      </w:pPr>
      <w:r w:rsidRPr="000017DA">
        <w:rPr>
          <w:rFonts w:asciiTheme="minorHAnsi" w:eastAsia="SimSun" w:hAnsiTheme="minorHAnsi" w:cstheme="minorHAnsi"/>
          <w:kern w:val="3"/>
          <w:lang w:eastAsia="en-US"/>
        </w:rPr>
        <w:t>Niezwłocznego podjęcia działań</w:t>
      </w:r>
      <w:r w:rsidRPr="000017DA">
        <w:rPr>
          <w:rFonts w:asciiTheme="minorHAnsi" w:eastAsiaTheme="minorHAnsi" w:hAnsiTheme="minorHAnsi" w:cstheme="minorHAnsi"/>
          <w:lang w:eastAsia="en-US"/>
        </w:rPr>
        <w:t xml:space="preserve"> w celu ustalenia i żądania zwrotu nienależnie pobranego przez stronę świadczenia pielęgnacyjnego za okres od xxx czerwca do xxx września xxx r., wypłaconego na podstawie decyzji nr </w:t>
      </w:r>
      <w:r w:rsidRPr="000017DA">
        <w:rPr>
          <w:rFonts w:asciiTheme="minorHAnsi" w:hAnsiTheme="minorHAnsi" w:cstheme="minorHAnsi"/>
        </w:rPr>
        <w:t>xxx z xxx,</w:t>
      </w:r>
      <w:r w:rsidRPr="000017DA">
        <w:rPr>
          <w:rFonts w:asciiTheme="minorHAnsi" w:eastAsiaTheme="minorHAnsi" w:hAnsiTheme="minorHAnsi" w:cstheme="minorHAnsi"/>
          <w:lang w:eastAsia="en-US"/>
        </w:rPr>
        <w:t xml:space="preserve"> </w:t>
      </w:r>
    </w:p>
    <w:p w:rsidR="000017DA" w:rsidRPr="000017DA" w:rsidRDefault="000017DA" w:rsidP="000017DA">
      <w:pPr>
        <w:numPr>
          <w:ilvl w:val="0"/>
          <w:numId w:val="9"/>
        </w:numPr>
        <w:tabs>
          <w:tab w:val="center" w:pos="2340"/>
          <w:tab w:val="center" w:pos="7020"/>
        </w:tabs>
        <w:suppressAutoHyphens/>
        <w:spacing w:line="276" w:lineRule="auto"/>
        <w:contextualSpacing/>
        <w:rPr>
          <w:rFonts w:asciiTheme="minorHAnsi" w:hAnsiTheme="minorHAnsi" w:cstheme="minorHAnsi"/>
          <w:lang w:eastAsia="zh-CN"/>
        </w:rPr>
      </w:pPr>
      <w:r w:rsidRPr="000017DA">
        <w:rPr>
          <w:rFonts w:asciiTheme="minorHAnsi" w:hAnsiTheme="minorHAnsi" w:cstheme="minorHAnsi"/>
        </w:rPr>
        <w:t>Wypłacania zwaloryzowanej kwoty świadczenia pielęgnacyjnego wyłącznie po wydaniu decyzji w tym zakresie.</w:t>
      </w:r>
    </w:p>
    <w:p w:rsidR="000017DA" w:rsidRPr="000017DA" w:rsidRDefault="000017DA" w:rsidP="000017DA">
      <w:pPr>
        <w:numPr>
          <w:ilvl w:val="0"/>
          <w:numId w:val="9"/>
        </w:numPr>
        <w:spacing w:line="276" w:lineRule="auto"/>
        <w:contextualSpacing/>
        <w:rPr>
          <w:rFonts w:asciiTheme="minorHAnsi" w:hAnsiTheme="minorHAnsi" w:cstheme="minorHAnsi"/>
        </w:rPr>
      </w:pPr>
      <w:r w:rsidRPr="000017DA">
        <w:rPr>
          <w:rFonts w:asciiTheme="minorHAnsi" w:eastAsia="SimSun" w:hAnsiTheme="minorHAnsi" w:cstheme="minorHAnsi"/>
          <w:kern w:val="3"/>
          <w:lang w:eastAsia="en-US"/>
        </w:rPr>
        <w:t xml:space="preserve">Wydawania decyzji administracyjnych z większą starannością i rzetelnością, </w:t>
      </w:r>
      <w:r w:rsidRPr="000017DA">
        <w:rPr>
          <w:rFonts w:asciiTheme="minorHAnsi" w:hAnsiTheme="minorHAnsi" w:cstheme="minorHAnsi"/>
        </w:rPr>
        <w:t>a w szczególności:</w:t>
      </w:r>
    </w:p>
    <w:p w:rsidR="000017DA" w:rsidRPr="000017DA" w:rsidRDefault="000017DA" w:rsidP="000017DA">
      <w:pPr>
        <w:numPr>
          <w:ilvl w:val="0"/>
          <w:numId w:val="11"/>
        </w:numPr>
        <w:autoSpaceDE w:val="0"/>
        <w:autoSpaceDN w:val="0"/>
        <w:adjustRightInd w:val="0"/>
        <w:spacing w:line="276" w:lineRule="auto"/>
        <w:contextualSpacing/>
        <w:rPr>
          <w:rFonts w:asciiTheme="minorHAnsi" w:eastAsiaTheme="minorHAnsi" w:hAnsiTheme="minorHAnsi" w:cstheme="minorHAnsi"/>
          <w:lang w:eastAsia="en-US"/>
        </w:rPr>
      </w:pPr>
      <w:r w:rsidRPr="000017DA">
        <w:rPr>
          <w:rFonts w:asciiTheme="minorHAnsi" w:eastAsiaTheme="minorHAnsi" w:hAnsiTheme="minorHAnsi" w:cstheme="minorHAnsi"/>
          <w:lang w:eastAsia="en-US"/>
        </w:rPr>
        <w:t>powoływania w podstawie prawnej decyzji kompletnych i prawidłowych przepisów prawa, mających zastosowanie w sprawie,</w:t>
      </w:r>
    </w:p>
    <w:p w:rsidR="000017DA" w:rsidRPr="000017DA" w:rsidRDefault="000017DA" w:rsidP="000017DA">
      <w:pPr>
        <w:numPr>
          <w:ilvl w:val="0"/>
          <w:numId w:val="11"/>
        </w:numPr>
        <w:autoSpaceDE w:val="0"/>
        <w:autoSpaceDN w:val="0"/>
        <w:adjustRightInd w:val="0"/>
        <w:spacing w:line="276" w:lineRule="auto"/>
        <w:contextualSpacing/>
        <w:rPr>
          <w:rFonts w:asciiTheme="minorHAnsi" w:eastAsiaTheme="minorHAnsi" w:hAnsiTheme="minorHAnsi" w:cstheme="minorHAnsi"/>
          <w:lang w:eastAsia="en-US"/>
        </w:rPr>
      </w:pPr>
      <w:r w:rsidRPr="000017DA">
        <w:rPr>
          <w:rFonts w:asciiTheme="minorHAnsi" w:eastAsiaTheme="minorHAnsi" w:hAnsiTheme="minorHAnsi" w:cstheme="minorHAnsi"/>
          <w:lang w:eastAsia="en-US"/>
        </w:rPr>
        <w:t xml:space="preserve">precyzyjnego wskazywania przepisów prawa ze </w:t>
      </w:r>
      <w:r w:rsidRPr="000017DA">
        <w:rPr>
          <w:rFonts w:asciiTheme="minorHAnsi" w:hAnsiTheme="minorHAnsi" w:cstheme="minorHAnsi"/>
        </w:rPr>
        <w:t xml:space="preserve">wskazaniem ustępu, litery, </w:t>
      </w:r>
      <w:proofErr w:type="spellStart"/>
      <w:r w:rsidRPr="000017DA">
        <w:rPr>
          <w:rFonts w:asciiTheme="minorHAnsi" w:hAnsiTheme="minorHAnsi" w:cstheme="minorHAnsi"/>
        </w:rPr>
        <w:t>tiretu</w:t>
      </w:r>
      <w:proofErr w:type="spellEnd"/>
      <w:r w:rsidRPr="000017DA">
        <w:rPr>
          <w:rFonts w:asciiTheme="minorHAnsi" w:hAnsiTheme="minorHAnsi" w:cstheme="minorHAnsi"/>
        </w:rPr>
        <w:t>,</w:t>
      </w:r>
    </w:p>
    <w:p w:rsidR="000017DA" w:rsidRPr="000017DA" w:rsidRDefault="000017DA" w:rsidP="000017DA">
      <w:pPr>
        <w:numPr>
          <w:ilvl w:val="0"/>
          <w:numId w:val="5"/>
        </w:numPr>
        <w:suppressAutoHyphens/>
        <w:spacing w:line="276" w:lineRule="auto"/>
        <w:contextualSpacing/>
        <w:rPr>
          <w:rFonts w:asciiTheme="minorHAnsi" w:eastAsia="Calibri" w:hAnsiTheme="minorHAnsi" w:cstheme="minorHAnsi"/>
          <w:lang w:eastAsia="zh-CN"/>
        </w:rPr>
      </w:pPr>
      <w:r w:rsidRPr="000017DA">
        <w:rPr>
          <w:rFonts w:asciiTheme="minorHAnsi" w:eastAsiaTheme="minorHAnsi" w:hAnsiTheme="minorHAnsi" w:cstheme="minorHAnsi"/>
          <w:bCs/>
          <w:lang w:eastAsia="en-US"/>
        </w:rPr>
        <w:t xml:space="preserve">powoływania w podstawie prawnej decyzji uchylających i odmownych </w:t>
      </w:r>
      <w:r w:rsidRPr="000017DA">
        <w:rPr>
          <w:rFonts w:asciiTheme="minorHAnsi" w:hAnsiTheme="minorHAnsi" w:cstheme="minorHAnsi"/>
        </w:rPr>
        <w:t xml:space="preserve">art. 32 ust. 1 ustawy o świadczeniach rodzinnych – przepisu umożliwiającego zmianę decyzji, </w:t>
      </w:r>
    </w:p>
    <w:p w:rsidR="000017DA" w:rsidRPr="000017DA" w:rsidRDefault="000017DA" w:rsidP="000017DA">
      <w:pPr>
        <w:numPr>
          <w:ilvl w:val="0"/>
          <w:numId w:val="5"/>
        </w:numPr>
        <w:suppressAutoHyphens/>
        <w:spacing w:line="276" w:lineRule="auto"/>
        <w:contextualSpacing/>
        <w:rPr>
          <w:rFonts w:asciiTheme="minorHAnsi" w:eastAsia="Calibri" w:hAnsiTheme="minorHAnsi" w:cstheme="minorHAnsi"/>
          <w:lang w:eastAsia="zh-CN"/>
        </w:rPr>
      </w:pPr>
      <w:r w:rsidRPr="000017DA">
        <w:rPr>
          <w:rFonts w:asciiTheme="minorHAnsi" w:hAnsiTheme="minorHAnsi" w:cstheme="minorHAnsi"/>
        </w:rPr>
        <w:t xml:space="preserve">powoływania w podstawie prawnej decyzji przyznających </w:t>
      </w:r>
      <w:r w:rsidRPr="000017DA">
        <w:rPr>
          <w:rFonts w:asciiTheme="minorHAnsi" w:eastAsiaTheme="minorHAnsi" w:hAnsiTheme="minorHAnsi" w:cstheme="minorHAnsi"/>
          <w:bCs/>
          <w:lang w:eastAsia="en-US"/>
        </w:rPr>
        <w:t xml:space="preserve">art. 32 ust. 1d ustawy i zawierania </w:t>
      </w:r>
      <w:r w:rsidRPr="000017DA">
        <w:rPr>
          <w:rFonts w:asciiTheme="minorHAnsi" w:eastAsiaTheme="minorHAnsi" w:hAnsiTheme="minorHAnsi" w:cstheme="minorHAnsi"/>
          <w:lang w:eastAsia="ar-SA"/>
        </w:rPr>
        <w:t xml:space="preserve">w ich treści informacji, że jest natychmiast wykonalna, </w:t>
      </w:r>
    </w:p>
    <w:p w:rsidR="000017DA" w:rsidRPr="000017DA" w:rsidRDefault="000017DA" w:rsidP="000017DA">
      <w:pPr>
        <w:numPr>
          <w:ilvl w:val="0"/>
          <w:numId w:val="5"/>
        </w:numPr>
        <w:suppressAutoHyphens/>
        <w:spacing w:line="276" w:lineRule="auto"/>
        <w:contextualSpacing/>
        <w:rPr>
          <w:rFonts w:asciiTheme="minorHAnsi" w:eastAsia="Calibri" w:hAnsiTheme="minorHAnsi" w:cstheme="minorHAnsi"/>
          <w:lang w:eastAsia="zh-CN"/>
        </w:rPr>
      </w:pPr>
      <w:r w:rsidRPr="000017DA">
        <w:rPr>
          <w:rFonts w:asciiTheme="minorHAnsi" w:eastAsiaTheme="minorHAnsi" w:hAnsiTheme="minorHAnsi" w:cstheme="minorHAnsi"/>
          <w:lang w:eastAsia="en-US"/>
        </w:rPr>
        <w:t xml:space="preserve">stosowania przepisów kodeksu postępowania administracyjnego tylko </w:t>
      </w:r>
      <w:r w:rsidRPr="000017DA">
        <w:rPr>
          <w:rFonts w:asciiTheme="minorHAnsi" w:eastAsiaTheme="minorHAnsi" w:hAnsiTheme="minorHAnsi" w:cstheme="minorHAnsi"/>
          <w:lang w:eastAsia="en-US"/>
        </w:rPr>
        <w:br/>
        <w:t>w sprawach nieuregulowanych w ustawie o świadczeniach rodzinnych,</w:t>
      </w:r>
    </w:p>
    <w:p w:rsidR="000017DA" w:rsidRPr="000017DA" w:rsidRDefault="000017DA" w:rsidP="000017DA">
      <w:pPr>
        <w:numPr>
          <w:ilvl w:val="0"/>
          <w:numId w:val="5"/>
        </w:numPr>
        <w:autoSpaceDE w:val="0"/>
        <w:autoSpaceDN w:val="0"/>
        <w:adjustRightInd w:val="0"/>
        <w:spacing w:after="160" w:line="276" w:lineRule="auto"/>
        <w:contextualSpacing/>
        <w:rPr>
          <w:rFonts w:asciiTheme="minorHAnsi" w:eastAsiaTheme="minorHAnsi" w:hAnsiTheme="minorHAnsi" w:cstheme="minorHAnsi"/>
          <w:lang w:eastAsia="en-US"/>
        </w:rPr>
      </w:pPr>
      <w:r w:rsidRPr="000017DA">
        <w:rPr>
          <w:rFonts w:asciiTheme="minorHAnsi" w:eastAsiaTheme="minorHAnsi" w:hAnsiTheme="minorHAnsi" w:cstheme="minorHAnsi"/>
          <w:lang w:eastAsia="en-US"/>
        </w:rPr>
        <w:t>wyczerpującego ich uzasadniania prawnie i faktycznie, stosownie do regulacji zawartej w art.</w:t>
      </w:r>
      <w:r w:rsidRPr="000017DA">
        <w:rPr>
          <w:rFonts w:asciiTheme="minorHAnsi" w:hAnsiTheme="minorHAnsi" w:cstheme="minorHAnsi"/>
        </w:rPr>
        <w:t xml:space="preserve"> 107 § 3 k.p.a.</w:t>
      </w:r>
      <w:r w:rsidRPr="000017DA">
        <w:rPr>
          <w:rFonts w:asciiTheme="minorHAnsi" w:hAnsiTheme="minorHAnsi" w:cstheme="minorHAnsi"/>
          <w:iCs/>
        </w:rPr>
        <w:t xml:space="preserve"> W przypadku odstąpienia od uzasadnienia </w:t>
      </w:r>
      <w:r w:rsidRPr="000017DA">
        <w:rPr>
          <w:rFonts w:asciiTheme="minorHAnsi" w:hAnsiTheme="minorHAnsi" w:cstheme="minorHAnsi"/>
          <w:iCs/>
        </w:rPr>
        <w:br/>
      </w:r>
      <w:r w:rsidRPr="000017DA">
        <w:rPr>
          <w:rFonts w:asciiTheme="minorHAnsi" w:hAnsiTheme="minorHAnsi" w:cstheme="minorHAnsi"/>
          <w:iCs/>
        </w:rPr>
        <w:lastRenderedPageBreak/>
        <w:t xml:space="preserve">w decyzjach w całości spełniających żądanie strony, wskazywania </w:t>
      </w:r>
      <w:r w:rsidRPr="000017DA">
        <w:rPr>
          <w:rFonts w:asciiTheme="minorHAnsi" w:hAnsiTheme="minorHAnsi" w:cstheme="minorHAnsi"/>
          <w:iCs/>
        </w:rPr>
        <w:br/>
        <w:t>w podstawie prawnej oraz pod rozstrzygnięciem art. 107 § 4 k.p.a.,</w:t>
      </w:r>
    </w:p>
    <w:p w:rsidR="000017DA" w:rsidRPr="000017DA" w:rsidRDefault="000017DA" w:rsidP="000017DA">
      <w:pPr>
        <w:numPr>
          <w:ilvl w:val="0"/>
          <w:numId w:val="5"/>
        </w:numPr>
        <w:suppressAutoHyphens/>
        <w:spacing w:line="276" w:lineRule="auto"/>
        <w:contextualSpacing/>
        <w:rPr>
          <w:rFonts w:asciiTheme="minorHAnsi" w:eastAsia="Calibri" w:hAnsiTheme="minorHAnsi" w:cstheme="minorHAnsi"/>
          <w:lang w:eastAsia="zh-CN"/>
        </w:rPr>
      </w:pPr>
      <w:r w:rsidRPr="000017DA">
        <w:rPr>
          <w:rFonts w:asciiTheme="minorHAnsi" w:eastAsiaTheme="minorHAnsi" w:hAnsiTheme="minorHAnsi" w:cstheme="minorHAnsi"/>
          <w:lang w:eastAsia="en-US"/>
        </w:rPr>
        <w:t xml:space="preserve">formułowania rozstrzygnięć decyzji zmieniających w taki sposób, by nie budziły one wątpliwości co do okresu przysługiwania świadczenia i </w:t>
      </w:r>
      <w:r w:rsidRPr="000017DA">
        <w:rPr>
          <w:rFonts w:asciiTheme="minorHAnsi" w:eastAsiaTheme="minorHAnsi" w:hAnsiTheme="minorHAnsi" w:cstheme="minorHAnsi"/>
          <w:shd w:val="clear" w:color="auto" w:fill="FFFFFF"/>
          <w:lang w:eastAsia="en-US"/>
        </w:rPr>
        <w:t>relacji łączących wnioskodawcę z osobą wymagającą opieki,</w:t>
      </w:r>
    </w:p>
    <w:p w:rsidR="000017DA" w:rsidRPr="000017DA" w:rsidRDefault="000017DA" w:rsidP="000017DA">
      <w:pPr>
        <w:numPr>
          <w:ilvl w:val="0"/>
          <w:numId w:val="5"/>
        </w:numPr>
        <w:suppressAutoHyphens/>
        <w:spacing w:line="276" w:lineRule="auto"/>
        <w:contextualSpacing/>
        <w:rPr>
          <w:rFonts w:asciiTheme="minorHAnsi" w:eastAsia="Calibri" w:hAnsiTheme="minorHAnsi" w:cstheme="minorHAnsi"/>
          <w:lang w:eastAsia="zh-CN"/>
        </w:rPr>
      </w:pPr>
      <w:r w:rsidRPr="000017DA">
        <w:rPr>
          <w:rFonts w:asciiTheme="minorHAnsi" w:eastAsiaTheme="minorHAnsi" w:hAnsiTheme="minorHAnsi" w:cstheme="minorHAnsi"/>
          <w:lang w:eastAsia="en-US"/>
        </w:rPr>
        <w:t>nieuchylania decyzji za okres wstecz, a w ich rozstrzygnięciu z</w:t>
      </w:r>
      <w:r w:rsidRPr="000017DA">
        <w:rPr>
          <w:rFonts w:asciiTheme="minorHAnsi" w:eastAsia="SimSun" w:hAnsiTheme="minorHAnsi" w:cstheme="minorHAnsi"/>
          <w:kern w:val="3"/>
          <w:lang w:eastAsia="en-US"/>
        </w:rPr>
        <w:t>awierania zapisu: „uchylam decyzję nr … z dnia …”,</w:t>
      </w:r>
    </w:p>
    <w:p w:rsidR="000017DA" w:rsidRPr="000017DA" w:rsidRDefault="000017DA" w:rsidP="000017DA">
      <w:pPr>
        <w:numPr>
          <w:ilvl w:val="0"/>
          <w:numId w:val="5"/>
        </w:numPr>
        <w:suppressAutoHyphens/>
        <w:spacing w:line="276" w:lineRule="auto"/>
        <w:contextualSpacing/>
        <w:rPr>
          <w:rFonts w:asciiTheme="minorHAnsi" w:eastAsia="Calibri" w:hAnsiTheme="minorHAnsi" w:cstheme="minorHAnsi"/>
          <w:lang w:eastAsia="zh-CN"/>
        </w:rPr>
      </w:pPr>
      <w:r w:rsidRPr="000017DA">
        <w:rPr>
          <w:rFonts w:asciiTheme="minorHAnsi" w:hAnsiTheme="minorHAnsi" w:cstheme="minorHAnsi"/>
          <w:lang w:eastAsia="zh-CN"/>
        </w:rPr>
        <w:t xml:space="preserve">w sprawach, w których orzeczenie o stopniu niepełnosprawności wydano na stałe przyznawania prawa do świadczenia na „czas nieokreślony”, tj. zgodnie </w:t>
      </w:r>
      <w:r w:rsidRPr="000017DA">
        <w:rPr>
          <w:rFonts w:asciiTheme="minorHAnsi" w:hAnsiTheme="minorHAnsi" w:cstheme="minorHAnsi"/>
          <w:lang w:eastAsia="zh-CN"/>
        </w:rPr>
        <w:br/>
        <w:t>z terminologią wyrażoną w art. 24 ust. 4 ustawy o świadczeniach rodzinnych</w:t>
      </w:r>
      <w:r w:rsidRPr="000017DA">
        <w:rPr>
          <w:rFonts w:asciiTheme="minorHAnsi" w:hAnsiTheme="minorHAnsi" w:cstheme="minorHAnsi"/>
          <w:bCs/>
        </w:rPr>
        <w:t>.</w:t>
      </w:r>
    </w:p>
    <w:p w:rsidR="000017DA" w:rsidRPr="000017DA" w:rsidRDefault="000017DA" w:rsidP="000017DA">
      <w:pPr>
        <w:spacing w:before="120" w:line="276" w:lineRule="auto"/>
        <w:rPr>
          <w:rFonts w:asciiTheme="minorHAnsi" w:eastAsiaTheme="minorHAnsi" w:hAnsiTheme="minorHAnsi" w:cstheme="minorHAnsi"/>
          <w:lang w:eastAsia="en-US"/>
        </w:rPr>
      </w:pPr>
      <w:r w:rsidRPr="000017DA">
        <w:rPr>
          <w:rFonts w:asciiTheme="minorHAnsi" w:eastAsiaTheme="minorHAnsi" w:hAnsiTheme="minorHAnsi" w:cstheme="minorHAnsi"/>
          <w:lang w:eastAsia="en-US"/>
        </w:rPr>
        <w:t xml:space="preserve">Ponadto zwracam uwagę na konieczność: </w:t>
      </w:r>
    </w:p>
    <w:p w:rsidR="000017DA" w:rsidRPr="000017DA" w:rsidRDefault="000017DA" w:rsidP="000017DA">
      <w:pPr>
        <w:numPr>
          <w:ilvl w:val="0"/>
          <w:numId w:val="10"/>
        </w:numPr>
        <w:spacing w:line="276" w:lineRule="auto"/>
        <w:contextualSpacing/>
        <w:rPr>
          <w:rFonts w:asciiTheme="minorHAnsi" w:eastAsiaTheme="minorHAnsi" w:hAnsiTheme="minorHAnsi" w:cstheme="minorHAnsi"/>
          <w:lang w:eastAsia="en-US"/>
        </w:rPr>
      </w:pPr>
      <w:r w:rsidRPr="000017DA">
        <w:rPr>
          <w:rFonts w:asciiTheme="minorHAnsi" w:eastAsia="Calibri" w:hAnsiTheme="minorHAnsi" w:cstheme="minorHAnsi"/>
          <w:lang w:eastAsia="zh-CN"/>
        </w:rPr>
        <w:t xml:space="preserve">podjęcia działań w celu uzupełnienia regulaminu organizacyjnego o </w:t>
      </w:r>
      <w:r w:rsidRPr="000017DA">
        <w:rPr>
          <w:rFonts w:asciiTheme="minorHAnsi" w:eastAsiaTheme="minorHAnsi" w:hAnsiTheme="minorHAnsi" w:cstheme="minorHAnsi"/>
          <w:lang w:eastAsia="en-US"/>
        </w:rPr>
        <w:t>zakres działania pracownika obsługującego stanowisko ds. świadczeń rodzinnych,</w:t>
      </w:r>
    </w:p>
    <w:p w:rsidR="000017DA" w:rsidRPr="000017DA" w:rsidRDefault="000017DA" w:rsidP="000017DA">
      <w:pPr>
        <w:numPr>
          <w:ilvl w:val="0"/>
          <w:numId w:val="10"/>
        </w:numPr>
        <w:spacing w:line="276" w:lineRule="auto"/>
        <w:contextualSpacing/>
        <w:rPr>
          <w:rFonts w:asciiTheme="minorHAnsi" w:eastAsiaTheme="minorHAnsi" w:hAnsiTheme="minorHAnsi" w:cstheme="minorHAnsi"/>
          <w:lang w:eastAsia="en-US"/>
        </w:rPr>
      </w:pPr>
      <w:r w:rsidRPr="000017DA">
        <w:rPr>
          <w:rFonts w:asciiTheme="minorHAnsi" w:eastAsiaTheme="minorHAnsi" w:hAnsiTheme="minorHAnsi" w:cstheme="minorHAnsi"/>
          <w:lang w:eastAsia="en-US"/>
        </w:rPr>
        <w:t>zaktualizowania zakresu czynności pracownika merytorycznego,</w:t>
      </w:r>
    </w:p>
    <w:p w:rsidR="000017DA" w:rsidRPr="000017DA" w:rsidRDefault="000017DA" w:rsidP="000017DA">
      <w:pPr>
        <w:numPr>
          <w:ilvl w:val="0"/>
          <w:numId w:val="10"/>
        </w:numPr>
        <w:spacing w:line="276" w:lineRule="auto"/>
        <w:contextualSpacing/>
        <w:rPr>
          <w:rFonts w:asciiTheme="minorHAnsi" w:eastAsiaTheme="minorHAnsi" w:hAnsiTheme="minorHAnsi" w:cstheme="minorHAnsi"/>
          <w:lang w:eastAsia="en-US"/>
        </w:rPr>
      </w:pPr>
      <w:r w:rsidRPr="000017DA">
        <w:rPr>
          <w:rFonts w:asciiTheme="minorHAnsi" w:eastAsiaTheme="minorHAnsi" w:hAnsiTheme="minorHAnsi" w:cstheme="minorHAnsi"/>
          <w:lang w:eastAsia="en-US"/>
        </w:rPr>
        <w:t>z</w:t>
      </w:r>
      <w:r w:rsidRPr="000017DA">
        <w:rPr>
          <w:rFonts w:asciiTheme="minorHAnsi" w:eastAsiaTheme="minorHAnsi" w:hAnsiTheme="minorHAnsi" w:cstheme="minorHAnsi"/>
          <w:shd w:val="clear" w:color="auto" w:fill="FFFFFF"/>
          <w:lang w:eastAsia="en-US"/>
        </w:rPr>
        <w:t>awierania w oświadczeniach klauzuli „Jestem świadomy odpowiedzialności karnej za złożenie fałszywego oświadczenia”,</w:t>
      </w:r>
      <w:r w:rsidRPr="000017DA">
        <w:rPr>
          <w:rFonts w:asciiTheme="minorHAnsi" w:eastAsiaTheme="minorHAnsi" w:hAnsiTheme="minorHAnsi" w:cstheme="minorHAnsi"/>
          <w:lang w:eastAsia="en-US"/>
        </w:rPr>
        <w:t xml:space="preserve"> </w:t>
      </w:r>
    </w:p>
    <w:p w:rsidR="000017DA" w:rsidRPr="000017DA" w:rsidRDefault="000017DA" w:rsidP="000017DA">
      <w:pPr>
        <w:numPr>
          <w:ilvl w:val="0"/>
          <w:numId w:val="10"/>
        </w:numPr>
        <w:spacing w:line="276" w:lineRule="auto"/>
        <w:contextualSpacing/>
        <w:rPr>
          <w:rFonts w:asciiTheme="minorHAnsi" w:eastAsiaTheme="minorHAnsi" w:hAnsiTheme="minorHAnsi" w:cstheme="minorHAnsi"/>
          <w:lang w:eastAsia="en-US"/>
        </w:rPr>
      </w:pPr>
      <w:r w:rsidRPr="000017DA">
        <w:rPr>
          <w:rFonts w:asciiTheme="minorHAnsi" w:hAnsiTheme="minorHAnsi" w:cstheme="minorHAnsi"/>
          <w:kern w:val="1"/>
          <w:lang w:eastAsia="zh-CN"/>
        </w:rPr>
        <w:t xml:space="preserve">zgłoszenia trzech osób pobierających świadczenie pielęgnacyjne na podstawie decyzji: </w:t>
      </w:r>
      <w:r w:rsidRPr="000017DA">
        <w:rPr>
          <w:rFonts w:asciiTheme="minorHAnsi" w:hAnsiTheme="minorHAnsi" w:cstheme="minorHAnsi"/>
        </w:rPr>
        <w:t>xxx z xxx</w:t>
      </w:r>
      <w:r w:rsidRPr="000017DA">
        <w:rPr>
          <w:rFonts w:asciiTheme="minorHAnsi" w:eastAsiaTheme="minorHAnsi" w:hAnsiTheme="minorHAnsi" w:cstheme="minorHAnsi"/>
          <w:lang w:eastAsia="en-US"/>
        </w:rPr>
        <w:t xml:space="preserve">, </w:t>
      </w:r>
      <w:r w:rsidRPr="000017DA">
        <w:rPr>
          <w:rFonts w:asciiTheme="minorHAnsi" w:hAnsiTheme="minorHAnsi" w:cstheme="minorHAnsi"/>
        </w:rPr>
        <w:t>xxx z xxx</w:t>
      </w:r>
      <w:r w:rsidRPr="000017DA">
        <w:rPr>
          <w:rFonts w:asciiTheme="minorHAnsi" w:eastAsiaTheme="minorHAnsi" w:hAnsiTheme="minorHAnsi" w:cstheme="minorHAnsi"/>
          <w:lang w:eastAsia="en-US"/>
        </w:rPr>
        <w:t xml:space="preserve"> i </w:t>
      </w:r>
      <w:r w:rsidRPr="000017DA">
        <w:rPr>
          <w:rFonts w:asciiTheme="minorHAnsi" w:hAnsiTheme="minorHAnsi" w:cstheme="minorHAnsi"/>
        </w:rPr>
        <w:t>xxx z xxx</w:t>
      </w:r>
      <w:r w:rsidRPr="000017DA">
        <w:rPr>
          <w:rFonts w:asciiTheme="minorHAnsi" w:hAnsiTheme="minorHAnsi" w:cstheme="minorHAnsi"/>
          <w:kern w:val="1"/>
          <w:lang w:eastAsia="zh-CN"/>
        </w:rPr>
        <w:t xml:space="preserve"> do ubezpieczenia emerytalnego i rentowego i opłacenie składki za okres pobierania tego świadczenia, za który składka nie była opłacona oraz </w:t>
      </w:r>
      <w:r w:rsidRPr="000017DA">
        <w:rPr>
          <w:rFonts w:asciiTheme="minorHAnsi" w:eastAsiaTheme="minorHAnsi" w:hAnsiTheme="minorHAnsi" w:cstheme="minorHAnsi"/>
          <w:shd w:val="clear" w:color="auto" w:fill="FFFFFF"/>
          <w:lang w:eastAsia="en-US"/>
        </w:rPr>
        <w:t>przestrzegania przepisu</w:t>
      </w:r>
      <w:r w:rsidRPr="000017DA">
        <w:rPr>
          <w:rFonts w:asciiTheme="minorHAnsi" w:eastAsia="Calibri" w:hAnsiTheme="minorHAnsi" w:cstheme="minorHAnsi"/>
          <w:lang w:eastAsia="en-US"/>
        </w:rPr>
        <w:t xml:space="preserve"> </w:t>
      </w:r>
      <w:r w:rsidRPr="000017DA">
        <w:rPr>
          <w:rFonts w:asciiTheme="minorHAnsi" w:eastAsia="Calibri" w:hAnsiTheme="minorHAnsi" w:cstheme="minorHAnsi"/>
        </w:rPr>
        <w:t xml:space="preserve">art. 6 ust. 2a </w:t>
      </w:r>
      <w:r w:rsidRPr="000017DA">
        <w:rPr>
          <w:rFonts w:asciiTheme="minorHAnsi" w:eastAsia="Calibri" w:hAnsiTheme="minorHAnsi" w:cstheme="minorHAnsi"/>
          <w:lang w:eastAsia="en-US"/>
        </w:rPr>
        <w:t>ustawy z dnia 13 października 1998 r. o systemie ubezpieczeń społecznych (Dz.U. z 2022 r. poz. 1009 z późn.zm.).</w:t>
      </w:r>
    </w:p>
    <w:p w:rsidR="000017DA" w:rsidRPr="000017DA" w:rsidRDefault="000017DA" w:rsidP="000017DA">
      <w:pPr>
        <w:spacing w:line="276" w:lineRule="auto"/>
        <w:rPr>
          <w:rFonts w:asciiTheme="minorHAnsi" w:eastAsia="Calibri" w:hAnsiTheme="minorHAnsi" w:cstheme="minorHAnsi"/>
          <w:lang w:eastAsia="en-US"/>
        </w:rPr>
      </w:pPr>
    </w:p>
    <w:p w:rsidR="000017DA" w:rsidRPr="000017DA" w:rsidRDefault="000017DA" w:rsidP="000017DA">
      <w:pPr>
        <w:suppressAutoHyphens/>
        <w:spacing w:line="276" w:lineRule="auto"/>
        <w:jc w:val="center"/>
        <w:rPr>
          <w:rFonts w:asciiTheme="minorHAnsi" w:eastAsiaTheme="minorHAnsi" w:hAnsiTheme="minorHAnsi" w:cstheme="minorHAnsi"/>
          <w:lang w:eastAsia="ar-SA"/>
        </w:rPr>
      </w:pPr>
      <w:r w:rsidRPr="000017DA">
        <w:rPr>
          <w:rFonts w:asciiTheme="minorHAnsi" w:eastAsiaTheme="minorHAnsi" w:hAnsiTheme="minorHAnsi" w:cstheme="minorHAnsi"/>
          <w:lang w:eastAsia="ar-SA"/>
        </w:rPr>
        <w:t>POUCZENIE</w:t>
      </w:r>
    </w:p>
    <w:p w:rsidR="000017DA" w:rsidRPr="000017DA" w:rsidRDefault="000017DA" w:rsidP="000017DA">
      <w:pPr>
        <w:spacing w:after="160" w:line="276" w:lineRule="auto"/>
        <w:ind w:right="22"/>
        <w:jc w:val="both"/>
        <w:rPr>
          <w:rFonts w:asciiTheme="minorHAnsi" w:eastAsiaTheme="minorHAnsi" w:hAnsiTheme="minorHAnsi" w:cstheme="minorHAnsi"/>
          <w:lang w:eastAsia="en-US"/>
        </w:rPr>
      </w:pPr>
      <w:r w:rsidRPr="000017DA">
        <w:rPr>
          <w:rFonts w:asciiTheme="minorHAnsi" w:eastAsiaTheme="minorHAnsi" w:hAnsiTheme="minorHAnsi" w:cstheme="minorHAnsi"/>
          <w:lang w:eastAsia="en-US"/>
        </w:rPr>
        <w:t>Jednocześnie informuję, że na podstawie art. 48 ustawy o kontroli w administracji rządowej od wystąpienia pokontrolnego nie przysługują środki odwoławcze. Jednocześnie zobowiązuję Panią do przekazania, w terminie 30 dni od daty otrzymania niniejszego wystąpienia pokontrolnego, pisemnej informacji o sposobie wykonania zaleceń i wykorzystaniu wniosków pokontrolnych lub przyczynach ich niewykorzystania albo o innym sposobie usunięcia stwierdzonych nieprawidłowości i uchybień.</w:t>
      </w:r>
    </w:p>
    <w:p w:rsidR="000017DA" w:rsidRPr="000017DA" w:rsidRDefault="000017DA" w:rsidP="000017DA">
      <w:pPr>
        <w:spacing w:before="120" w:line="276" w:lineRule="auto"/>
        <w:ind w:left="3402"/>
        <w:jc w:val="center"/>
        <w:rPr>
          <w:rFonts w:asciiTheme="minorHAnsi" w:hAnsiTheme="minorHAnsi" w:cstheme="minorHAnsi"/>
        </w:rPr>
      </w:pPr>
      <w:r w:rsidRPr="000017DA">
        <w:rPr>
          <w:rFonts w:asciiTheme="minorHAnsi" w:hAnsiTheme="minorHAnsi" w:cstheme="minorHAnsi"/>
        </w:rPr>
        <w:t>z up. WOJEWODY MAZOWIECKIEGO</w:t>
      </w:r>
    </w:p>
    <w:p w:rsidR="000017DA" w:rsidRPr="000017DA" w:rsidRDefault="000017DA" w:rsidP="000017DA">
      <w:pPr>
        <w:spacing w:before="120" w:line="276" w:lineRule="auto"/>
        <w:ind w:left="3402"/>
        <w:jc w:val="center"/>
        <w:rPr>
          <w:rFonts w:asciiTheme="minorHAnsi" w:hAnsiTheme="minorHAnsi" w:cstheme="minorHAnsi"/>
          <w:i/>
        </w:rPr>
      </w:pPr>
      <w:r w:rsidRPr="000017DA">
        <w:rPr>
          <w:rFonts w:asciiTheme="minorHAnsi" w:hAnsiTheme="minorHAnsi" w:cstheme="minorHAnsi"/>
          <w:i/>
        </w:rPr>
        <w:t>Anna Karpińska</w:t>
      </w:r>
    </w:p>
    <w:p w:rsidR="000017DA" w:rsidRPr="000017DA" w:rsidRDefault="000017DA" w:rsidP="000017DA">
      <w:pPr>
        <w:spacing w:before="120" w:line="276" w:lineRule="auto"/>
        <w:ind w:left="3402"/>
        <w:jc w:val="center"/>
        <w:rPr>
          <w:rFonts w:asciiTheme="minorHAnsi" w:hAnsiTheme="minorHAnsi" w:cstheme="minorHAnsi"/>
        </w:rPr>
      </w:pPr>
      <w:r w:rsidRPr="000017DA">
        <w:rPr>
          <w:rFonts w:asciiTheme="minorHAnsi" w:hAnsiTheme="minorHAnsi" w:cstheme="minorHAnsi"/>
        </w:rPr>
        <w:t>Zastępca Dyrektora Wydziału Polityki Społecznej</w:t>
      </w:r>
    </w:p>
    <w:p w:rsidR="000017DA" w:rsidRPr="000017DA" w:rsidRDefault="000017DA" w:rsidP="000017DA">
      <w:pPr>
        <w:spacing w:before="120" w:line="276" w:lineRule="auto"/>
        <w:ind w:left="3402"/>
        <w:jc w:val="center"/>
        <w:rPr>
          <w:rFonts w:asciiTheme="minorHAnsi" w:hAnsiTheme="minorHAnsi" w:cstheme="minorHAnsi"/>
        </w:rPr>
      </w:pPr>
      <w:r w:rsidRPr="000017DA">
        <w:rPr>
          <w:rFonts w:asciiTheme="minorHAnsi" w:hAnsiTheme="minorHAnsi" w:cstheme="minorHAnsi"/>
        </w:rPr>
        <w:t>Wydział Polityki Społecznej</w:t>
      </w:r>
    </w:p>
    <w:p w:rsidR="000017DA" w:rsidRPr="000017DA" w:rsidRDefault="000017DA" w:rsidP="000017DA">
      <w:pPr>
        <w:spacing w:before="120" w:line="276" w:lineRule="auto"/>
        <w:ind w:left="3402"/>
        <w:jc w:val="center"/>
        <w:rPr>
          <w:rFonts w:asciiTheme="minorHAnsi" w:hAnsiTheme="minorHAnsi" w:cstheme="minorHAnsi"/>
          <w:i/>
        </w:rPr>
      </w:pPr>
      <w:r w:rsidRPr="000017DA">
        <w:rPr>
          <w:rFonts w:asciiTheme="minorHAnsi" w:hAnsiTheme="minorHAnsi" w:cstheme="minorHAnsi"/>
          <w:i/>
        </w:rPr>
        <w:t xml:space="preserve">Mazowieckiego Urzędu Wojewódzkiego </w:t>
      </w:r>
    </w:p>
    <w:p w:rsidR="000017DA" w:rsidRPr="000017DA" w:rsidRDefault="000017DA" w:rsidP="000017DA">
      <w:pPr>
        <w:spacing w:before="120" w:line="276" w:lineRule="auto"/>
        <w:ind w:left="3402"/>
        <w:jc w:val="center"/>
        <w:rPr>
          <w:rFonts w:asciiTheme="minorHAnsi" w:hAnsiTheme="minorHAnsi" w:cstheme="minorHAnsi"/>
          <w:i/>
        </w:rPr>
      </w:pPr>
      <w:r w:rsidRPr="000017DA">
        <w:rPr>
          <w:rFonts w:asciiTheme="minorHAnsi" w:hAnsiTheme="minorHAnsi" w:cstheme="minorHAnsi"/>
          <w:i/>
        </w:rPr>
        <w:t>w Warszawie</w:t>
      </w:r>
    </w:p>
    <w:p w:rsidR="000017DA" w:rsidRPr="000017DA" w:rsidRDefault="000017DA" w:rsidP="000017DA">
      <w:pPr>
        <w:spacing w:before="120" w:line="276" w:lineRule="auto"/>
        <w:ind w:left="3402"/>
        <w:jc w:val="center"/>
        <w:rPr>
          <w:rFonts w:asciiTheme="minorHAnsi" w:hAnsiTheme="minorHAnsi" w:cstheme="minorHAnsi"/>
        </w:rPr>
      </w:pPr>
      <w:r w:rsidRPr="000017DA">
        <w:rPr>
          <w:rFonts w:asciiTheme="minorHAnsi" w:hAnsiTheme="minorHAnsi" w:cstheme="minorHAnsi"/>
        </w:rPr>
        <w:t>/podpisano kwalifikowanym podpisem elektronicznym/</w:t>
      </w:r>
    </w:p>
    <w:p w:rsidR="000017DA" w:rsidRPr="000017DA" w:rsidRDefault="000017DA" w:rsidP="000017DA">
      <w:pPr>
        <w:spacing w:line="276" w:lineRule="auto"/>
        <w:ind w:left="3402"/>
        <w:jc w:val="center"/>
        <w:rPr>
          <w:rFonts w:asciiTheme="minorHAnsi" w:hAnsiTheme="minorHAnsi" w:cstheme="minorHAnsi"/>
        </w:rPr>
      </w:pPr>
    </w:p>
    <w:p w:rsidR="004824F3" w:rsidRPr="000017DA" w:rsidRDefault="000017DA" w:rsidP="000017DA">
      <w:pPr>
        <w:spacing w:line="276" w:lineRule="auto"/>
        <w:rPr>
          <w:rFonts w:asciiTheme="minorHAnsi" w:hAnsiTheme="minorHAnsi" w:cstheme="minorHAnsi"/>
        </w:rPr>
      </w:pPr>
      <w:r w:rsidRPr="000017DA">
        <w:rPr>
          <w:rFonts w:asciiTheme="minorHAnsi" w:hAnsiTheme="minorHAnsi" w:cstheme="minorHAnsi"/>
        </w:rPr>
        <w:t xml:space="preserve">Do wiadomości: Pan Xxx </w:t>
      </w:r>
      <w:proofErr w:type="spellStart"/>
      <w:r w:rsidRPr="000017DA">
        <w:rPr>
          <w:rFonts w:asciiTheme="minorHAnsi" w:hAnsiTheme="minorHAnsi" w:cstheme="minorHAnsi"/>
        </w:rPr>
        <w:t>Xxx</w:t>
      </w:r>
      <w:proofErr w:type="spellEnd"/>
      <w:r w:rsidRPr="000017DA">
        <w:rPr>
          <w:rFonts w:asciiTheme="minorHAnsi" w:hAnsiTheme="minorHAnsi" w:cstheme="minorHAnsi"/>
        </w:rPr>
        <w:t xml:space="preserve">, Wójt Gminy Gniewoszów  </w:t>
      </w:r>
    </w:p>
    <w:sectPr w:rsidR="004824F3" w:rsidRPr="000017DA" w:rsidSect="006E20A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0CE" w:rsidRDefault="00D820CE" w:rsidP="000017DA">
      <w:r>
        <w:separator/>
      </w:r>
    </w:p>
  </w:endnote>
  <w:endnote w:type="continuationSeparator" w:id="0">
    <w:p w:rsidR="00D820CE" w:rsidRDefault="00D820CE" w:rsidP="00001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0CE" w:rsidRDefault="00D820CE" w:rsidP="000017DA">
      <w:r>
        <w:separator/>
      </w:r>
    </w:p>
  </w:footnote>
  <w:footnote w:type="continuationSeparator" w:id="0">
    <w:p w:rsidR="00D820CE" w:rsidRDefault="00D820CE" w:rsidP="000017DA">
      <w:r>
        <w:continuationSeparator/>
      </w:r>
    </w:p>
  </w:footnote>
  <w:footnote w:id="1">
    <w:p w:rsidR="000017DA" w:rsidRPr="003F071C" w:rsidRDefault="000017DA" w:rsidP="000017DA">
      <w:pPr>
        <w:pStyle w:val="Tekstprzypisudolnego"/>
        <w:rPr>
          <w:sz w:val="24"/>
          <w:szCs w:val="24"/>
        </w:rPr>
      </w:pPr>
      <w:r w:rsidRPr="003F071C">
        <w:rPr>
          <w:rStyle w:val="Odwoanieprzypisudolnego"/>
          <w:sz w:val="24"/>
          <w:szCs w:val="24"/>
        </w:rPr>
        <w:footnoteRef/>
      </w:r>
      <w:r w:rsidRPr="003F071C">
        <w:rPr>
          <w:sz w:val="24"/>
          <w:szCs w:val="24"/>
        </w:rPr>
        <w:t xml:space="preserve"> Zarządzenie nr </w:t>
      </w:r>
      <w:r>
        <w:rPr>
          <w:sz w:val="24"/>
          <w:szCs w:val="24"/>
        </w:rPr>
        <w:t>xxx</w:t>
      </w:r>
      <w:r w:rsidRPr="003F071C">
        <w:rPr>
          <w:sz w:val="24"/>
          <w:szCs w:val="24"/>
        </w:rPr>
        <w:t>/</w:t>
      </w:r>
      <w:r>
        <w:rPr>
          <w:sz w:val="24"/>
          <w:szCs w:val="24"/>
        </w:rPr>
        <w:t>xxx</w:t>
      </w:r>
      <w:r w:rsidRPr="003F071C">
        <w:rPr>
          <w:sz w:val="24"/>
          <w:szCs w:val="24"/>
        </w:rPr>
        <w:t xml:space="preserve"> Wójta Gminy Gniewoszów z dnia </w:t>
      </w:r>
      <w:r>
        <w:rPr>
          <w:sz w:val="24"/>
          <w:szCs w:val="24"/>
        </w:rPr>
        <w:t>xxx</w:t>
      </w:r>
      <w:r w:rsidRPr="003F071C">
        <w:rPr>
          <w:sz w:val="24"/>
          <w:szCs w:val="24"/>
        </w:rPr>
        <w:t xml:space="preserve"> października </w:t>
      </w:r>
      <w:r>
        <w:rPr>
          <w:sz w:val="24"/>
          <w:szCs w:val="24"/>
        </w:rPr>
        <w:t>xxx</w:t>
      </w:r>
      <w:r w:rsidRPr="003F071C">
        <w:rPr>
          <w:sz w:val="24"/>
          <w:szCs w:val="24"/>
        </w:rPr>
        <w:t xml:space="preserve"> r.;</w:t>
      </w:r>
    </w:p>
  </w:footnote>
  <w:footnote w:id="2">
    <w:p w:rsidR="000017DA" w:rsidRPr="000B7D11" w:rsidRDefault="000017DA" w:rsidP="000017DA">
      <w:pPr>
        <w:pStyle w:val="Tekstprzypisudolnego"/>
        <w:rPr>
          <w:sz w:val="24"/>
          <w:szCs w:val="24"/>
        </w:rPr>
      </w:pPr>
      <w:r w:rsidRPr="000B7D11">
        <w:rPr>
          <w:rStyle w:val="Odwoanieprzypisudolnego"/>
          <w:sz w:val="24"/>
          <w:szCs w:val="24"/>
        </w:rPr>
        <w:footnoteRef/>
      </w:r>
      <w:r w:rsidRPr="000B7D11">
        <w:rPr>
          <w:sz w:val="24"/>
          <w:szCs w:val="24"/>
        </w:rPr>
        <w:t xml:space="preserve"> Zarządzenie Nr </w:t>
      </w:r>
      <w:r>
        <w:rPr>
          <w:sz w:val="24"/>
          <w:szCs w:val="24"/>
        </w:rPr>
        <w:t>xxx</w:t>
      </w:r>
      <w:r w:rsidRPr="000B7D11">
        <w:rPr>
          <w:sz w:val="24"/>
          <w:szCs w:val="24"/>
        </w:rPr>
        <w:t>/</w:t>
      </w:r>
      <w:r>
        <w:rPr>
          <w:sz w:val="24"/>
          <w:szCs w:val="24"/>
        </w:rPr>
        <w:t>xxx</w:t>
      </w:r>
      <w:r w:rsidRPr="000B7D11">
        <w:rPr>
          <w:sz w:val="24"/>
          <w:szCs w:val="24"/>
        </w:rPr>
        <w:t xml:space="preserve"> Wójta Gminy Gniewoszów z dnia </w:t>
      </w:r>
      <w:r>
        <w:rPr>
          <w:sz w:val="24"/>
          <w:szCs w:val="24"/>
        </w:rPr>
        <w:t xml:space="preserve">xxx </w:t>
      </w:r>
      <w:r w:rsidRPr="000B7D11">
        <w:rPr>
          <w:sz w:val="24"/>
          <w:szCs w:val="24"/>
        </w:rPr>
        <w:t xml:space="preserve">czerwca </w:t>
      </w:r>
      <w:r>
        <w:rPr>
          <w:sz w:val="24"/>
          <w:szCs w:val="24"/>
        </w:rPr>
        <w:t xml:space="preserve">xxx </w:t>
      </w:r>
      <w:r w:rsidRPr="000B7D11">
        <w:rPr>
          <w:sz w:val="24"/>
          <w:szCs w:val="24"/>
        </w:rPr>
        <w:t>r.;</w:t>
      </w:r>
    </w:p>
  </w:footnote>
  <w:footnote w:id="3">
    <w:p w:rsidR="000017DA" w:rsidRPr="00512F8C" w:rsidRDefault="000017DA" w:rsidP="000017DA">
      <w:pPr>
        <w:pStyle w:val="Tekstprzypisudolnego"/>
        <w:rPr>
          <w:rFonts w:cstheme="minorHAnsi"/>
          <w:sz w:val="24"/>
          <w:szCs w:val="24"/>
        </w:rPr>
      </w:pPr>
      <w:r w:rsidRPr="00512F8C">
        <w:rPr>
          <w:rStyle w:val="Odwoanieprzypisudolnego"/>
          <w:rFonts w:cstheme="minorHAnsi"/>
          <w:sz w:val="24"/>
          <w:szCs w:val="24"/>
        </w:rPr>
        <w:footnoteRef/>
      </w:r>
      <w:r w:rsidRPr="00512F8C">
        <w:rPr>
          <w:rFonts w:cstheme="minorHAnsi"/>
          <w:sz w:val="24"/>
          <w:szCs w:val="24"/>
        </w:rPr>
        <w:t xml:space="preserve"> Dalej</w:t>
      </w:r>
      <w:r>
        <w:rPr>
          <w:rFonts w:cstheme="minorHAnsi"/>
          <w:sz w:val="24"/>
          <w:szCs w:val="24"/>
        </w:rPr>
        <w:t>, – jako Ustawa COVID 19 lub specustawa;</w:t>
      </w:r>
    </w:p>
  </w:footnote>
  <w:footnote w:id="4">
    <w:p w:rsidR="000017DA" w:rsidRPr="005B1598" w:rsidRDefault="000017DA" w:rsidP="000017DA">
      <w:pPr>
        <w:pStyle w:val="Tekstprzypisudolnego"/>
        <w:rPr>
          <w:sz w:val="24"/>
          <w:szCs w:val="24"/>
        </w:rPr>
      </w:pPr>
      <w:r w:rsidRPr="005B1598">
        <w:rPr>
          <w:rStyle w:val="Odwoanieprzypisudolnego"/>
          <w:sz w:val="24"/>
          <w:szCs w:val="24"/>
        </w:rPr>
        <w:footnoteRef/>
      </w:r>
      <w:r w:rsidRPr="005B1598">
        <w:rPr>
          <w:sz w:val="24"/>
          <w:szCs w:val="24"/>
        </w:rPr>
        <w:t xml:space="preserve"> </w:t>
      </w:r>
      <w:r>
        <w:rPr>
          <w:sz w:val="24"/>
          <w:szCs w:val="24"/>
        </w:rPr>
        <w:t>Decyzje nr: xxx z</w:t>
      </w:r>
      <w:r w:rsidRPr="005B1598">
        <w:rPr>
          <w:sz w:val="24"/>
          <w:szCs w:val="24"/>
        </w:rPr>
        <w:t xml:space="preserve"> </w:t>
      </w:r>
      <w:r>
        <w:rPr>
          <w:sz w:val="24"/>
          <w:szCs w:val="24"/>
        </w:rPr>
        <w:t>xxx</w:t>
      </w:r>
      <w:r w:rsidRPr="005B1598">
        <w:rPr>
          <w:sz w:val="24"/>
          <w:szCs w:val="24"/>
        </w:rPr>
        <w:t xml:space="preserve">, </w:t>
      </w:r>
      <w:r>
        <w:rPr>
          <w:sz w:val="24"/>
          <w:szCs w:val="24"/>
        </w:rPr>
        <w:t>xxx z</w:t>
      </w:r>
      <w:r w:rsidRPr="005B1598">
        <w:rPr>
          <w:sz w:val="24"/>
          <w:szCs w:val="24"/>
        </w:rPr>
        <w:t xml:space="preserve"> </w:t>
      </w:r>
      <w:r>
        <w:rPr>
          <w:sz w:val="24"/>
          <w:szCs w:val="24"/>
        </w:rPr>
        <w:t>xxx</w:t>
      </w:r>
      <w:r w:rsidRPr="005B1598">
        <w:rPr>
          <w:sz w:val="24"/>
          <w:szCs w:val="24"/>
        </w:rPr>
        <w:t xml:space="preserve">, </w:t>
      </w:r>
      <w:r>
        <w:rPr>
          <w:sz w:val="24"/>
          <w:szCs w:val="24"/>
        </w:rPr>
        <w:t>xxx z</w:t>
      </w:r>
      <w:r w:rsidRPr="005B1598">
        <w:rPr>
          <w:sz w:val="24"/>
          <w:szCs w:val="24"/>
        </w:rPr>
        <w:t xml:space="preserve"> </w:t>
      </w:r>
      <w:r>
        <w:rPr>
          <w:sz w:val="24"/>
          <w:szCs w:val="24"/>
        </w:rPr>
        <w:t>xxx</w:t>
      </w:r>
      <w:r w:rsidRPr="005B1598">
        <w:rPr>
          <w:sz w:val="24"/>
          <w:szCs w:val="24"/>
        </w:rPr>
        <w:t xml:space="preserve">, </w:t>
      </w:r>
      <w:r>
        <w:rPr>
          <w:sz w:val="24"/>
          <w:szCs w:val="24"/>
        </w:rPr>
        <w:t>xxx z</w:t>
      </w:r>
      <w:r w:rsidRPr="005B1598">
        <w:rPr>
          <w:sz w:val="24"/>
          <w:szCs w:val="24"/>
        </w:rPr>
        <w:t xml:space="preserve"> </w:t>
      </w:r>
      <w:r>
        <w:rPr>
          <w:sz w:val="24"/>
          <w:szCs w:val="24"/>
        </w:rPr>
        <w:t>xxx</w:t>
      </w:r>
      <w:r w:rsidRPr="005B1598">
        <w:rPr>
          <w:sz w:val="24"/>
          <w:szCs w:val="24"/>
        </w:rPr>
        <w:t xml:space="preserve">, </w:t>
      </w:r>
      <w:r>
        <w:rPr>
          <w:sz w:val="24"/>
          <w:szCs w:val="24"/>
        </w:rPr>
        <w:t>xxx z</w:t>
      </w:r>
      <w:r w:rsidRPr="005B1598">
        <w:rPr>
          <w:sz w:val="24"/>
          <w:szCs w:val="24"/>
        </w:rPr>
        <w:t xml:space="preserve"> </w:t>
      </w:r>
      <w:r>
        <w:rPr>
          <w:sz w:val="24"/>
          <w:szCs w:val="24"/>
        </w:rPr>
        <w:t>xxx</w:t>
      </w:r>
      <w:r w:rsidRPr="005B1598">
        <w:rPr>
          <w:sz w:val="24"/>
          <w:szCs w:val="24"/>
        </w:rPr>
        <w:t xml:space="preserve">, </w:t>
      </w:r>
      <w:r>
        <w:rPr>
          <w:sz w:val="24"/>
          <w:szCs w:val="24"/>
        </w:rPr>
        <w:t>xxx z</w:t>
      </w:r>
      <w:r w:rsidRPr="005B1598">
        <w:rPr>
          <w:sz w:val="24"/>
          <w:szCs w:val="24"/>
        </w:rPr>
        <w:t xml:space="preserve"> </w:t>
      </w:r>
      <w:r>
        <w:rPr>
          <w:sz w:val="24"/>
          <w:szCs w:val="24"/>
        </w:rPr>
        <w:t>xxx</w:t>
      </w:r>
      <w:r w:rsidRPr="005B1598">
        <w:rPr>
          <w:sz w:val="24"/>
          <w:szCs w:val="24"/>
        </w:rPr>
        <w:t xml:space="preserve">, </w:t>
      </w:r>
      <w:r>
        <w:rPr>
          <w:sz w:val="24"/>
          <w:szCs w:val="24"/>
        </w:rPr>
        <w:t>xxx z</w:t>
      </w:r>
      <w:r w:rsidRPr="005B1598">
        <w:rPr>
          <w:sz w:val="24"/>
          <w:szCs w:val="24"/>
        </w:rPr>
        <w:t xml:space="preserve"> </w:t>
      </w:r>
      <w:r>
        <w:rPr>
          <w:sz w:val="24"/>
          <w:szCs w:val="24"/>
        </w:rPr>
        <w:t>xxx</w:t>
      </w:r>
      <w:r w:rsidRPr="005B1598">
        <w:rPr>
          <w:sz w:val="24"/>
          <w:szCs w:val="24"/>
        </w:rPr>
        <w:t xml:space="preserve">, </w:t>
      </w:r>
      <w:r>
        <w:rPr>
          <w:sz w:val="24"/>
          <w:szCs w:val="24"/>
        </w:rPr>
        <w:t>xxx z</w:t>
      </w:r>
      <w:r w:rsidRPr="005B1598">
        <w:rPr>
          <w:sz w:val="24"/>
          <w:szCs w:val="24"/>
        </w:rPr>
        <w:t xml:space="preserve"> </w:t>
      </w:r>
      <w:r>
        <w:rPr>
          <w:sz w:val="24"/>
          <w:szCs w:val="24"/>
        </w:rPr>
        <w:t>xxx</w:t>
      </w:r>
      <w:r w:rsidRPr="005B1598">
        <w:rPr>
          <w:sz w:val="24"/>
          <w:szCs w:val="24"/>
        </w:rPr>
        <w:t xml:space="preserve">, </w:t>
      </w:r>
      <w:r>
        <w:rPr>
          <w:sz w:val="24"/>
          <w:szCs w:val="24"/>
        </w:rPr>
        <w:t>xxx z</w:t>
      </w:r>
      <w:r w:rsidRPr="005B1598">
        <w:rPr>
          <w:sz w:val="24"/>
          <w:szCs w:val="24"/>
        </w:rPr>
        <w:t xml:space="preserve"> </w:t>
      </w:r>
      <w:r>
        <w:rPr>
          <w:sz w:val="24"/>
          <w:szCs w:val="24"/>
        </w:rPr>
        <w:t>xxx</w:t>
      </w:r>
      <w:r w:rsidRPr="005B1598">
        <w:rPr>
          <w:sz w:val="24"/>
          <w:szCs w:val="24"/>
        </w:rPr>
        <w:t xml:space="preserve">, </w:t>
      </w:r>
      <w:r>
        <w:rPr>
          <w:sz w:val="24"/>
          <w:szCs w:val="24"/>
        </w:rPr>
        <w:t>xxx z</w:t>
      </w:r>
      <w:r w:rsidRPr="005B1598">
        <w:rPr>
          <w:sz w:val="24"/>
          <w:szCs w:val="24"/>
        </w:rPr>
        <w:t xml:space="preserve"> </w:t>
      </w:r>
      <w:r>
        <w:rPr>
          <w:sz w:val="24"/>
          <w:szCs w:val="24"/>
        </w:rPr>
        <w:t>xxx</w:t>
      </w:r>
      <w:r w:rsidRPr="005B1598">
        <w:rPr>
          <w:sz w:val="24"/>
          <w:szCs w:val="24"/>
        </w:rPr>
        <w:t xml:space="preserve">, </w:t>
      </w:r>
      <w:r>
        <w:rPr>
          <w:sz w:val="24"/>
          <w:szCs w:val="24"/>
        </w:rPr>
        <w:t>xxx z</w:t>
      </w:r>
      <w:r w:rsidRPr="005B1598">
        <w:rPr>
          <w:sz w:val="24"/>
          <w:szCs w:val="24"/>
        </w:rPr>
        <w:t xml:space="preserve"> </w:t>
      </w:r>
      <w:r>
        <w:rPr>
          <w:sz w:val="24"/>
          <w:szCs w:val="24"/>
        </w:rPr>
        <w:t>xxx</w:t>
      </w:r>
      <w:r w:rsidRPr="005B1598">
        <w:rPr>
          <w:sz w:val="24"/>
          <w:szCs w:val="24"/>
        </w:rPr>
        <w:t xml:space="preserve">, </w:t>
      </w:r>
      <w:r>
        <w:rPr>
          <w:sz w:val="24"/>
          <w:szCs w:val="24"/>
        </w:rPr>
        <w:t>xxx z</w:t>
      </w:r>
      <w:r w:rsidRPr="005B1598">
        <w:rPr>
          <w:sz w:val="24"/>
          <w:szCs w:val="24"/>
        </w:rPr>
        <w:t xml:space="preserve"> </w:t>
      </w:r>
      <w:r>
        <w:rPr>
          <w:sz w:val="24"/>
          <w:szCs w:val="24"/>
        </w:rPr>
        <w:t>xxx</w:t>
      </w:r>
      <w:r w:rsidRPr="005B1598">
        <w:rPr>
          <w:sz w:val="24"/>
          <w:szCs w:val="24"/>
        </w:rPr>
        <w:t xml:space="preserve">, </w:t>
      </w:r>
      <w:r>
        <w:rPr>
          <w:sz w:val="24"/>
          <w:szCs w:val="24"/>
        </w:rPr>
        <w:t>xxx z</w:t>
      </w:r>
      <w:r w:rsidRPr="005B1598">
        <w:rPr>
          <w:sz w:val="24"/>
          <w:szCs w:val="24"/>
        </w:rPr>
        <w:t xml:space="preserve"> </w:t>
      </w:r>
      <w:r>
        <w:rPr>
          <w:sz w:val="24"/>
          <w:szCs w:val="24"/>
        </w:rPr>
        <w:t>xxx</w:t>
      </w:r>
      <w:r w:rsidRPr="005B1598">
        <w:rPr>
          <w:sz w:val="24"/>
          <w:szCs w:val="24"/>
        </w:rPr>
        <w:t xml:space="preserve">, </w:t>
      </w:r>
      <w:r>
        <w:rPr>
          <w:sz w:val="24"/>
          <w:szCs w:val="24"/>
        </w:rPr>
        <w:t>xxx z</w:t>
      </w:r>
      <w:r w:rsidRPr="005B1598">
        <w:rPr>
          <w:sz w:val="24"/>
          <w:szCs w:val="24"/>
        </w:rPr>
        <w:t xml:space="preserve"> </w:t>
      </w:r>
      <w:r>
        <w:rPr>
          <w:sz w:val="24"/>
          <w:szCs w:val="24"/>
        </w:rPr>
        <w:t>xxx</w:t>
      </w:r>
      <w:r w:rsidRPr="005B1598">
        <w:rPr>
          <w:sz w:val="24"/>
          <w:szCs w:val="24"/>
        </w:rPr>
        <w:t>,</w:t>
      </w:r>
      <w:r>
        <w:rPr>
          <w:sz w:val="24"/>
          <w:szCs w:val="24"/>
        </w:rPr>
        <w:t xml:space="preserve"> xxx z</w:t>
      </w:r>
      <w:r w:rsidRPr="005B1598">
        <w:rPr>
          <w:sz w:val="24"/>
          <w:szCs w:val="24"/>
        </w:rPr>
        <w:t xml:space="preserve"> </w:t>
      </w:r>
      <w:r>
        <w:rPr>
          <w:sz w:val="24"/>
          <w:szCs w:val="24"/>
        </w:rPr>
        <w:t>xxx</w:t>
      </w:r>
      <w:r w:rsidRPr="005B1598">
        <w:rPr>
          <w:sz w:val="24"/>
          <w:szCs w:val="24"/>
        </w:rPr>
        <w:t xml:space="preserve">, </w:t>
      </w:r>
      <w:r>
        <w:rPr>
          <w:sz w:val="24"/>
          <w:szCs w:val="24"/>
        </w:rPr>
        <w:t>xxx z</w:t>
      </w:r>
      <w:r w:rsidRPr="005B1598">
        <w:rPr>
          <w:sz w:val="24"/>
          <w:szCs w:val="24"/>
        </w:rPr>
        <w:t xml:space="preserve"> </w:t>
      </w:r>
      <w:r>
        <w:rPr>
          <w:sz w:val="24"/>
          <w:szCs w:val="24"/>
        </w:rPr>
        <w:t>xxx</w:t>
      </w:r>
      <w:r w:rsidRPr="005B1598">
        <w:rPr>
          <w:sz w:val="24"/>
          <w:szCs w:val="24"/>
        </w:rPr>
        <w:t xml:space="preserve">, </w:t>
      </w:r>
      <w:r>
        <w:rPr>
          <w:sz w:val="24"/>
          <w:szCs w:val="24"/>
        </w:rPr>
        <w:t>xxx z</w:t>
      </w:r>
      <w:r w:rsidRPr="005B1598">
        <w:rPr>
          <w:sz w:val="24"/>
          <w:szCs w:val="24"/>
        </w:rPr>
        <w:t xml:space="preserve"> </w:t>
      </w:r>
      <w:r>
        <w:rPr>
          <w:sz w:val="24"/>
          <w:szCs w:val="24"/>
        </w:rPr>
        <w:t>xxx;</w:t>
      </w:r>
      <w:r w:rsidRPr="005B1598">
        <w:rPr>
          <w:sz w:val="24"/>
          <w:szCs w:val="24"/>
        </w:rPr>
        <w:t xml:space="preserve"> </w:t>
      </w:r>
    </w:p>
  </w:footnote>
  <w:footnote w:id="5">
    <w:p w:rsidR="000017DA" w:rsidRPr="00B37C5C" w:rsidRDefault="000017DA" w:rsidP="000017DA">
      <w:pPr>
        <w:pStyle w:val="Tekstprzypisudolnego"/>
        <w:rPr>
          <w:sz w:val="24"/>
          <w:szCs w:val="24"/>
        </w:rPr>
      </w:pPr>
      <w:r w:rsidRPr="005B1598">
        <w:rPr>
          <w:rStyle w:val="Odwoanieprzypisudolnego"/>
          <w:sz w:val="24"/>
          <w:szCs w:val="24"/>
        </w:rPr>
        <w:footnoteRef/>
      </w:r>
      <w:r w:rsidRPr="005B1598">
        <w:rPr>
          <w:sz w:val="24"/>
          <w:szCs w:val="24"/>
        </w:rPr>
        <w:t xml:space="preserve"> </w:t>
      </w:r>
      <w:r>
        <w:rPr>
          <w:sz w:val="24"/>
          <w:szCs w:val="24"/>
        </w:rPr>
        <w:t>Decyzje nr: xxx z</w:t>
      </w:r>
      <w:r w:rsidRPr="005B1598">
        <w:rPr>
          <w:sz w:val="24"/>
          <w:szCs w:val="24"/>
        </w:rPr>
        <w:t xml:space="preserve"> </w:t>
      </w:r>
      <w:r>
        <w:rPr>
          <w:sz w:val="24"/>
          <w:szCs w:val="24"/>
        </w:rPr>
        <w:t>xxx</w:t>
      </w:r>
      <w:r w:rsidRPr="005B1598">
        <w:rPr>
          <w:sz w:val="24"/>
          <w:szCs w:val="24"/>
        </w:rPr>
        <w:t xml:space="preserve">, </w:t>
      </w:r>
      <w:r>
        <w:rPr>
          <w:sz w:val="24"/>
          <w:szCs w:val="24"/>
        </w:rPr>
        <w:t>xxx z</w:t>
      </w:r>
      <w:r w:rsidRPr="005B1598">
        <w:rPr>
          <w:sz w:val="24"/>
          <w:szCs w:val="24"/>
        </w:rPr>
        <w:t xml:space="preserve"> </w:t>
      </w:r>
      <w:r>
        <w:rPr>
          <w:sz w:val="24"/>
          <w:szCs w:val="24"/>
        </w:rPr>
        <w:t>xxx</w:t>
      </w:r>
      <w:r w:rsidRPr="005B1598">
        <w:rPr>
          <w:sz w:val="24"/>
          <w:szCs w:val="24"/>
        </w:rPr>
        <w:t xml:space="preserve">, </w:t>
      </w:r>
      <w:r>
        <w:rPr>
          <w:sz w:val="24"/>
          <w:szCs w:val="24"/>
        </w:rPr>
        <w:t>xxx z</w:t>
      </w:r>
      <w:r w:rsidRPr="005B1598">
        <w:rPr>
          <w:sz w:val="24"/>
          <w:szCs w:val="24"/>
        </w:rPr>
        <w:t xml:space="preserve"> </w:t>
      </w:r>
      <w:r>
        <w:rPr>
          <w:sz w:val="24"/>
          <w:szCs w:val="24"/>
        </w:rPr>
        <w:t>xxx</w:t>
      </w:r>
      <w:r w:rsidRPr="005B1598">
        <w:rPr>
          <w:sz w:val="24"/>
          <w:szCs w:val="24"/>
        </w:rPr>
        <w:t xml:space="preserve">, </w:t>
      </w:r>
      <w:r>
        <w:rPr>
          <w:sz w:val="24"/>
          <w:szCs w:val="24"/>
        </w:rPr>
        <w:t>xxx z</w:t>
      </w:r>
      <w:r w:rsidRPr="005B1598">
        <w:rPr>
          <w:sz w:val="24"/>
          <w:szCs w:val="24"/>
        </w:rPr>
        <w:t xml:space="preserve"> </w:t>
      </w:r>
      <w:r>
        <w:rPr>
          <w:sz w:val="24"/>
          <w:szCs w:val="24"/>
        </w:rPr>
        <w:t>xxx</w:t>
      </w:r>
      <w:r w:rsidRPr="005B1598">
        <w:rPr>
          <w:sz w:val="24"/>
          <w:szCs w:val="24"/>
        </w:rPr>
        <w:t xml:space="preserve">, </w:t>
      </w:r>
      <w:r>
        <w:rPr>
          <w:sz w:val="24"/>
          <w:szCs w:val="24"/>
        </w:rPr>
        <w:t>xxx z</w:t>
      </w:r>
      <w:r w:rsidRPr="005B1598">
        <w:rPr>
          <w:sz w:val="24"/>
          <w:szCs w:val="24"/>
        </w:rPr>
        <w:t xml:space="preserve"> </w:t>
      </w:r>
      <w:r>
        <w:rPr>
          <w:sz w:val="24"/>
          <w:szCs w:val="24"/>
        </w:rPr>
        <w:t>xxx</w:t>
      </w:r>
      <w:r w:rsidRPr="005B1598">
        <w:rPr>
          <w:sz w:val="24"/>
          <w:szCs w:val="24"/>
        </w:rPr>
        <w:t xml:space="preserve">, </w:t>
      </w:r>
      <w:r>
        <w:rPr>
          <w:sz w:val="24"/>
          <w:szCs w:val="24"/>
        </w:rPr>
        <w:t>xxx z</w:t>
      </w:r>
      <w:r w:rsidRPr="005B1598">
        <w:rPr>
          <w:sz w:val="24"/>
          <w:szCs w:val="24"/>
        </w:rPr>
        <w:t xml:space="preserve"> </w:t>
      </w:r>
      <w:r>
        <w:rPr>
          <w:sz w:val="24"/>
          <w:szCs w:val="24"/>
        </w:rPr>
        <w:t>xxx</w:t>
      </w:r>
      <w:r w:rsidRPr="005B1598">
        <w:rPr>
          <w:sz w:val="24"/>
          <w:szCs w:val="24"/>
        </w:rPr>
        <w:t>,</w:t>
      </w:r>
      <w:r>
        <w:rPr>
          <w:sz w:val="24"/>
          <w:szCs w:val="24"/>
        </w:rPr>
        <w:t xml:space="preserve"> xxx z</w:t>
      </w:r>
      <w:r w:rsidRPr="005B1598">
        <w:rPr>
          <w:sz w:val="24"/>
          <w:szCs w:val="24"/>
        </w:rPr>
        <w:t xml:space="preserve"> </w:t>
      </w:r>
      <w:r>
        <w:rPr>
          <w:sz w:val="24"/>
          <w:szCs w:val="24"/>
        </w:rPr>
        <w:t>xxx,</w:t>
      </w:r>
      <w:r w:rsidRPr="005B1598">
        <w:rPr>
          <w:sz w:val="24"/>
          <w:szCs w:val="24"/>
        </w:rPr>
        <w:t xml:space="preserve"> </w:t>
      </w:r>
      <w:r>
        <w:rPr>
          <w:sz w:val="24"/>
          <w:szCs w:val="24"/>
        </w:rPr>
        <w:t>xxx z</w:t>
      </w:r>
      <w:r w:rsidRPr="005B1598">
        <w:rPr>
          <w:sz w:val="24"/>
          <w:szCs w:val="24"/>
        </w:rPr>
        <w:t xml:space="preserve"> </w:t>
      </w:r>
      <w:r>
        <w:rPr>
          <w:sz w:val="24"/>
          <w:szCs w:val="24"/>
        </w:rPr>
        <w:t>xxx</w:t>
      </w:r>
      <w:r w:rsidRPr="005B1598">
        <w:rPr>
          <w:sz w:val="24"/>
          <w:szCs w:val="24"/>
        </w:rPr>
        <w:t xml:space="preserve">, </w:t>
      </w:r>
      <w:r>
        <w:rPr>
          <w:sz w:val="24"/>
          <w:szCs w:val="24"/>
        </w:rPr>
        <w:t>xxx z</w:t>
      </w:r>
      <w:r w:rsidRPr="005B1598">
        <w:rPr>
          <w:sz w:val="24"/>
          <w:szCs w:val="24"/>
        </w:rPr>
        <w:t xml:space="preserve"> </w:t>
      </w:r>
      <w:r>
        <w:rPr>
          <w:sz w:val="24"/>
          <w:szCs w:val="24"/>
        </w:rPr>
        <w:t>xxx</w:t>
      </w:r>
      <w:r w:rsidRPr="005B1598">
        <w:rPr>
          <w:sz w:val="24"/>
          <w:szCs w:val="24"/>
        </w:rPr>
        <w:t xml:space="preserve">, </w:t>
      </w:r>
      <w:r>
        <w:rPr>
          <w:sz w:val="24"/>
          <w:szCs w:val="24"/>
        </w:rPr>
        <w:t>xxx z</w:t>
      </w:r>
      <w:r w:rsidRPr="005B1598">
        <w:rPr>
          <w:sz w:val="24"/>
          <w:szCs w:val="24"/>
        </w:rPr>
        <w:t xml:space="preserve"> </w:t>
      </w:r>
      <w:r>
        <w:rPr>
          <w:sz w:val="24"/>
          <w:szCs w:val="24"/>
        </w:rPr>
        <w:t>xxx</w:t>
      </w:r>
      <w:r w:rsidRPr="005B1598">
        <w:rPr>
          <w:sz w:val="24"/>
          <w:szCs w:val="24"/>
        </w:rPr>
        <w:t>,</w:t>
      </w:r>
      <w:r w:rsidRPr="00946F1A">
        <w:rPr>
          <w:sz w:val="24"/>
          <w:szCs w:val="24"/>
        </w:rPr>
        <w:t xml:space="preserve"> </w:t>
      </w:r>
      <w:r>
        <w:rPr>
          <w:sz w:val="24"/>
          <w:szCs w:val="24"/>
        </w:rPr>
        <w:t>xxx z</w:t>
      </w:r>
      <w:r w:rsidRPr="005B1598">
        <w:rPr>
          <w:sz w:val="24"/>
          <w:szCs w:val="24"/>
        </w:rPr>
        <w:t xml:space="preserve"> </w:t>
      </w:r>
      <w:r>
        <w:rPr>
          <w:sz w:val="24"/>
          <w:szCs w:val="24"/>
        </w:rPr>
        <w:t>xxx;</w:t>
      </w:r>
      <w:r w:rsidRPr="00B37C5C">
        <w:rPr>
          <w:sz w:val="24"/>
          <w:szCs w:val="24"/>
        </w:rPr>
        <w:t xml:space="preserve"> </w:t>
      </w:r>
    </w:p>
  </w:footnote>
  <w:footnote w:id="6">
    <w:p w:rsidR="000017DA" w:rsidRPr="00B37C5C" w:rsidRDefault="000017DA" w:rsidP="000017DA">
      <w:pPr>
        <w:pStyle w:val="Tekstprzypisudolnego"/>
        <w:rPr>
          <w:sz w:val="24"/>
          <w:szCs w:val="24"/>
        </w:rPr>
      </w:pPr>
      <w:r w:rsidRPr="00B37C5C">
        <w:rPr>
          <w:rStyle w:val="Odwoanieprzypisudolnego"/>
          <w:sz w:val="24"/>
          <w:szCs w:val="24"/>
        </w:rPr>
        <w:footnoteRef/>
      </w:r>
      <w:r w:rsidRPr="00B37C5C">
        <w:rPr>
          <w:sz w:val="24"/>
          <w:szCs w:val="24"/>
        </w:rPr>
        <w:t xml:space="preserve"> </w:t>
      </w:r>
      <w:r>
        <w:rPr>
          <w:sz w:val="24"/>
          <w:szCs w:val="24"/>
        </w:rPr>
        <w:t>Decyzje nr: xxx z</w:t>
      </w:r>
      <w:r w:rsidRPr="005B1598">
        <w:rPr>
          <w:sz w:val="24"/>
          <w:szCs w:val="24"/>
        </w:rPr>
        <w:t xml:space="preserve"> </w:t>
      </w:r>
      <w:r>
        <w:rPr>
          <w:sz w:val="24"/>
          <w:szCs w:val="24"/>
        </w:rPr>
        <w:t>xxx</w:t>
      </w:r>
      <w:r w:rsidRPr="00B37C5C">
        <w:rPr>
          <w:sz w:val="24"/>
          <w:szCs w:val="24"/>
        </w:rPr>
        <w:t xml:space="preserve">, </w:t>
      </w:r>
      <w:r>
        <w:rPr>
          <w:sz w:val="24"/>
          <w:szCs w:val="24"/>
        </w:rPr>
        <w:t>xxx z</w:t>
      </w:r>
      <w:r w:rsidRPr="005B1598">
        <w:rPr>
          <w:sz w:val="24"/>
          <w:szCs w:val="24"/>
        </w:rPr>
        <w:t xml:space="preserve"> </w:t>
      </w:r>
      <w:r>
        <w:rPr>
          <w:sz w:val="24"/>
          <w:szCs w:val="24"/>
        </w:rPr>
        <w:t>xxx</w:t>
      </w:r>
      <w:r w:rsidRPr="00B37C5C">
        <w:rPr>
          <w:sz w:val="24"/>
          <w:szCs w:val="24"/>
        </w:rPr>
        <w:t xml:space="preserve">, </w:t>
      </w:r>
      <w:r>
        <w:rPr>
          <w:sz w:val="24"/>
          <w:szCs w:val="24"/>
        </w:rPr>
        <w:t>xxx z</w:t>
      </w:r>
      <w:r w:rsidRPr="005B1598">
        <w:rPr>
          <w:sz w:val="24"/>
          <w:szCs w:val="24"/>
        </w:rPr>
        <w:t xml:space="preserve"> </w:t>
      </w:r>
      <w:r>
        <w:rPr>
          <w:sz w:val="24"/>
          <w:szCs w:val="24"/>
        </w:rPr>
        <w:t>xxx</w:t>
      </w:r>
      <w:r w:rsidRPr="00B37C5C">
        <w:rPr>
          <w:sz w:val="24"/>
          <w:szCs w:val="24"/>
        </w:rPr>
        <w:t xml:space="preserve">, </w:t>
      </w:r>
      <w:r>
        <w:rPr>
          <w:sz w:val="24"/>
          <w:szCs w:val="24"/>
        </w:rPr>
        <w:t>xxx z</w:t>
      </w:r>
      <w:r w:rsidRPr="005B1598">
        <w:rPr>
          <w:sz w:val="24"/>
          <w:szCs w:val="24"/>
        </w:rPr>
        <w:t xml:space="preserve"> </w:t>
      </w:r>
      <w:r>
        <w:rPr>
          <w:sz w:val="24"/>
          <w:szCs w:val="24"/>
        </w:rPr>
        <w:t>xxx</w:t>
      </w:r>
      <w:r w:rsidRPr="00B37C5C">
        <w:rPr>
          <w:sz w:val="24"/>
          <w:szCs w:val="24"/>
        </w:rPr>
        <w:t xml:space="preserve">,  </w:t>
      </w:r>
      <w:r>
        <w:rPr>
          <w:sz w:val="24"/>
          <w:szCs w:val="24"/>
        </w:rPr>
        <w:t>xxx z</w:t>
      </w:r>
      <w:r w:rsidRPr="005B1598">
        <w:rPr>
          <w:sz w:val="24"/>
          <w:szCs w:val="24"/>
        </w:rPr>
        <w:t xml:space="preserve"> </w:t>
      </w:r>
      <w:r>
        <w:rPr>
          <w:sz w:val="24"/>
          <w:szCs w:val="24"/>
        </w:rPr>
        <w:t>xxx</w:t>
      </w:r>
      <w:r w:rsidRPr="00B37C5C">
        <w:rPr>
          <w:sz w:val="24"/>
          <w:szCs w:val="24"/>
        </w:rPr>
        <w:t xml:space="preserve">, </w:t>
      </w:r>
      <w:r>
        <w:rPr>
          <w:sz w:val="24"/>
          <w:szCs w:val="24"/>
        </w:rPr>
        <w:t>xxx z</w:t>
      </w:r>
      <w:r w:rsidRPr="005B1598">
        <w:rPr>
          <w:sz w:val="24"/>
          <w:szCs w:val="24"/>
        </w:rPr>
        <w:t xml:space="preserve"> </w:t>
      </w:r>
      <w:r>
        <w:rPr>
          <w:sz w:val="24"/>
          <w:szCs w:val="24"/>
        </w:rPr>
        <w:t>xxx</w:t>
      </w:r>
      <w:r w:rsidRPr="00B37C5C">
        <w:rPr>
          <w:sz w:val="24"/>
          <w:szCs w:val="24"/>
        </w:rPr>
        <w:t xml:space="preserve">, </w:t>
      </w:r>
      <w:r>
        <w:rPr>
          <w:sz w:val="24"/>
          <w:szCs w:val="24"/>
        </w:rPr>
        <w:t>xxx z</w:t>
      </w:r>
      <w:r w:rsidRPr="005B1598">
        <w:rPr>
          <w:sz w:val="24"/>
          <w:szCs w:val="24"/>
        </w:rPr>
        <w:t xml:space="preserve"> </w:t>
      </w:r>
      <w:r>
        <w:rPr>
          <w:sz w:val="24"/>
          <w:szCs w:val="24"/>
        </w:rPr>
        <w:t>xxx</w:t>
      </w:r>
      <w:r w:rsidRPr="00B37C5C">
        <w:rPr>
          <w:sz w:val="24"/>
          <w:szCs w:val="24"/>
        </w:rPr>
        <w:t xml:space="preserve">, </w:t>
      </w:r>
      <w:r>
        <w:rPr>
          <w:sz w:val="24"/>
          <w:szCs w:val="24"/>
        </w:rPr>
        <w:t>xxx z</w:t>
      </w:r>
      <w:r w:rsidRPr="005B1598">
        <w:rPr>
          <w:sz w:val="24"/>
          <w:szCs w:val="24"/>
        </w:rPr>
        <w:t xml:space="preserve"> </w:t>
      </w:r>
      <w:r>
        <w:rPr>
          <w:sz w:val="24"/>
          <w:szCs w:val="24"/>
        </w:rPr>
        <w:t>xxx</w:t>
      </w:r>
      <w:r w:rsidRPr="00B37C5C">
        <w:rPr>
          <w:sz w:val="24"/>
          <w:szCs w:val="24"/>
        </w:rPr>
        <w:t xml:space="preserve">, </w:t>
      </w:r>
      <w:r>
        <w:rPr>
          <w:sz w:val="24"/>
          <w:szCs w:val="24"/>
        </w:rPr>
        <w:t>xxx z</w:t>
      </w:r>
      <w:r w:rsidRPr="005B1598">
        <w:rPr>
          <w:sz w:val="24"/>
          <w:szCs w:val="24"/>
        </w:rPr>
        <w:t xml:space="preserve"> </w:t>
      </w:r>
      <w:r>
        <w:rPr>
          <w:sz w:val="24"/>
          <w:szCs w:val="24"/>
        </w:rPr>
        <w:t>xxx</w:t>
      </w:r>
      <w:r w:rsidRPr="00B37C5C">
        <w:rPr>
          <w:sz w:val="24"/>
          <w:szCs w:val="24"/>
        </w:rPr>
        <w:t xml:space="preserve">, </w:t>
      </w:r>
      <w:r>
        <w:rPr>
          <w:sz w:val="24"/>
          <w:szCs w:val="24"/>
        </w:rPr>
        <w:t>xxx z</w:t>
      </w:r>
      <w:r w:rsidRPr="005B1598">
        <w:rPr>
          <w:sz w:val="24"/>
          <w:szCs w:val="24"/>
        </w:rPr>
        <w:t xml:space="preserve"> </w:t>
      </w:r>
      <w:r>
        <w:rPr>
          <w:sz w:val="24"/>
          <w:szCs w:val="24"/>
        </w:rPr>
        <w:t>xxx</w:t>
      </w:r>
      <w:r w:rsidRPr="00B37C5C">
        <w:rPr>
          <w:sz w:val="24"/>
          <w:szCs w:val="24"/>
        </w:rPr>
        <w:t xml:space="preserve">, </w:t>
      </w:r>
      <w:r>
        <w:rPr>
          <w:sz w:val="24"/>
          <w:szCs w:val="24"/>
        </w:rPr>
        <w:t>xxx z</w:t>
      </w:r>
      <w:r w:rsidRPr="005B1598">
        <w:rPr>
          <w:sz w:val="24"/>
          <w:szCs w:val="24"/>
        </w:rPr>
        <w:t xml:space="preserve"> </w:t>
      </w:r>
      <w:r>
        <w:rPr>
          <w:sz w:val="24"/>
          <w:szCs w:val="24"/>
        </w:rPr>
        <w:t>xxx</w:t>
      </w:r>
      <w:r w:rsidRPr="00B37C5C">
        <w:rPr>
          <w:sz w:val="24"/>
          <w:szCs w:val="24"/>
        </w:rPr>
        <w:t xml:space="preserve">, </w:t>
      </w:r>
      <w:r>
        <w:rPr>
          <w:sz w:val="24"/>
          <w:szCs w:val="24"/>
        </w:rPr>
        <w:t>xxx z</w:t>
      </w:r>
      <w:r w:rsidRPr="005B1598">
        <w:rPr>
          <w:sz w:val="24"/>
          <w:szCs w:val="24"/>
        </w:rPr>
        <w:t xml:space="preserve"> </w:t>
      </w:r>
      <w:r>
        <w:rPr>
          <w:sz w:val="24"/>
          <w:szCs w:val="24"/>
        </w:rPr>
        <w:t>xxx;</w:t>
      </w:r>
      <w:r w:rsidRPr="00B37C5C">
        <w:rPr>
          <w:sz w:val="24"/>
          <w:szCs w:val="24"/>
        </w:rPr>
        <w:t xml:space="preserve">   </w:t>
      </w:r>
    </w:p>
  </w:footnote>
  <w:footnote w:id="7">
    <w:p w:rsidR="000017DA" w:rsidRPr="00B37C5C" w:rsidRDefault="000017DA" w:rsidP="000017DA">
      <w:pPr>
        <w:pStyle w:val="Tekstprzypisudolnego"/>
        <w:rPr>
          <w:sz w:val="24"/>
          <w:szCs w:val="24"/>
        </w:rPr>
      </w:pPr>
      <w:r w:rsidRPr="00B37C5C">
        <w:rPr>
          <w:rStyle w:val="Odwoanieprzypisudolnego"/>
          <w:sz w:val="24"/>
          <w:szCs w:val="24"/>
        </w:rPr>
        <w:footnoteRef/>
      </w:r>
      <w:r>
        <w:rPr>
          <w:sz w:val="24"/>
          <w:szCs w:val="24"/>
        </w:rPr>
        <w:t xml:space="preserve"> Decyzja nr: xxx z</w:t>
      </w:r>
      <w:r w:rsidRPr="005B1598">
        <w:rPr>
          <w:sz w:val="24"/>
          <w:szCs w:val="24"/>
        </w:rPr>
        <w:t xml:space="preserve"> </w:t>
      </w:r>
      <w:r>
        <w:rPr>
          <w:sz w:val="24"/>
          <w:szCs w:val="24"/>
        </w:rPr>
        <w:t>xxx;</w:t>
      </w:r>
    </w:p>
  </w:footnote>
  <w:footnote w:id="8">
    <w:p w:rsidR="000017DA" w:rsidRPr="00B37C5C" w:rsidRDefault="000017DA" w:rsidP="000017DA">
      <w:pPr>
        <w:pStyle w:val="Tekstprzypisudolnego"/>
        <w:rPr>
          <w:sz w:val="24"/>
          <w:szCs w:val="24"/>
        </w:rPr>
      </w:pPr>
      <w:r w:rsidRPr="00B37C5C">
        <w:rPr>
          <w:rStyle w:val="Odwoanieprzypisudolnego"/>
          <w:sz w:val="24"/>
          <w:szCs w:val="24"/>
        </w:rPr>
        <w:footnoteRef/>
      </w:r>
      <w:r w:rsidRPr="00B37C5C">
        <w:rPr>
          <w:sz w:val="24"/>
          <w:szCs w:val="24"/>
        </w:rPr>
        <w:t xml:space="preserve"> </w:t>
      </w:r>
      <w:r>
        <w:rPr>
          <w:sz w:val="24"/>
          <w:szCs w:val="24"/>
        </w:rPr>
        <w:t>Decyzje nr: xxx z</w:t>
      </w:r>
      <w:r w:rsidRPr="005B1598">
        <w:rPr>
          <w:sz w:val="24"/>
          <w:szCs w:val="24"/>
        </w:rPr>
        <w:t xml:space="preserve"> </w:t>
      </w:r>
      <w:r>
        <w:rPr>
          <w:sz w:val="24"/>
          <w:szCs w:val="24"/>
        </w:rPr>
        <w:t>xxx</w:t>
      </w:r>
      <w:r w:rsidRPr="00554539">
        <w:rPr>
          <w:sz w:val="24"/>
          <w:szCs w:val="24"/>
        </w:rPr>
        <w:t xml:space="preserve">, </w:t>
      </w:r>
      <w:r>
        <w:rPr>
          <w:sz w:val="24"/>
          <w:szCs w:val="24"/>
        </w:rPr>
        <w:t>xxx z</w:t>
      </w:r>
      <w:r w:rsidRPr="005B1598">
        <w:rPr>
          <w:sz w:val="24"/>
          <w:szCs w:val="24"/>
        </w:rPr>
        <w:t xml:space="preserve"> </w:t>
      </w:r>
      <w:r>
        <w:rPr>
          <w:sz w:val="24"/>
          <w:szCs w:val="24"/>
        </w:rPr>
        <w:t>xxx</w:t>
      </w:r>
      <w:r w:rsidRPr="00554539">
        <w:rPr>
          <w:sz w:val="24"/>
          <w:szCs w:val="24"/>
        </w:rPr>
        <w:t xml:space="preserve">, </w:t>
      </w:r>
      <w:r>
        <w:rPr>
          <w:sz w:val="24"/>
          <w:szCs w:val="24"/>
        </w:rPr>
        <w:t>xxx z</w:t>
      </w:r>
      <w:r w:rsidRPr="005B1598">
        <w:rPr>
          <w:sz w:val="24"/>
          <w:szCs w:val="24"/>
        </w:rPr>
        <w:t xml:space="preserve"> </w:t>
      </w:r>
      <w:r>
        <w:rPr>
          <w:sz w:val="24"/>
          <w:szCs w:val="24"/>
        </w:rPr>
        <w:t>xxx, xxx z</w:t>
      </w:r>
      <w:r w:rsidRPr="005B1598">
        <w:rPr>
          <w:sz w:val="24"/>
          <w:szCs w:val="24"/>
        </w:rPr>
        <w:t xml:space="preserve"> </w:t>
      </w:r>
      <w:r>
        <w:rPr>
          <w:sz w:val="24"/>
          <w:szCs w:val="24"/>
        </w:rPr>
        <w:t>xxx</w:t>
      </w:r>
      <w:r w:rsidRPr="00554539">
        <w:rPr>
          <w:sz w:val="24"/>
          <w:szCs w:val="24"/>
        </w:rPr>
        <w:t>;</w:t>
      </w:r>
    </w:p>
  </w:footnote>
  <w:footnote w:id="9">
    <w:p w:rsidR="000017DA" w:rsidRPr="003F071C" w:rsidRDefault="000017DA" w:rsidP="000017DA">
      <w:pPr>
        <w:pStyle w:val="Tekstprzypisudolnego"/>
        <w:rPr>
          <w:sz w:val="24"/>
          <w:szCs w:val="24"/>
        </w:rPr>
      </w:pPr>
      <w:r w:rsidRPr="003F071C">
        <w:rPr>
          <w:rStyle w:val="Odwoanieprzypisudolnego"/>
          <w:sz w:val="24"/>
          <w:szCs w:val="24"/>
        </w:rPr>
        <w:footnoteRef/>
      </w:r>
      <w:r>
        <w:rPr>
          <w:sz w:val="24"/>
          <w:szCs w:val="24"/>
        </w:rPr>
        <w:t xml:space="preserve"> </w:t>
      </w:r>
      <w:r w:rsidRPr="003F071C">
        <w:rPr>
          <w:sz w:val="24"/>
          <w:szCs w:val="24"/>
        </w:rPr>
        <w:t xml:space="preserve">Decyzje nr: </w:t>
      </w:r>
      <w:r>
        <w:rPr>
          <w:sz w:val="24"/>
          <w:szCs w:val="24"/>
        </w:rPr>
        <w:t>xxx z</w:t>
      </w:r>
      <w:r w:rsidRPr="005B1598">
        <w:rPr>
          <w:sz w:val="24"/>
          <w:szCs w:val="24"/>
        </w:rPr>
        <w:t xml:space="preserve"> </w:t>
      </w:r>
      <w:r>
        <w:rPr>
          <w:sz w:val="24"/>
          <w:szCs w:val="24"/>
        </w:rPr>
        <w:t>xxx</w:t>
      </w:r>
      <w:r w:rsidRPr="003F071C">
        <w:rPr>
          <w:sz w:val="24"/>
          <w:szCs w:val="24"/>
        </w:rPr>
        <w:t xml:space="preserve">, </w:t>
      </w:r>
      <w:r>
        <w:rPr>
          <w:sz w:val="24"/>
          <w:szCs w:val="24"/>
        </w:rPr>
        <w:t>xxx z</w:t>
      </w:r>
      <w:r w:rsidRPr="005B1598">
        <w:rPr>
          <w:sz w:val="24"/>
          <w:szCs w:val="24"/>
        </w:rPr>
        <w:t xml:space="preserve"> </w:t>
      </w:r>
      <w:r>
        <w:rPr>
          <w:sz w:val="24"/>
          <w:szCs w:val="24"/>
        </w:rPr>
        <w:t>xxx</w:t>
      </w:r>
      <w:r w:rsidRPr="003F071C">
        <w:rPr>
          <w:sz w:val="24"/>
          <w:szCs w:val="24"/>
        </w:rPr>
        <w:t xml:space="preserve">, </w:t>
      </w:r>
      <w:r>
        <w:rPr>
          <w:sz w:val="24"/>
          <w:szCs w:val="24"/>
        </w:rPr>
        <w:t>xxx z</w:t>
      </w:r>
      <w:r w:rsidRPr="005B1598">
        <w:rPr>
          <w:sz w:val="24"/>
          <w:szCs w:val="24"/>
        </w:rPr>
        <w:t xml:space="preserve"> </w:t>
      </w:r>
      <w:r>
        <w:rPr>
          <w:sz w:val="24"/>
          <w:szCs w:val="24"/>
        </w:rPr>
        <w:t>xxx</w:t>
      </w:r>
      <w:r w:rsidRPr="003F071C">
        <w:rPr>
          <w:sz w:val="24"/>
          <w:szCs w:val="24"/>
        </w:rPr>
        <w:t>;</w:t>
      </w:r>
    </w:p>
  </w:footnote>
  <w:footnote w:id="10">
    <w:p w:rsidR="000017DA" w:rsidRPr="001433DB" w:rsidRDefault="000017DA" w:rsidP="000017DA">
      <w:pPr>
        <w:pStyle w:val="Tekstprzypisudolnego"/>
        <w:rPr>
          <w:sz w:val="24"/>
          <w:szCs w:val="24"/>
        </w:rPr>
      </w:pPr>
      <w:r w:rsidRPr="001433DB">
        <w:rPr>
          <w:rStyle w:val="Odwoanieprzypisudolnego"/>
          <w:sz w:val="24"/>
          <w:szCs w:val="24"/>
        </w:rPr>
        <w:footnoteRef/>
      </w:r>
      <w:r w:rsidRPr="001433DB">
        <w:rPr>
          <w:sz w:val="24"/>
          <w:szCs w:val="24"/>
        </w:rPr>
        <w:t xml:space="preserve"> Decyzje nr: </w:t>
      </w:r>
      <w:r>
        <w:rPr>
          <w:sz w:val="24"/>
          <w:szCs w:val="24"/>
        </w:rPr>
        <w:t>xxx z</w:t>
      </w:r>
      <w:r w:rsidRPr="005B1598">
        <w:rPr>
          <w:sz w:val="24"/>
          <w:szCs w:val="24"/>
        </w:rPr>
        <w:t xml:space="preserve"> </w:t>
      </w:r>
      <w:r>
        <w:rPr>
          <w:sz w:val="24"/>
          <w:szCs w:val="24"/>
        </w:rPr>
        <w:t>xxx,</w:t>
      </w:r>
      <w:r w:rsidRPr="00946F1A">
        <w:rPr>
          <w:sz w:val="24"/>
          <w:szCs w:val="24"/>
        </w:rPr>
        <w:t xml:space="preserve"> </w:t>
      </w:r>
      <w:r>
        <w:rPr>
          <w:sz w:val="24"/>
          <w:szCs w:val="24"/>
        </w:rPr>
        <w:t>xxx z</w:t>
      </w:r>
      <w:r w:rsidRPr="005B1598">
        <w:rPr>
          <w:sz w:val="24"/>
          <w:szCs w:val="24"/>
        </w:rPr>
        <w:t xml:space="preserve"> </w:t>
      </w:r>
      <w:r>
        <w:rPr>
          <w:sz w:val="24"/>
          <w:szCs w:val="24"/>
        </w:rPr>
        <w:t>xxx</w:t>
      </w:r>
      <w:r w:rsidRPr="001433DB">
        <w:rPr>
          <w:sz w:val="24"/>
          <w:szCs w:val="24"/>
        </w:rPr>
        <w:t>;</w:t>
      </w:r>
    </w:p>
  </w:footnote>
  <w:footnote w:id="11">
    <w:p w:rsidR="000017DA" w:rsidRPr="001433DB" w:rsidRDefault="000017DA" w:rsidP="000017DA">
      <w:pPr>
        <w:pStyle w:val="Tekstprzypisudolnego"/>
        <w:rPr>
          <w:sz w:val="24"/>
          <w:szCs w:val="24"/>
        </w:rPr>
      </w:pPr>
      <w:r w:rsidRPr="001433DB">
        <w:rPr>
          <w:rStyle w:val="Odwoanieprzypisudolnego"/>
          <w:sz w:val="24"/>
          <w:szCs w:val="24"/>
        </w:rPr>
        <w:footnoteRef/>
      </w:r>
      <w:r w:rsidRPr="001433DB">
        <w:rPr>
          <w:sz w:val="24"/>
          <w:szCs w:val="24"/>
        </w:rPr>
        <w:t xml:space="preserve"> Decyzja nr</w:t>
      </w:r>
      <w:r>
        <w:rPr>
          <w:sz w:val="24"/>
          <w:szCs w:val="24"/>
        </w:rPr>
        <w:t xml:space="preserve"> xxx z</w:t>
      </w:r>
      <w:r w:rsidRPr="005B1598">
        <w:rPr>
          <w:sz w:val="24"/>
          <w:szCs w:val="24"/>
        </w:rPr>
        <w:t xml:space="preserve"> </w:t>
      </w:r>
      <w:r>
        <w:rPr>
          <w:sz w:val="24"/>
          <w:szCs w:val="24"/>
        </w:rPr>
        <w:t>xxx;</w:t>
      </w:r>
      <w:r w:rsidRPr="001433DB">
        <w:rPr>
          <w:sz w:val="24"/>
          <w:szCs w:val="24"/>
        </w:rPr>
        <w:t xml:space="preserve"> </w:t>
      </w:r>
    </w:p>
  </w:footnote>
  <w:footnote w:id="12">
    <w:p w:rsidR="000017DA" w:rsidRPr="009957B7" w:rsidRDefault="000017DA" w:rsidP="000017DA">
      <w:pPr>
        <w:pStyle w:val="Tekstprzypisudolnego"/>
        <w:rPr>
          <w:sz w:val="24"/>
          <w:szCs w:val="24"/>
        </w:rPr>
      </w:pPr>
      <w:r w:rsidRPr="009957B7">
        <w:rPr>
          <w:rStyle w:val="Odwoanieprzypisudolnego"/>
          <w:sz w:val="24"/>
          <w:szCs w:val="24"/>
        </w:rPr>
        <w:footnoteRef/>
      </w:r>
      <w:r w:rsidRPr="009957B7">
        <w:rPr>
          <w:sz w:val="24"/>
          <w:szCs w:val="24"/>
        </w:rPr>
        <w:t xml:space="preserve"> Decyzja nr </w:t>
      </w:r>
      <w:r>
        <w:rPr>
          <w:sz w:val="24"/>
          <w:szCs w:val="24"/>
        </w:rPr>
        <w:t>xxx z</w:t>
      </w:r>
      <w:r w:rsidRPr="005B1598">
        <w:rPr>
          <w:sz w:val="24"/>
          <w:szCs w:val="24"/>
        </w:rPr>
        <w:t xml:space="preserve"> </w:t>
      </w:r>
      <w:r>
        <w:rPr>
          <w:sz w:val="24"/>
          <w:szCs w:val="24"/>
        </w:rPr>
        <w:t xml:space="preserve">xxx – </w:t>
      </w:r>
      <w:r w:rsidRPr="009957B7">
        <w:rPr>
          <w:sz w:val="24"/>
          <w:szCs w:val="24"/>
        </w:rPr>
        <w:t>odmowa</w:t>
      </w:r>
      <w:r>
        <w:rPr>
          <w:sz w:val="24"/>
          <w:szCs w:val="24"/>
        </w:rPr>
        <w:t>;</w:t>
      </w:r>
    </w:p>
  </w:footnote>
  <w:footnote w:id="13">
    <w:p w:rsidR="000017DA" w:rsidRPr="004940FA" w:rsidRDefault="000017DA" w:rsidP="000017DA">
      <w:pPr>
        <w:pStyle w:val="Tekstprzypisudolnego"/>
        <w:rPr>
          <w:sz w:val="24"/>
          <w:szCs w:val="24"/>
        </w:rPr>
      </w:pPr>
      <w:r w:rsidRPr="009957B7">
        <w:rPr>
          <w:rStyle w:val="Odwoanieprzypisudolnego"/>
          <w:sz w:val="24"/>
          <w:szCs w:val="24"/>
        </w:rPr>
        <w:footnoteRef/>
      </w:r>
      <w:r w:rsidRPr="009957B7">
        <w:rPr>
          <w:sz w:val="24"/>
          <w:szCs w:val="24"/>
        </w:rPr>
        <w:t xml:space="preserve"> Decyzje </w:t>
      </w:r>
      <w:r w:rsidRPr="004940FA">
        <w:rPr>
          <w:sz w:val="24"/>
          <w:szCs w:val="24"/>
        </w:rPr>
        <w:t xml:space="preserve">nr: </w:t>
      </w:r>
      <w:r>
        <w:rPr>
          <w:sz w:val="24"/>
          <w:szCs w:val="24"/>
        </w:rPr>
        <w:t>xxx z</w:t>
      </w:r>
      <w:r w:rsidRPr="005B1598">
        <w:rPr>
          <w:sz w:val="24"/>
          <w:szCs w:val="24"/>
        </w:rPr>
        <w:t xml:space="preserve"> </w:t>
      </w:r>
      <w:r>
        <w:rPr>
          <w:sz w:val="24"/>
          <w:szCs w:val="24"/>
        </w:rPr>
        <w:t>xxx</w:t>
      </w:r>
      <w:r w:rsidRPr="004940FA">
        <w:rPr>
          <w:sz w:val="24"/>
          <w:szCs w:val="24"/>
        </w:rPr>
        <w:t xml:space="preserve">, </w:t>
      </w:r>
      <w:r>
        <w:rPr>
          <w:sz w:val="24"/>
          <w:szCs w:val="24"/>
        </w:rPr>
        <w:t>xxx z</w:t>
      </w:r>
      <w:r w:rsidRPr="005B1598">
        <w:rPr>
          <w:sz w:val="24"/>
          <w:szCs w:val="24"/>
        </w:rPr>
        <w:t xml:space="preserve"> </w:t>
      </w:r>
      <w:r>
        <w:rPr>
          <w:sz w:val="24"/>
          <w:szCs w:val="24"/>
        </w:rPr>
        <w:t>xxx</w:t>
      </w:r>
      <w:r w:rsidRPr="004940FA">
        <w:rPr>
          <w:sz w:val="24"/>
          <w:szCs w:val="24"/>
        </w:rPr>
        <w:t xml:space="preserve">, </w:t>
      </w:r>
      <w:r>
        <w:rPr>
          <w:sz w:val="24"/>
          <w:szCs w:val="24"/>
        </w:rPr>
        <w:t>xxx z</w:t>
      </w:r>
      <w:r w:rsidRPr="005B1598">
        <w:rPr>
          <w:sz w:val="24"/>
          <w:szCs w:val="24"/>
        </w:rPr>
        <w:t xml:space="preserve"> </w:t>
      </w:r>
      <w:r>
        <w:rPr>
          <w:sz w:val="24"/>
          <w:szCs w:val="24"/>
        </w:rPr>
        <w:t>xxx</w:t>
      </w:r>
      <w:r w:rsidRPr="004940FA">
        <w:rPr>
          <w:sz w:val="24"/>
          <w:szCs w:val="24"/>
        </w:rPr>
        <w:t xml:space="preserve">, </w:t>
      </w:r>
      <w:r>
        <w:rPr>
          <w:sz w:val="24"/>
          <w:szCs w:val="24"/>
        </w:rPr>
        <w:t>xxx z</w:t>
      </w:r>
      <w:r w:rsidRPr="005B1598">
        <w:rPr>
          <w:sz w:val="24"/>
          <w:szCs w:val="24"/>
        </w:rPr>
        <w:t xml:space="preserve"> </w:t>
      </w:r>
      <w:r>
        <w:rPr>
          <w:sz w:val="24"/>
          <w:szCs w:val="24"/>
        </w:rPr>
        <w:t>xxx</w:t>
      </w:r>
      <w:r w:rsidRPr="004940FA">
        <w:rPr>
          <w:sz w:val="24"/>
          <w:szCs w:val="24"/>
        </w:rPr>
        <w:t xml:space="preserve">, </w:t>
      </w:r>
      <w:r>
        <w:rPr>
          <w:sz w:val="24"/>
          <w:szCs w:val="24"/>
        </w:rPr>
        <w:t>xxx z</w:t>
      </w:r>
      <w:r w:rsidRPr="005B1598">
        <w:rPr>
          <w:sz w:val="24"/>
          <w:szCs w:val="24"/>
        </w:rPr>
        <w:t xml:space="preserve"> </w:t>
      </w:r>
      <w:r>
        <w:rPr>
          <w:sz w:val="24"/>
          <w:szCs w:val="24"/>
        </w:rPr>
        <w:t>xxx</w:t>
      </w:r>
      <w:r w:rsidRPr="004940FA">
        <w:rPr>
          <w:sz w:val="24"/>
          <w:szCs w:val="24"/>
        </w:rPr>
        <w:t xml:space="preserve">, </w:t>
      </w:r>
      <w:r>
        <w:rPr>
          <w:sz w:val="24"/>
          <w:szCs w:val="24"/>
        </w:rPr>
        <w:t>xxx z</w:t>
      </w:r>
      <w:r w:rsidRPr="005B1598">
        <w:rPr>
          <w:sz w:val="24"/>
          <w:szCs w:val="24"/>
        </w:rPr>
        <w:t xml:space="preserve"> </w:t>
      </w:r>
      <w:r>
        <w:rPr>
          <w:sz w:val="24"/>
          <w:szCs w:val="24"/>
        </w:rPr>
        <w:t>xxx</w:t>
      </w:r>
      <w:r w:rsidRPr="004940FA">
        <w:rPr>
          <w:sz w:val="24"/>
          <w:szCs w:val="24"/>
        </w:rPr>
        <w:t xml:space="preserve">, </w:t>
      </w:r>
      <w:r>
        <w:rPr>
          <w:sz w:val="24"/>
          <w:szCs w:val="24"/>
        </w:rPr>
        <w:t>xxx z</w:t>
      </w:r>
      <w:r w:rsidRPr="005B1598">
        <w:rPr>
          <w:sz w:val="24"/>
          <w:szCs w:val="24"/>
        </w:rPr>
        <w:t xml:space="preserve"> </w:t>
      </w:r>
      <w:r>
        <w:rPr>
          <w:sz w:val="24"/>
          <w:szCs w:val="24"/>
        </w:rPr>
        <w:t>xxx</w:t>
      </w:r>
      <w:r w:rsidRPr="004940FA">
        <w:rPr>
          <w:sz w:val="24"/>
          <w:szCs w:val="24"/>
        </w:rPr>
        <w:t xml:space="preserve">; </w:t>
      </w:r>
    </w:p>
  </w:footnote>
  <w:footnote w:id="14">
    <w:p w:rsidR="000017DA" w:rsidRPr="00C32F2E" w:rsidRDefault="000017DA" w:rsidP="000017DA">
      <w:pPr>
        <w:pStyle w:val="Tekstprzypisudolnego"/>
        <w:rPr>
          <w:sz w:val="24"/>
          <w:szCs w:val="24"/>
        </w:rPr>
      </w:pPr>
      <w:r w:rsidRPr="004940FA">
        <w:rPr>
          <w:rStyle w:val="Odwoanieprzypisudolnego"/>
          <w:sz w:val="24"/>
          <w:szCs w:val="24"/>
        </w:rPr>
        <w:footnoteRef/>
      </w:r>
      <w:r w:rsidRPr="004940FA">
        <w:rPr>
          <w:sz w:val="24"/>
          <w:szCs w:val="24"/>
        </w:rPr>
        <w:t xml:space="preserve"> Decyzja nr </w:t>
      </w:r>
      <w:r>
        <w:rPr>
          <w:sz w:val="24"/>
          <w:szCs w:val="24"/>
        </w:rPr>
        <w:t>xxx z</w:t>
      </w:r>
      <w:r w:rsidRPr="005B1598">
        <w:rPr>
          <w:sz w:val="24"/>
          <w:szCs w:val="24"/>
        </w:rPr>
        <w:t xml:space="preserve"> </w:t>
      </w:r>
      <w:r>
        <w:rPr>
          <w:sz w:val="24"/>
          <w:szCs w:val="24"/>
        </w:rPr>
        <w:t>xxx</w:t>
      </w:r>
      <w:r w:rsidRPr="004940FA">
        <w:rPr>
          <w:sz w:val="24"/>
          <w:szCs w:val="24"/>
        </w:rPr>
        <w:t>;</w:t>
      </w:r>
    </w:p>
  </w:footnote>
  <w:footnote w:id="15">
    <w:p w:rsidR="000017DA" w:rsidRPr="00C32F2E" w:rsidRDefault="000017DA" w:rsidP="000017DA">
      <w:pPr>
        <w:pStyle w:val="Tekstprzypisudolnego"/>
        <w:rPr>
          <w:sz w:val="24"/>
          <w:szCs w:val="24"/>
        </w:rPr>
      </w:pPr>
      <w:r w:rsidRPr="00C32F2E">
        <w:rPr>
          <w:rStyle w:val="Odwoanieprzypisudolnego"/>
          <w:sz w:val="24"/>
          <w:szCs w:val="24"/>
        </w:rPr>
        <w:footnoteRef/>
      </w:r>
      <w:r w:rsidRPr="00C32F2E">
        <w:rPr>
          <w:sz w:val="24"/>
          <w:szCs w:val="24"/>
        </w:rPr>
        <w:t xml:space="preserve"> Decyzje nr: </w:t>
      </w:r>
      <w:r>
        <w:rPr>
          <w:sz w:val="24"/>
          <w:szCs w:val="24"/>
        </w:rPr>
        <w:t>xxx z</w:t>
      </w:r>
      <w:r w:rsidRPr="005B1598">
        <w:rPr>
          <w:sz w:val="24"/>
          <w:szCs w:val="24"/>
        </w:rPr>
        <w:t xml:space="preserve"> </w:t>
      </w:r>
      <w:r>
        <w:rPr>
          <w:sz w:val="24"/>
          <w:szCs w:val="24"/>
        </w:rPr>
        <w:t>xxx</w:t>
      </w:r>
      <w:r w:rsidRPr="00C32F2E">
        <w:rPr>
          <w:sz w:val="24"/>
          <w:szCs w:val="24"/>
        </w:rPr>
        <w:t xml:space="preserve">, </w:t>
      </w:r>
      <w:r>
        <w:rPr>
          <w:sz w:val="24"/>
          <w:szCs w:val="24"/>
        </w:rPr>
        <w:t>xxx z</w:t>
      </w:r>
      <w:r w:rsidRPr="005B1598">
        <w:rPr>
          <w:sz w:val="24"/>
          <w:szCs w:val="24"/>
        </w:rPr>
        <w:t xml:space="preserve"> </w:t>
      </w:r>
      <w:r>
        <w:rPr>
          <w:sz w:val="24"/>
          <w:szCs w:val="24"/>
        </w:rPr>
        <w:t>xxx</w:t>
      </w:r>
      <w:r w:rsidRPr="00C32F2E">
        <w:rPr>
          <w:sz w:val="24"/>
          <w:szCs w:val="24"/>
        </w:rPr>
        <w:t xml:space="preserve">; </w:t>
      </w:r>
    </w:p>
  </w:footnote>
  <w:footnote w:id="16">
    <w:p w:rsidR="000017DA" w:rsidRPr="006D4F4B" w:rsidRDefault="000017DA" w:rsidP="000017DA">
      <w:pPr>
        <w:pStyle w:val="Tekstprzypisudolnego"/>
        <w:rPr>
          <w:sz w:val="24"/>
          <w:szCs w:val="24"/>
        </w:rPr>
      </w:pPr>
      <w:r w:rsidRPr="00C32F2E">
        <w:rPr>
          <w:rStyle w:val="Odwoanieprzypisudolnego"/>
          <w:sz w:val="24"/>
          <w:szCs w:val="24"/>
        </w:rPr>
        <w:footnoteRef/>
      </w:r>
      <w:r w:rsidRPr="00C32F2E">
        <w:rPr>
          <w:sz w:val="24"/>
          <w:szCs w:val="24"/>
        </w:rPr>
        <w:t xml:space="preserve"> Decyzja </w:t>
      </w:r>
      <w:r>
        <w:rPr>
          <w:sz w:val="24"/>
          <w:szCs w:val="24"/>
        </w:rPr>
        <w:t>xxx z</w:t>
      </w:r>
      <w:r w:rsidRPr="005B1598">
        <w:rPr>
          <w:sz w:val="24"/>
          <w:szCs w:val="24"/>
        </w:rPr>
        <w:t xml:space="preserve"> </w:t>
      </w:r>
      <w:r>
        <w:rPr>
          <w:sz w:val="24"/>
          <w:szCs w:val="24"/>
        </w:rPr>
        <w:t>xxx</w:t>
      </w:r>
      <w:r w:rsidRPr="00C32F2E">
        <w:rPr>
          <w:sz w:val="24"/>
          <w:szCs w:val="24"/>
        </w:rPr>
        <w:t xml:space="preserve">, </w:t>
      </w:r>
      <w:r>
        <w:rPr>
          <w:sz w:val="24"/>
          <w:szCs w:val="24"/>
        </w:rPr>
        <w:t>xxx z</w:t>
      </w:r>
      <w:r w:rsidRPr="005B1598">
        <w:rPr>
          <w:sz w:val="24"/>
          <w:szCs w:val="24"/>
        </w:rPr>
        <w:t xml:space="preserve"> </w:t>
      </w:r>
      <w:r>
        <w:rPr>
          <w:sz w:val="24"/>
          <w:szCs w:val="24"/>
        </w:rPr>
        <w:t>xxx</w:t>
      </w:r>
      <w:r w:rsidRPr="00C32F2E">
        <w:rPr>
          <w:sz w:val="24"/>
          <w:szCs w:val="24"/>
        </w:rPr>
        <w:t>;</w:t>
      </w:r>
    </w:p>
  </w:footnote>
  <w:footnote w:id="17">
    <w:p w:rsidR="000017DA" w:rsidRPr="00BB441E" w:rsidRDefault="000017DA" w:rsidP="000017DA">
      <w:pPr>
        <w:pStyle w:val="Tekstprzypisudolnego"/>
        <w:rPr>
          <w:sz w:val="24"/>
          <w:szCs w:val="24"/>
        </w:rPr>
      </w:pPr>
      <w:r w:rsidRPr="00BB441E">
        <w:rPr>
          <w:rStyle w:val="Odwoanieprzypisudolnego"/>
          <w:sz w:val="24"/>
          <w:szCs w:val="24"/>
        </w:rPr>
        <w:footnoteRef/>
      </w:r>
      <w:r>
        <w:rPr>
          <w:sz w:val="24"/>
          <w:szCs w:val="24"/>
        </w:rPr>
        <w:t xml:space="preserve"> </w:t>
      </w:r>
      <w:r w:rsidRPr="00BB441E">
        <w:rPr>
          <w:sz w:val="24"/>
          <w:szCs w:val="24"/>
        </w:rPr>
        <w:t xml:space="preserve">Decyzja nr </w:t>
      </w:r>
      <w:r>
        <w:rPr>
          <w:sz w:val="24"/>
          <w:szCs w:val="24"/>
        </w:rPr>
        <w:t>xxx z</w:t>
      </w:r>
      <w:r w:rsidRPr="005B1598">
        <w:rPr>
          <w:sz w:val="24"/>
          <w:szCs w:val="24"/>
        </w:rPr>
        <w:t xml:space="preserve"> </w:t>
      </w:r>
      <w:r>
        <w:rPr>
          <w:sz w:val="24"/>
          <w:szCs w:val="24"/>
        </w:rPr>
        <w:t>xxx</w:t>
      </w:r>
      <w:r w:rsidRPr="00BB441E">
        <w:rPr>
          <w:sz w:val="24"/>
          <w:szCs w:val="24"/>
        </w:rPr>
        <w:t>;</w:t>
      </w:r>
    </w:p>
  </w:footnote>
  <w:footnote w:id="18">
    <w:p w:rsidR="000017DA" w:rsidRPr="00BB441E" w:rsidRDefault="000017DA" w:rsidP="000017DA">
      <w:pPr>
        <w:pStyle w:val="Tekstprzypisudolnego"/>
        <w:rPr>
          <w:sz w:val="24"/>
          <w:szCs w:val="24"/>
        </w:rPr>
      </w:pPr>
      <w:r w:rsidRPr="00BB441E">
        <w:rPr>
          <w:rStyle w:val="Odwoanieprzypisudolnego"/>
          <w:sz w:val="24"/>
          <w:szCs w:val="24"/>
        </w:rPr>
        <w:footnoteRef/>
      </w:r>
      <w:r>
        <w:rPr>
          <w:sz w:val="24"/>
          <w:szCs w:val="24"/>
        </w:rPr>
        <w:t xml:space="preserve"> </w:t>
      </w:r>
      <w:r w:rsidRPr="00BB441E">
        <w:rPr>
          <w:sz w:val="24"/>
          <w:szCs w:val="24"/>
        </w:rPr>
        <w:t xml:space="preserve">Decyzje nr: </w:t>
      </w:r>
      <w:r>
        <w:rPr>
          <w:sz w:val="24"/>
          <w:szCs w:val="24"/>
        </w:rPr>
        <w:t>xxx z</w:t>
      </w:r>
      <w:r w:rsidRPr="005B1598">
        <w:rPr>
          <w:sz w:val="24"/>
          <w:szCs w:val="24"/>
        </w:rPr>
        <w:t xml:space="preserve"> </w:t>
      </w:r>
      <w:r>
        <w:rPr>
          <w:sz w:val="24"/>
          <w:szCs w:val="24"/>
        </w:rPr>
        <w:t>xxx</w:t>
      </w:r>
      <w:r w:rsidRPr="00BB441E">
        <w:rPr>
          <w:sz w:val="24"/>
          <w:szCs w:val="24"/>
        </w:rPr>
        <w:t xml:space="preserve">, </w:t>
      </w:r>
      <w:r>
        <w:rPr>
          <w:sz w:val="24"/>
          <w:szCs w:val="24"/>
        </w:rPr>
        <w:t>xxx z</w:t>
      </w:r>
      <w:r w:rsidRPr="005B1598">
        <w:rPr>
          <w:sz w:val="24"/>
          <w:szCs w:val="24"/>
        </w:rPr>
        <w:t xml:space="preserve"> </w:t>
      </w:r>
      <w:r>
        <w:rPr>
          <w:sz w:val="24"/>
          <w:szCs w:val="24"/>
        </w:rPr>
        <w:t>xxx</w:t>
      </w:r>
      <w:r w:rsidRPr="00BB441E">
        <w:rPr>
          <w:sz w:val="24"/>
          <w:szCs w:val="24"/>
        </w:rPr>
        <w:t>;</w:t>
      </w:r>
    </w:p>
  </w:footnote>
  <w:footnote w:id="19">
    <w:p w:rsidR="000017DA" w:rsidRDefault="000017DA" w:rsidP="000017DA">
      <w:pPr>
        <w:pStyle w:val="Tekstprzypisudolnego"/>
      </w:pPr>
      <w:r w:rsidRPr="001A1F5B">
        <w:rPr>
          <w:rStyle w:val="Odwoanieprzypisudolnego"/>
          <w:sz w:val="24"/>
          <w:szCs w:val="24"/>
        </w:rPr>
        <w:footnoteRef/>
      </w:r>
      <w:r w:rsidRPr="001A1F5B">
        <w:rPr>
          <w:sz w:val="24"/>
          <w:szCs w:val="24"/>
        </w:rPr>
        <w:t xml:space="preserve"> </w:t>
      </w:r>
      <w:r w:rsidRPr="003F071C">
        <w:rPr>
          <w:sz w:val="24"/>
          <w:szCs w:val="24"/>
        </w:rPr>
        <w:t xml:space="preserve">Decyzja nr </w:t>
      </w:r>
      <w:r>
        <w:rPr>
          <w:sz w:val="24"/>
          <w:szCs w:val="24"/>
        </w:rPr>
        <w:t>xxx z</w:t>
      </w:r>
      <w:r w:rsidRPr="005B1598">
        <w:rPr>
          <w:sz w:val="24"/>
          <w:szCs w:val="24"/>
        </w:rPr>
        <w:t xml:space="preserve"> </w:t>
      </w:r>
      <w:r>
        <w:rPr>
          <w:sz w:val="24"/>
          <w:szCs w:val="24"/>
        </w:rPr>
        <w:t>xxx</w:t>
      </w:r>
      <w:r w:rsidRPr="003F071C">
        <w:rPr>
          <w:sz w:val="24"/>
          <w:szCs w:val="24"/>
        </w:rPr>
        <w:t>;</w:t>
      </w:r>
    </w:p>
  </w:footnote>
  <w:footnote w:id="20">
    <w:p w:rsidR="000017DA" w:rsidRPr="00E443FC" w:rsidRDefault="000017DA" w:rsidP="000017DA">
      <w:pPr>
        <w:pStyle w:val="Tekstprzypisudolnego"/>
        <w:rPr>
          <w:sz w:val="24"/>
          <w:szCs w:val="24"/>
        </w:rPr>
      </w:pPr>
      <w:r w:rsidRPr="00E443FC">
        <w:rPr>
          <w:rStyle w:val="Odwoanieprzypisudolnego"/>
          <w:sz w:val="24"/>
          <w:szCs w:val="24"/>
        </w:rPr>
        <w:footnoteRef/>
      </w:r>
      <w:r w:rsidRPr="00E443FC">
        <w:rPr>
          <w:sz w:val="24"/>
          <w:szCs w:val="24"/>
        </w:rPr>
        <w:t xml:space="preserve"> Sprawa: </w:t>
      </w:r>
      <w:r>
        <w:rPr>
          <w:sz w:val="24"/>
          <w:szCs w:val="24"/>
        </w:rPr>
        <w:t>xxx z</w:t>
      </w:r>
      <w:r w:rsidRPr="005B1598">
        <w:rPr>
          <w:sz w:val="24"/>
          <w:szCs w:val="24"/>
        </w:rPr>
        <w:t xml:space="preserve"> </w:t>
      </w:r>
      <w:r>
        <w:rPr>
          <w:sz w:val="24"/>
          <w:szCs w:val="24"/>
        </w:rPr>
        <w:t>xxx</w:t>
      </w:r>
      <w:r w:rsidRPr="00E443FC">
        <w:rPr>
          <w:sz w:val="24"/>
          <w:szCs w:val="24"/>
        </w:rPr>
        <w:t xml:space="preserve">, </w:t>
      </w:r>
      <w:r>
        <w:rPr>
          <w:sz w:val="24"/>
          <w:szCs w:val="24"/>
        </w:rPr>
        <w:t>xxx z</w:t>
      </w:r>
      <w:r w:rsidRPr="005B1598">
        <w:rPr>
          <w:sz w:val="24"/>
          <w:szCs w:val="24"/>
        </w:rPr>
        <w:t xml:space="preserve"> </w:t>
      </w:r>
      <w:r>
        <w:rPr>
          <w:sz w:val="24"/>
          <w:szCs w:val="24"/>
        </w:rPr>
        <w:t>xxx</w:t>
      </w:r>
      <w:r w:rsidRPr="00E443FC">
        <w:rPr>
          <w:sz w:val="24"/>
          <w:szCs w:val="24"/>
        </w:rPr>
        <w:t xml:space="preserve">, </w:t>
      </w:r>
      <w:r>
        <w:rPr>
          <w:sz w:val="24"/>
          <w:szCs w:val="24"/>
        </w:rPr>
        <w:t>xxx z</w:t>
      </w:r>
      <w:r w:rsidRPr="005B1598">
        <w:rPr>
          <w:sz w:val="24"/>
          <w:szCs w:val="24"/>
        </w:rPr>
        <w:t xml:space="preserve"> </w:t>
      </w:r>
      <w:r>
        <w:rPr>
          <w:sz w:val="24"/>
          <w:szCs w:val="24"/>
        </w:rPr>
        <w:t>xxx</w:t>
      </w:r>
      <w:r w:rsidRPr="00E443FC">
        <w:rPr>
          <w:sz w:val="24"/>
          <w:szCs w:val="24"/>
        </w:rPr>
        <w:t>;</w:t>
      </w:r>
    </w:p>
  </w:footnote>
  <w:footnote w:id="21">
    <w:p w:rsidR="000017DA" w:rsidRPr="00B62BCA" w:rsidRDefault="000017DA" w:rsidP="000017DA">
      <w:pPr>
        <w:pStyle w:val="Tekstprzypisudolnego"/>
        <w:rPr>
          <w:sz w:val="24"/>
          <w:szCs w:val="24"/>
        </w:rPr>
      </w:pPr>
      <w:r w:rsidRPr="00E443FC">
        <w:rPr>
          <w:rStyle w:val="Odwoanieprzypisudolnego"/>
          <w:sz w:val="24"/>
          <w:szCs w:val="24"/>
        </w:rPr>
        <w:footnoteRef/>
      </w:r>
      <w:r w:rsidRPr="00E443FC">
        <w:rPr>
          <w:sz w:val="24"/>
          <w:szCs w:val="24"/>
        </w:rPr>
        <w:t xml:space="preserve"> Dalej K.p.a.</w:t>
      </w:r>
    </w:p>
  </w:footnote>
  <w:footnote w:id="22">
    <w:p w:rsidR="000017DA" w:rsidRPr="003F071C" w:rsidRDefault="000017DA" w:rsidP="000017DA">
      <w:pPr>
        <w:pStyle w:val="Tekstprzypisudolnego"/>
        <w:rPr>
          <w:sz w:val="24"/>
          <w:szCs w:val="24"/>
        </w:rPr>
      </w:pPr>
      <w:r w:rsidRPr="003F071C">
        <w:rPr>
          <w:rStyle w:val="Odwoanieprzypisudolnego"/>
          <w:sz w:val="24"/>
          <w:szCs w:val="24"/>
        </w:rPr>
        <w:footnoteRef/>
      </w:r>
      <w:r w:rsidRPr="003F071C">
        <w:rPr>
          <w:sz w:val="24"/>
          <w:szCs w:val="24"/>
        </w:rPr>
        <w:t xml:space="preserve"> </w:t>
      </w:r>
      <w:r>
        <w:rPr>
          <w:sz w:val="24"/>
          <w:szCs w:val="24"/>
        </w:rPr>
        <w:t>Decyzje nr: xxx z</w:t>
      </w:r>
      <w:r w:rsidRPr="005B1598">
        <w:rPr>
          <w:sz w:val="24"/>
          <w:szCs w:val="24"/>
        </w:rPr>
        <w:t xml:space="preserve"> </w:t>
      </w:r>
      <w:r>
        <w:rPr>
          <w:sz w:val="24"/>
          <w:szCs w:val="24"/>
        </w:rPr>
        <w:t>xxx</w:t>
      </w:r>
      <w:r w:rsidRPr="003F071C">
        <w:rPr>
          <w:rFonts w:eastAsia="Times New Roman" w:cstheme="minorHAnsi"/>
          <w:sz w:val="24"/>
          <w:szCs w:val="24"/>
          <w:lang w:eastAsia="pl-PL"/>
        </w:rPr>
        <w:t xml:space="preserve">, </w:t>
      </w:r>
      <w:r>
        <w:rPr>
          <w:sz w:val="24"/>
          <w:szCs w:val="24"/>
        </w:rPr>
        <w:t>xxx z</w:t>
      </w:r>
      <w:r w:rsidRPr="005B1598">
        <w:rPr>
          <w:sz w:val="24"/>
          <w:szCs w:val="24"/>
        </w:rPr>
        <w:t xml:space="preserve"> </w:t>
      </w:r>
      <w:r>
        <w:rPr>
          <w:sz w:val="24"/>
          <w:szCs w:val="24"/>
        </w:rPr>
        <w:t>xxx</w:t>
      </w:r>
      <w:r w:rsidRPr="003F071C">
        <w:rPr>
          <w:rFonts w:eastAsia="Times New Roman" w:cstheme="minorHAnsi"/>
          <w:sz w:val="24"/>
          <w:szCs w:val="24"/>
          <w:lang w:eastAsia="pl-PL"/>
        </w:rPr>
        <w:t xml:space="preserve">, </w:t>
      </w:r>
      <w:r>
        <w:rPr>
          <w:sz w:val="24"/>
          <w:szCs w:val="24"/>
        </w:rPr>
        <w:t>xxx z</w:t>
      </w:r>
      <w:r w:rsidRPr="005B1598">
        <w:rPr>
          <w:sz w:val="24"/>
          <w:szCs w:val="24"/>
        </w:rPr>
        <w:t xml:space="preserve"> </w:t>
      </w:r>
      <w:r>
        <w:rPr>
          <w:sz w:val="24"/>
          <w:szCs w:val="24"/>
        </w:rPr>
        <w:t>xxx</w:t>
      </w:r>
      <w:r>
        <w:rPr>
          <w:rFonts w:eastAsia="Times New Roman" w:cstheme="minorHAnsi"/>
          <w:sz w:val="24"/>
          <w:szCs w:val="24"/>
          <w:lang w:eastAsia="pl-PL"/>
        </w:rPr>
        <w:t>;</w:t>
      </w:r>
    </w:p>
  </w:footnote>
  <w:footnote w:id="23">
    <w:p w:rsidR="000017DA" w:rsidRPr="003E0689" w:rsidRDefault="000017DA" w:rsidP="000017DA">
      <w:pPr>
        <w:pStyle w:val="Tekstprzypisudolnego"/>
        <w:rPr>
          <w:sz w:val="24"/>
          <w:szCs w:val="24"/>
        </w:rPr>
      </w:pPr>
      <w:r w:rsidRPr="003E0689">
        <w:rPr>
          <w:rStyle w:val="Odwoanieprzypisudolnego"/>
          <w:sz w:val="24"/>
          <w:szCs w:val="24"/>
        </w:rPr>
        <w:footnoteRef/>
      </w:r>
      <w:r w:rsidRPr="003E0689">
        <w:rPr>
          <w:sz w:val="24"/>
          <w:szCs w:val="24"/>
        </w:rPr>
        <w:t xml:space="preserve"> Decyzje nr: </w:t>
      </w:r>
      <w:r>
        <w:rPr>
          <w:sz w:val="24"/>
          <w:szCs w:val="24"/>
        </w:rPr>
        <w:t>xxx z</w:t>
      </w:r>
      <w:r w:rsidRPr="005B1598">
        <w:rPr>
          <w:sz w:val="24"/>
          <w:szCs w:val="24"/>
        </w:rPr>
        <w:t xml:space="preserve"> </w:t>
      </w:r>
      <w:r>
        <w:rPr>
          <w:sz w:val="24"/>
          <w:szCs w:val="24"/>
        </w:rPr>
        <w:t>xxx</w:t>
      </w:r>
      <w:r w:rsidRPr="003E0689">
        <w:rPr>
          <w:sz w:val="24"/>
          <w:szCs w:val="24"/>
        </w:rPr>
        <w:t xml:space="preserve">, </w:t>
      </w:r>
      <w:r>
        <w:rPr>
          <w:sz w:val="24"/>
          <w:szCs w:val="24"/>
        </w:rPr>
        <w:t>xxx z</w:t>
      </w:r>
      <w:r w:rsidRPr="005B1598">
        <w:rPr>
          <w:sz w:val="24"/>
          <w:szCs w:val="24"/>
        </w:rPr>
        <w:t xml:space="preserve"> </w:t>
      </w:r>
      <w:r>
        <w:rPr>
          <w:sz w:val="24"/>
          <w:szCs w:val="24"/>
        </w:rPr>
        <w:t>xxx, xxx z</w:t>
      </w:r>
      <w:r w:rsidRPr="005B1598">
        <w:rPr>
          <w:sz w:val="24"/>
          <w:szCs w:val="24"/>
        </w:rPr>
        <w:t xml:space="preserve"> </w:t>
      </w:r>
      <w:r>
        <w:rPr>
          <w:sz w:val="24"/>
          <w:szCs w:val="24"/>
        </w:rPr>
        <w:t>xxx;</w:t>
      </w:r>
    </w:p>
  </w:footnote>
  <w:footnote w:id="24">
    <w:p w:rsidR="000017DA" w:rsidRPr="005B1598" w:rsidRDefault="000017DA" w:rsidP="000017DA">
      <w:pPr>
        <w:pStyle w:val="Tekstprzypisudolnego"/>
        <w:rPr>
          <w:sz w:val="24"/>
          <w:szCs w:val="24"/>
        </w:rPr>
      </w:pPr>
      <w:r w:rsidRPr="005B1598">
        <w:rPr>
          <w:rStyle w:val="Odwoanieprzypisudolnego"/>
          <w:sz w:val="24"/>
          <w:szCs w:val="24"/>
        </w:rPr>
        <w:footnoteRef/>
      </w:r>
      <w:r>
        <w:rPr>
          <w:sz w:val="24"/>
          <w:szCs w:val="24"/>
        </w:rPr>
        <w:t xml:space="preserve"> Decyzje</w:t>
      </w:r>
      <w:r w:rsidRPr="005B1598">
        <w:rPr>
          <w:sz w:val="24"/>
          <w:szCs w:val="24"/>
        </w:rPr>
        <w:t xml:space="preserve"> nr: </w:t>
      </w:r>
      <w:r>
        <w:rPr>
          <w:sz w:val="24"/>
          <w:szCs w:val="24"/>
        </w:rPr>
        <w:t>xxx z</w:t>
      </w:r>
      <w:r w:rsidRPr="005B1598">
        <w:rPr>
          <w:sz w:val="24"/>
          <w:szCs w:val="24"/>
        </w:rPr>
        <w:t xml:space="preserve"> </w:t>
      </w:r>
      <w:r>
        <w:rPr>
          <w:sz w:val="24"/>
          <w:szCs w:val="24"/>
        </w:rPr>
        <w:t>xxx</w:t>
      </w:r>
      <w:r w:rsidRPr="005B1598">
        <w:rPr>
          <w:sz w:val="24"/>
          <w:szCs w:val="24"/>
        </w:rPr>
        <w:t xml:space="preserve">, </w:t>
      </w:r>
      <w:r>
        <w:rPr>
          <w:sz w:val="24"/>
          <w:szCs w:val="24"/>
        </w:rPr>
        <w:t>xxx z</w:t>
      </w:r>
      <w:r w:rsidRPr="005B1598">
        <w:rPr>
          <w:sz w:val="24"/>
          <w:szCs w:val="24"/>
        </w:rPr>
        <w:t xml:space="preserve"> </w:t>
      </w:r>
      <w:r>
        <w:rPr>
          <w:sz w:val="24"/>
          <w:szCs w:val="24"/>
        </w:rPr>
        <w:t>xxx</w:t>
      </w:r>
      <w:r w:rsidRPr="005B1598">
        <w:rPr>
          <w:sz w:val="24"/>
          <w:szCs w:val="24"/>
        </w:rPr>
        <w:t xml:space="preserve"> i </w:t>
      </w:r>
      <w:r>
        <w:rPr>
          <w:sz w:val="24"/>
          <w:szCs w:val="24"/>
        </w:rPr>
        <w:t>xxx z</w:t>
      </w:r>
      <w:r w:rsidRPr="005B1598">
        <w:rPr>
          <w:sz w:val="24"/>
          <w:szCs w:val="24"/>
        </w:rPr>
        <w:t xml:space="preserve"> </w:t>
      </w:r>
      <w:r>
        <w:rPr>
          <w:sz w:val="24"/>
          <w:szCs w:val="24"/>
        </w:rPr>
        <w:t>xxx;</w:t>
      </w:r>
    </w:p>
  </w:footnote>
  <w:footnote w:id="25">
    <w:p w:rsidR="000017DA" w:rsidRPr="00512F8C" w:rsidRDefault="000017DA" w:rsidP="000017DA">
      <w:pPr>
        <w:pStyle w:val="Tekstprzypisudolnego"/>
        <w:rPr>
          <w:rFonts w:cstheme="minorHAnsi"/>
          <w:sz w:val="24"/>
          <w:szCs w:val="24"/>
        </w:rPr>
      </w:pPr>
      <w:r w:rsidRPr="00512F8C">
        <w:rPr>
          <w:rStyle w:val="Odwoanieprzypisudolnego"/>
          <w:rFonts w:cstheme="minorHAnsi"/>
          <w:sz w:val="24"/>
          <w:szCs w:val="24"/>
        </w:rPr>
        <w:footnoteRef/>
      </w:r>
      <w:r w:rsidRPr="00512F8C">
        <w:rPr>
          <w:rFonts w:cstheme="minorHAnsi"/>
          <w:sz w:val="24"/>
          <w:szCs w:val="24"/>
        </w:rPr>
        <w:t xml:space="preserve"> </w:t>
      </w:r>
      <w:r w:rsidRPr="003169E9">
        <w:rPr>
          <w:rFonts w:cstheme="minorHAnsi"/>
          <w:sz w:val="24"/>
          <w:szCs w:val="24"/>
        </w:rPr>
        <w:t xml:space="preserve">Dz. </w:t>
      </w:r>
      <w:r>
        <w:rPr>
          <w:rFonts w:cstheme="minorHAnsi"/>
          <w:sz w:val="24"/>
          <w:szCs w:val="24"/>
        </w:rPr>
        <w:t>U. z 2020 r., poz. 1842 z późn.zm.;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2800"/>
    <w:multiLevelType w:val="hybridMultilevel"/>
    <w:tmpl w:val="74508E8C"/>
    <w:lvl w:ilvl="0" w:tplc="DA824348">
      <w:start w:val="1"/>
      <w:numFmt w:val="bullet"/>
      <w:lvlText w:val=""/>
      <w:lvlJc w:val="left"/>
      <w:pPr>
        <w:ind w:left="1440" w:hanging="360"/>
      </w:pPr>
      <w:rPr>
        <w:rFonts w:ascii="Symbol" w:hAnsi="Symbol" w:hint="default"/>
      </w:rPr>
    </w:lvl>
    <w:lvl w:ilvl="1" w:tplc="AA0873FC" w:tentative="1">
      <w:start w:val="1"/>
      <w:numFmt w:val="bullet"/>
      <w:lvlText w:val="o"/>
      <w:lvlJc w:val="left"/>
      <w:pPr>
        <w:ind w:left="2160" w:hanging="360"/>
      </w:pPr>
      <w:rPr>
        <w:rFonts w:ascii="Courier New" w:hAnsi="Courier New" w:cs="Courier New" w:hint="default"/>
      </w:rPr>
    </w:lvl>
    <w:lvl w:ilvl="2" w:tplc="11428C4A" w:tentative="1">
      <w:start w:val="1"/>
      <w:numFmt w:val="bullet"/>
      <w:lvlText w:val=""/>
      <w:lvlJc w:val="left"/>
      <w:pPr>
        <w:ind w:left="2880" w:hanging="360"/>
      </w:pPr>
      <w:rPr>
        <w:rFonts w:ascii="Wingdings" w:hAnsi="Wingdings" w:hint="default"/>
      </w:rPr>
    </w:lvl>
    <w:lvl w:ilvl="3" w:tplc="74A422E0" w:tentative="1">
      <w:start w:val="1"/>
      <w:numFmt w:val="bullet"/>
      <w:lvlText w:val=""/>
      <w:lvlJc w:val="left"/>
      <w:pPr>
        <w:ind w:left="3600" w:hanging="360"/>
      </w:pPr>
      <w:rPr>
        <w:rFonts w:ascii="Symbol" w:hAnsi="Symbol" w:hint="default"/>
      </w:rPr>
    </w:lvl>
    <w:lvl w:ilvl="4" w:tplc="3E70C0F2" w:tentative="1">
      <w:start w:val="1"/>
      <w:numFmt w:val="bullet"/>
      <w:lvlText w:val="o"/>
      <w:lvlJc w:val="left"/>
      <w:pPr>
        <w:ind w:left="4320" w:hanging="360"/>
      </w:pPr>
      <w:rPr>
        <w:rFonts w:ascii="Courier New" w:hAnsi="Courier New" w:cs="Courier New" w:hint="default"/>
      </w:rPr>
    </w:lvl>
    <w:lvl w:ilvl="5" w:tplc="9984ED3C" w:tentative="1">
      <w:start w:val="1"/>
      <w:numFmt w:val="bullet"/>
      <w:lvlText w:val=""/>
      <w:lvlJc w:val="left"/>
      <w:pPr>
        <w:ind w:left="5040" w:hanging="360"/>
      </w:pPr>
      <w:rPr>
        <w:rFonts w:ascii="Wingdings" w:hAnsi="Wingdings" w:hint="default"/>
      </w:rPr>
    </w:lvl>
    <w:lvl w:ilvl="6" w:tplc="9AF2D122" w:tentative="1">
      <w:start w:val="1"/>
      <w:numFmt w:val="bullet"/>
      <w:lvlText w:val=""/>
      <w:lvlJc w:val="left"/>
      <w:pPr>
        <w:ind w:left="5760" w:hanging="360"/>
      </w:pPr>
      <w:rPr>
        <w:rFonts w:ascii="Symbol" w:hAnsi="Symbol" w:hint="default"/>
      </w:rPr>
    </w:lvl>
    <w:lvl w:ilvl="7" w:tplc="A67C5E04" w:tentative="1">
      <w:start w:val="1"/>
      <w:numFmt w:val="bullet"/>
      <w:lvlText w:val="o"/>
      <w:lvlJc w:val="left"/>
      <w:pPr>
        <w:ind w:left="6480" w:hanging="360"/>
      </w:pPr>
      <w:rPr>
        <w:rFonts w:ascii="Courier New" w:hAnsi="Courier New" w:cs="Courier New" w:hint="default"/>
      </w:rPr>
    </w:lvl>
    <w:lvl w:ilvl="8" w:tplc="33244E92" w:tentative="1">
      <w:start w:val="1"/>
      <w:numFmt w:val="bullet"/>
      <w:lvlText w:val=""/>
      <w:lvlJc w:val="left"/>
      <w:pPr>
        <w:ind w:left="7200" w:hanging="360"/>
      </w:pPr>
      <w:rPr>
        <w:rFonts w:ascii="Wingdings" w:hAnsi="Wingdings" w:hint="default"/>
      </w:rPr>
    </w:lvl>
  </w:abstractNum>
  <w:abstractNum w:abstractNumId="1" w15:restartNumberingAfterBreak="0">
    <w:nsid w:val="0E255A7F"/>
    <w:multiLevelType w:val="hybridMultilevel"/>
    <w:tmpl w:val="3184FDDE"/>
    <w:lvl w:ilvl="0" w:tplc="E2183ABC">
      <w:start w:val="1"/>
      <w:numFmt w:val="upperRoman"/>
      <w:lvlText w:val="%1."/>
      <w:lvlJc w:val="right"/>
      <w:pPr>
        <w:ind w:left="927" w:hanging="360"/>
      </w:pPr>
      <w:rPr>
        <w:rFonts w:hint="default"/>
        <w:color w:val="auto"/>
      </w:rPr>
    </w:lvl>
    <w:lvl w:ilvl="1" w:tplc="CF84B77E" w:tentative="1">
      <w:start w:val="1"/>
      <w:numFmt w:val="lowerLetter"/>
      <w:lvlText w:val="%2."/>
      <w:lvlJc w:val="left"/>
      <w:pPr>
        <w:ind w:left="1647" w:hanging="360"/>
      </w:pPr>
    </w:lvl>
    <w:lvl w:ilvl="2" w:tplc="E3D2847A" w:tentative="1">
      <w:start w:val="1"/>
      <w:numFmt w:val="lowerRoman"/>
      <w:lvlText w:val="%3."/>
      <w:lvlJc w:val="right"/>
      <w:pPr>
        <w:ind w:left="2367" w:hanging="180"/>
      </w:pPr>
    </w:lvl>
    <w:lvl w:ilvl="3" w:tplc="BA40AEA4" w:tentative="1">
      <w:start w:val="1"/>
      <w:numFmt w:val="decimal"/>
      <w:lvlText w:val="%4."/>
      <w:lvlJc w:val="left"/>
      <w:pPr>
        <w:ind w:left="3087" w:hanging="360"/>
      </w:pPr>
    </w:lvl>
    <w:lvl w:ilvl="4" w:tplc="4E903A42" w:tentative="1">
      <w:start w:val="1"/>
      <w:numFmt w:val="lowerLetter"/>
      <w:lvlText w:val="%5."/>
      <w:lvlJc w:val="left"/>
      <w:pPr>
        <w:ind w:left="3807" w:hanging="360"/>
      </w:pPr>
    </w:lvl>
    <w:lvl w:ilvl="5" w:tplc="4B487472" w:tentative="1">
      <w:start w:val="1"/>
      <w:numFmt w:val="lowerRoman"/>
      <w:lvlText w:val="%6."/>
      <w:lvlJc w:val="right"/>
      <w:pPr>
        <w:ind w:left="4527" w:hanging="180"/>
      </w:pPr>
    </w:lvl>
    <w:lvl w:ilvl="6" w:tplc="D28E0F52" w:tentative="1">
      <w:start w:val="1"/>
      <w:numFmt w:val="decimal"/>
      <w:lvlText w:val="%7."/>
      <w:lvlJc w:val="left"/>
      <w:pPr>
        <w:ind w:left="5247" w:hanging="360"/>
      </w:pPr>
    </w:lvl>
    <w:lvl w:ilvl="7" w:tplc="30F0BF1E" w:tentative="1">
      <w:start w:val="1"/>
      <w:numFmt w:val="lowerLetter"/>
      <w:lvlText w:val="%8."/>
      <w:lvlJc w:val="left"/>
      <w:pPr>
        <w:ind w:left="5967" w:hanging="360"/>
      </w:pPr>
    </w:lvl>
    <w:lvl w:ilvl="8" w:tplc="647C689A" w:tentative="1">
      <w:start w:val="1"/>
      <w:numFmt w:val="lowerRoman"/>
      <w:lvlText w:val="%9."/>
      <w:lvlJc w:val="right"/>
      <w:pPr>
        <w:ind w:left="6687" w:hanging="180"/>
      </w:pPr>
    </w:lvl>
  </w:abstractNum>
  <w:abstractNum w:abstractNumId="2" w15:restartNumberingAfterBreak="0">
    <w:nsid w:val="0F8C1F36"/>
    <w:multiLevelType w:val="hybridMultilevel"/>
    <w:tmpl w:val="593EFAF2"/>
    <w:lvl w:ilvl="0" w:tplc="F5848C46">
      <w:start w:val="1"/>
      <w:numFmt w:val="decimal"/>
      <w:lvlText w:val="%1."/>
      <w:lvlJc w:val="left"/>
      <w:pPr>
        <w:ind w:left="720" w:hanging="360"/>
      </w:pPr>
      <w:rPr>
        <w:rFonts w:hint="default"/>
      </w:rPr>
    </w:lvl>
    <w:lvl w:ilvl="1" w:tplc="FFCCFABC" w:tentative="1">
      <w:start w:val="1"/>
      <w:numFmt w:val="lowerLetter"/>
      <w:lvlText w:val="%2."/>
      <w:lvlJc w:val="left"/>
      <w:pPr>
        <w:ind w:left="1440" w:hanging="360"/>
      </w:pPr>
    </w:lvl>
    <w:lvl w:ilvl="2" w:tplc="C0E6AC64" w:tentative="1">
      <w:start w:val="1"/>
      <w:numFmt w:val="lowerRoman"/>
      <w:lvlText w:val="%3."/>
      <w:lvlJc w:val="right"/>
      <w:pPr>
        <w:ind w:left="2160" w:hanging="180"/>
      </w:pPr>
    </w:lvl>
    <w:lvl w:ilvl="3" w:tplc="19FE7DF4" w:tentative="1">
      <w:start w:val="1"/>
      <w:numFmt w:val="decimal"/>
      <w:lvlText w:val="%4."/>
      <w:lvlJc w:val="left"/>
      <w:pPr>
        <w:ind w:left="2880" w:hanging="360"/>
      </w:pPr>
    </w:lvl>
    <w:lvl w:ilvl="4" w:tplc="791CCD0C" w:tentative="1">
      <w:start w:val="1"/>
      <w:numFmt w:val="lowerLetter"/>
      <w:lvlText w:val="%5."/>
      <w:lvlJc w:val="left"/>
      <w:pPr>
        <w:ind w:left="3600" w:hanging="360"/>
      </w:pPr>
    </w:lvl>
    <w:lvl w:ilvl="5" w:tplc="FA24DC44" w:tentative="1">
      <w:start w:val="1"/>
      <w:numFmt w:val="lowerRoman"/>
      <w:lvlText w:val="%6."/>
      <w:lvlJc w:val="right"/>
      <w:pPr>
        <w:ind w:left="4320" w:hanging="180"/>
      </w:pPr>
    </w:lvl>
    <w:lvl w:ilvl="6" w:tplc="B0C4C45C" w:tentative="1">
      <w:start w:val="1"/>
      <w:numFmt w:val="decimal"/>
      <w:lvlText w:val="%7."/>
      <w:lvlJc w:val="left"/>
      <w:pPr>
        <w:ind w:left="5040" w:hanging="360"/>
      </w:pPr>
    </w:lvl>
    <w:lvl w:ilvl="7" w:tplc="9ED842B6" w:tentative="1">
      <w:start w:val="1"/>
      <w:numFmt w:val="lowerLetter"/>
      <w:lvlText w:val="%8."/>
      <w:lvlJc w:val="left"/>
      <w:pPr>
        <w:ind w:left="5760" w:hanging="360"/>
      </w:pPr>
    </w:lvl>
    <w:lvl w:ilvl="8" w:tplc="B8C035B2" w:tentative="1">
      <w:start w:val="1"/>
      <w:numFmt w:val="lowerRoman"/>
      <w:lvlText w:val="%9."/>
      <w:lvlJc w:val="right"/>
      <w:pPr>
        <w:ind w:left="6480" w:hanging="180"/>
      </w:pPr>
    </w:lvl>
  </w:abstractNum>
  <w:abstractNum w:abstractNumId="3" w15:restartNumberingAfterBreak="0">
    <w:nsid w:val="13B35C00"/>
    <w:multiLevelType w:val="hybridMultilevel"/>
    <w:tmpl w:val="6EFE86C0"/>
    <w:lvl w:ilvl="0" w:tplc="2104ED58">
      <w:start w:val="1"/>
      <w:numFmt w:val="decimal"/>
      <w:lvlText w:val="%1."/>
      <w:lvlJc w:val="left"/>
      <w:pPr>
        <w:ind w:left="720" w:hanging="360"/>
      </w:pPr>
    </w:lvl>
    <w:lvl w:ilvl="1" w:tplc="CF64B640" w:tentative="1">
      <w:start w:val="1"/>
      <w:numFmt w:val="lowerLetter"/>
      <w:lvlText w:val="%2."/>
      <w:lvlJc w:val="left"/>
      <w:pPr>
        <w:ind w:left="1440" w:hanging="360"/>
      </w:pPr>
    </w:lvl>
    <w:lvl w:ilvl="2" w:tplc="6EAC517E" w:tentative="1">
      <w:start w:val="1"/>
      <w:numFmt w:val="lowerRoman"/>
      <w:lvlText w:val="%3."/>
      <w:lvlJc w:val="right"/>
      <w:pPr>
        <w:ind w:left="2160" w:hanging="180"/>
      </w:pPr>
    </w:lvl>
    <w:lvl w:ilvl="3" w:tplc="C5E465B4" w:tentative="1">
      <w:start w:val="1"/>
      <w:numFmt w:val="decimal"/>
      <w:lvlText w:val="%4."/>
      <w:lvlJc w:val="left"/>
      <w:pPr>
        <w:ind w:left="2880" w:hanging="360"/>
      </w:pPr>
    </w:lvl>
    <w:lvl w:ilvl="4" w:tplc="1264E028" w:tentative="1">
      <w:start w:val="1"/>
      <w:numFmt w:val="lowerLetter"/>
      <w:lvlText w:val="%5."/>
      <w:lvlJc w:val="left"/>
      <w:pPr>
        <w:ind w:left="3600" w:hanging="360"/>
      </w:pPr>
    </w:lvl>
    <w:lvl w:ilvl="5" w:tplc="E1807A5C" w:tentative="1">
      <w:start w:val="1"/>
      <w:numFmt w:val="lowerRoman"/>
      <w:lvlText w:val="%6."/>
      <w:lvlJc w:val="right"/>
      <w:pPr>
        <w:ind w:left="4320" w:hanging="180"/>
      </w:pPr>
    </w:lvl>
    <w:lvl w:ilvl="6" w:tplc="BEB48BBC" w:tentative="1">
      <w:start w:val="1"/>
      <w:numFmt w:val="decimal"/>
      <w:lvlText w:val="%7."/>
      <w:lvlJc w:val="left"/>
      <w:pPr>
        <w:ind w:left="5040" w:hanging="360"/>
      </w:pPr>
    </w:lvl>
    <w:lvl w:ilvl="7" w:tplc="4BE4F2C6" w:tentative="1">
      <w:start w:val="1"/>
      <w:numFmt w:val="lowerLetter"/>
      <w:lvlText w:val="%8."/>
      <w:lvlJc w:val="left"/>
      <w:pPr>
        <w:ind w:left="5760" w:hanging="360"/>
      </w:pPr>
    </w:lvl>
    <w:lvl w:ilvl="8" w:tplc="15745688" w:tentative="1">
      <w:start w:val="1"/>
      <w:numFmt w:val="lowerRoman"/>
      <w:lvlText w:val="%9."/>
      <w:lvlJc w:val="right"/>
      <w:pPr>
        <w:ind w:left="6480" w:hanging="180"/>
      </w:pPr>
    </w:lvl>
  </w:abstractNum>
  <w:abstractNum w:abstractNumId="4" w15:restartNumberingAfterBreak="0">
    <w:nsid w:val="26BB1CEC"/>
    <w:multiLevelType w:val="hybridMultilevel"/>
    <w:tmpl w:val="C61EE9CC"/>
    <w:lvl w:ilvl="0" w:tplc="5692B694">
      <w:start w:val="1"/>
      <w:numFmt w:val="decimal"/>
      <w:lvlText w:val="%1."/>
      <w:lvlJc w:val="left"/>
      <w:pPr>
        <w:ind w:left="720" w:hanging="360"/>
      </w:pPr>
      <w:rPr>
        <w:rFonts w:hint="default"/>
      </w:rPr>
    </w:lvl>
    <w:lvl w:ilvl="1" w:tplc="C9F8CED8" w:tentative="1">
      <w:start w:val="1"/>
      <w:numFmt w:val="lowerLetter"/>
      <w:lvlText w:val="%2."/>
      <w:lvlJc w:val="left"/>
      <w:pPr>
        <w:ind w:left="1440" w:hanging="360"/>
      </w:pPr>
    </w:lvl>
    <w:lvl w:ilvl="2" w:tplc="E92C0352" w:tentative="1">
      <w:start w:val="1"/>
      <w:numFmt w:val="lowerRoman"/>
      <w:lvlText w:val="%3."/>
      <w:lvlJc w:val="right"/>
      <w:pPr>
        <w:ind w:left="2160" w:hanging="180"/>
      </w:pPr>
    </w:lvl>
    <w:lvl w:ilvl="3" w:tplc="E2C40236" w:tentative="1">
      <w:start w:val="1"/>
      <w:numFmt w:val="decimal"/>
      <w:lvlText w:val="%4."/>
      <w:lvlJc w:val="left"/>
      <w:pPr>
        <w:ind w:left="2880" w:hanging="360"/>
      </w:pPr>
    </w:lvl>
    <w:lvl w:ilvl="4" w:tplc="4B5431F4" w:tentative="1">
      <w:start w:val="1"/>
      <w:numFmt w:val="lowerLetter"/>
      <w:lvlText w:val="%5."/>
      <w:lvlJc w:val="left"/>
      <w:pPr>
        <w:ind w:left="3600" w:hanging="360"/>
      </w:pPr>
    </w:lvl>
    <w:lvl w:ilvl="5" w:tplc="B91875A0" w:tentative="1">
      <w:start w:val="1"/>
      <w:numFmt w:val="lowerRoman"/>
      <w:lvlText w:val="%6."/>
      <w:lvlJc w:val="right"/>
      <w:pPr>
        <w:ind w:left="4320" w:hanging="180"/>
      </w:pPr>
    </w:lvl>
    <w:lvl w:ilvl="6" w:tplc="E1AE4A50" w:tentative="1">
      <w:start w:val="1"/>
      <w:numFmt w:val="decimal"/>
      <w:lvlText w:val="%7."/>
      <w:lvlJc w:val="left"/>
      <w:pPr>
        <w:ind w:left="5040" w:hanging="360"/>
      </w:pPr>
    </w:lvl>
    <w:lvl w:ilvl="7" w:tplc="553C4396" w:tentative="1">
      <w:start w:val="1"/>
      <w:numFmt w:val="lowerLetter"/>
      <w:lvlText w:val="%8."/>
      <w:lvlJc w:val="left"/>
      <w:pPr>
        <w:ind w:left="5760" w:hanging="360"/>
      </w:pPr>
    </w:lvl>
    <w:lvl w:ilvl="8" w:tplc="3B603040" w:tentative="1">
      <w:start w:val="1"/>
      <w:numFmt w:val="lowerRoman"/>
      <w:lvlText w:val="%9."/>
      <w:lvlJc w:val="right"/>
      <w:pPr>
        <w:ind w:left="6480" w:hanging="180"/>
      </w:pPr>
    </w:lvl>
  </w:abstractNum>
  <w:abstractNum w:abstractNumId="5" w15:restartNumberingAfterBreak="0">
    <w:nsid w:val="39867B60"/>
    <w:multiLevelType w:val="hybridMultilevel"/>
    <w:tmpl w:val="C09233C2"/>
    <w:lvl w:ilvl="0" w:tplc="29D8CD14">
      <w:start w:val="1"/>
      <w:numFmt w:val="bullet"/>
      <w:lvlText w:val=""/>
      <w:lvlJc w:val="left"/>
      <w:pPr>
        <w:ind w:left="1440" w:hanging="360"/>
      </w:pPr>
      <w:rPr>
        <w:rFonts w:ascii="Symbol" w:hAnsi="Symbol" w:hint="default"/>
      </w:rPr>
    </w:lvl>
    <w:lvl w:ilvl="1" w:tplc="F08CE426" w:tentative="1">
      <w:start w:val="1"/>
      <w:numFmt w:val="bullet"/>
      <w:lvlText w:val="o"/>
      <w:lvlJc w:val="left"/>
      <w:pPr>
        <w:ind w:left="2160" w:hanging="360"/>
      </w:pPr>
      <w:rPr>
        <w:rFonts w:ascii="Courier New" w:hAnsi="Courier New" w:cs="Courier New" w:hint="default"/>
      </w:rPr>
    </w:lvl>
    <w:lvl w:ilvl="2" w:tplc="12A0CD52" w:tentative="1">
      <w:start w:val="1"/>
      <w:numFmt w:val="bullet"/>
      <w:lvlText w:val=""/>
      <w:lvlJc w:val="left"/>
      <w:pPr>
        <w:ind w:left="2880" w:hanging="360"/>
      </w:pPr>
      <w:rPr>
        <w:rFonts w:ascii="Wingdings" w:hAnsi="Wingdings" w:hint="default"/>
      </w:rPr>
    </w:lvl>
    <w:lvl w:ilvl="3" w:tplc="765C2700" w:tentative="1">
      <w:start w:val="1"/>
      <w:numFmt w:val="bullet"/>
      <w:lvlText w:val=""/>
      <w:lvlJc w:val="left"/>
      <w:pPr>
        <w:ind w:left="3600" w:hanging="360"/>
      </w:pPr>
      <w:rPr>
        <w:rFonts w:ascii="Symbol" w:hAnsi="Symbol" w:hint="default"/>
      </w:rPr>
    </w:lvl>
    <w:lvl w:ilvl="4" w:tplc="8F24CEB4" w:tentative="1">
      <w:start w:val="1"/>
      <w:numFmt w:val="bullet"/>
      <w:lvlText w:val="o"/>
      <w:lvlJc w:val="left"/>
      <w:pPr>
        <w:ind w:left="4320" w:hanging="360"/>
      </w:pPr>
      <w:rPr>
        <w:rFonts w:ascii="Courier New" w:hAnsi="Courier New" w:cs="Courier New" w:hint="default"/>
      </w:rPr>
    </w:lvl>
    <w:lvl w:ilvl="5" w:tplc="8B6E5F70" w:tentative="1">
      <w:start w:val="1"/>
      <w:numFmt w:val="bullet"/>
      <w:lvlText w:val=""/>
      <w:lvlJc w:val="left"/>
      <w:pPr>
        <w:ind w:left="5040" w:hanging="360"/>
      </w:pPr>
      <w:rPr>
        <w:rFonts w:ascii="Wingdings" w:hAnsi="Wingdings" w:hint="default"/>
      </w:rPr>
    </w:lvl>
    <w:lvl w:ilvl="6" w:tplc="B9DA9088" w:tentative="1">
      <w:start w:val="1"/>
      <w:numFmt w:val="bullet"/>
      <w:lvlText w:val=""/>
      <w:lvlJc w:val="left"/>
      <w:pPr>
        <w:ind w:left="5760" w:hanging="360"/>
      </w:pPr>
      <w:rPr>
        <w:rFonts w:ascii="Symbol" w:hAnsi="Symbol" w:hint="default"/>
      </w:rPr>
    </w:lvl>
    <w:lvl w:ilvl="7" w:tplc="5A40AE10" w:tentative="1">
      <w:start w:val="1"/>
      <w:numFmt w:val="bullet"/>
      <w:lvlText w:val="o"/>
      <w:lvlJc w:val="left"/>
      <w:pPr>
        <w:ind w:left="6480" w:hanging="360"/>
      </w:pPr>
      <w:rPr>
        <w:rFonts w:ascii="Courier New" w:hAnsi="Courier New" w:cs="Courier New" w:hint="default"/>
      </w:rPr>
    </w:lvl>
    <w:lvl w:ilvl="8" w:tplc="1E283AFC" w:tentative="1">
      <w:start w:val="1"/>
      <w:numFmt w:val="bullet"/>
      <w:lvlText w:val=""/>
      <w:lvlJc w:val="left"/>
      <w:pPr>
        <w:ind w:left="7200" w:hanging="360"/>
      </w:pPr>
      <w:rPr>
        <w:rFonts w:ascii="Wingdings" w:hAnsi="Wingdings" w:hint="default"/>
      </w:rPr>
    </w:lvl>
  </w:abstractNum>
  <w:abstractNum w:abstractNumId="6" w15:restartNumberingAfterBreak="0">
    <w:nsid w:val="56E27378"/>
    <w:multiLevelType w:val="hybridMultilevel"/>
    <w:tmpl w:val="C2A25276"/>
    <w:lvl w:ilvl="0" w:tplc="7A28B29E">
      <w:start w:val="1"/>
      <w:numFmt w:val="decimal"/>
      <w:lvlText w:val="%1."/>
      <w:lvlJc w:val="left"/>
      <w:pPr>
        <w:ind w:left="720" w:hanging="360"/>
      </w:pPr>
      <w:rPr>
        <w:rFonts w:asciiTheme="minorHAnsi" w:eastAsiaTheme="minorHAnsi" w:hAnsiTheme="minorHAnsi" w:cstheme="minorBidi" w:hint="default"/>
        <w:sz w:val="22"/>
      </w:rPr>
    </w:lvl>
    <w:lvl w:ilvl="1" w:tplc="D6AC0FFC" w:tentative="1">
      <w:start w:val="1"/>
      <w:numFmt w:val="lowerLetter"/>
      <w:lvlText w:val="%2."/>
      <w:lvlJc w:val="left"/>
      <w:pPr>
        <w:ind w:left="1440" w:hanging="360"/>
      </w:pPr>
    </w:lvl>
    <w:lvl w:ilvl="2" w:tplc="77BE2454" w:tentative="1">
      <w:start w:val="1"/>
      <w:numFmt w:val="lowerRoman"/>
      <w:lvlText w:val="%3."/>
      <w:lvlJc w:val="right"/>
      <w:pPr>
        <w:ind w:left="2160" w:hanging="180"/>
      </w:pPr>
    </w:lvl>
    <w:lvl w:ilvl="3" w:tplc="3816F554" w:tentative="1">
      <w:start w:val="1"/>
      <w:numFmt w:val="decimal"/>
      <w:lvlText w:val="%4."/>
      <w:lvlJc w:val="left"/>
      <w:pPr>
        <w:ind w:left="2880" w:hanging="360"/>
      </w:pPr>
    </w:lvl>
    <w:lvl w:ilvl="4" w:tplc="2E04BF0E" w:tentative="1">
      <w:start w:val="1"/>
      <w:numFmt w:val="lowerLetter"/>
      <w:lvlText w:val="%5."/>
      <w:lvlJc w:val="left"/>
      <w:pPr>
        <w:ind w:left="3600" w:hanging="360"/>
      </w:pPr>
    </w:lvl>
    <w:lvl w:ilvl="5" w:tplc="264A3BA2" w:tentative="1">
      <w:start w:val="1"/>
      <w:numFmt w:val="lowerRoman"/>
      <w:lvlText w:val="%6."/>
      <w:lvlJc w:val="right"/>
      <w:pPr>
        <w:ind w:left="4320" w:hanging="180"/>
      </w:pPr>
    </w:lvl>
    <w:lvl w:ilvl="6" w:tplc="FE20CF7A" w:tentative="1">
      <w:start w:val="1"/>
      <w:numFmt w:val="decimal"/>
      <w:lvlText w:val="%7."/>
      <w:lvlJc w:val="left"/>
      <w:pPr>
        <w:ind w:left="5040" w:hanging="360"/>
      </w:pPr>
    </w:lvl>
    <w:lvl w:ilvl="7" w:tplc="FF96B06E" w:tentative="1">
      <w:start w:val="1"/>
      <w:numFmt w:val="lowerLetter"/>
      <w:lvlText w:val="%8."/>
      <w:lvlJc w:val="left"/>
      <w:pPr>
        <w:ind w:left="5760" w:hanging="360"/>
      </w:pPr>
    </w:lvl>
    <w:lvl w:ilvl="8" w:tplc="D716269E" w:tentative="1">
      <w:start w:val="1"/>
      <w:numFmt w:val="lowerRoman"/>
      <w:lvlText w:val="%9."/>
      <w:lvlJc w:val="right"/>
      <w:pPr>
        <w:ind w:left="6480" w:hanging="180"/>
      </w:pPr>
    </w:lvl>
  </w:abstractNum>
  <w:abstractNum w:abstractNumId="7" w15:restartNumberingAfterBreak="0">
    <w:nsid w:val="57EE0ACA"/>
    <w:multiLevelType w:val="hybridMultilevel"/>
    <w:tmpl w:val="F90AA776"/>
    <w:lvl w:ilvl="0" w:tplc="5C58F24A">
      <w:start w:val="1"/>
      <w:numFmt w:val="bullet"/>
      <w:lvlText w:val=""/>
      <w:lvlJc w:val="left"/>
      <w:pPr>
        <w:ind w:left="1440" w:hanging="360"/>
      </w:pPr>
      <w:rPr>
        <w:rFonts w:ascii="Symbol" w:hAnsi="Symbol" w:hint="default"/>
      </w:rPr>
    </w:lvl>
    <w:lvl w:ilvl="1" w:tplc="A6ACA83A" w:tentative="1">
      <w:start w:val="1"/>
      <w:numFmt w:val="bullet"/>
      <w:lvlText w:val="o"/>
      <w:lvlJc w:val="left"/>
      <w:pPr>
        <w:ind w:left="2160" w:hanging="360"/>
      </w:pPr>
      <w:rPr>
        <w:rFonts w:ascii="Courier New" w:hAnsi="Courier New" w:cs="Courier New" w:hint="default"/>
      </w:rPr>
    </w:lvl>
    <w:lvl w:ilvl="2" w:tplc="3654B5F8" w:tentative="1">
      <w:start w:val="1"/>
      <w:numFmt w:val="bullet"/>
      <w:lvlText w:val=""/>
      <w:lvlJc w:val="left"/>
      <w:pPr>
        <w:ind w:left="2880" w:hanging="360"/>
      </w:pPr>
      <w:rPr>
        <w:rFonts w:ascii="Wingdings" w:hAnsi="Wingdings" w:hint="default"/>
      </w:rPr>
    </w:lvl>
    <w:lvl w:ilvl="3" w:tplc="68564420" w:tentative="1">
      <w:start w:val="1"/>
      <w:numFmt w:val="bullet"/>
      <w:lvlText w:val=""/>
      <w:lvlJc w:val="left"/>
      <w:pPr>
        <w:ind w:left="3600" w:hanging="360"/>
      </w:pPr>
      <w:rPr>
        <w:rFonts w:ascii="Symbol" w:hAnsi="Symbol" w:hint="default"/>
      </w:rPr>
    </w:lvl>
    <w:lvl w:ilvl="4" w:tplc="E3EEBE40" w:tentative="1">
      <w:start w:val="1"/>
      <w:numFmt w:val="bullet"/>
      <w:lvlText w:val="o"/>
      <w:lvlJc w:val="left"/>
      <w:pPr>
        <w:ind w:left="4320" w:hanging="360"/>
      </w:pPr>
      <w:rPr>
        <w:rFonts w:ascii="Courier New" w:hAnsi="Courier New" w:cs="Courier New" w:hint="default"/>
      </w:rPr>
    </w:lvl>
    <w:lvl w:ilvl="5" w:tplc="5146841A" w:tentative="1">
      <w:start w:val="1"/>
      <w:numFmt w:val="bullet"/>
      <w:lvlText w:val=""/>
      <w:lvlJc w:val="left"/>
      <w:pPr>
        <w:ind w:left="5040" w:hanging="360"/>
      </w:pPr>
      <w:rPr>
        <w:rFonts w:ascii="Wingdings" w:hAnsi="Wingdings" w:hint="default"/>
      </w:rPr>
    </w:lvl>
    <w:lvl w:ilvl="6" w:tplc="71C6261A" w:tentative="1">
      <w:start w:val="1"/>
      <w:numFmt w:val="bullet"/>
      <w:lvlText w:val=""/>
      <w:lvlJc w:val="left"/>
      <w:pPr>
        <w:ind w:left="5760" w:hanging="360"/>
      </w:pPr>
      <w:rPr>
        <w:rFonts w:ascii="Symbol" w:hAnsi="Symbol" w:hint="default"/>
      </w:rPr>
    </w:lvl>
    <w:lvl w:ilvl="7" w:tplc="1E16A2C6" w:tentative="1">
      <w:start w:val="1"/>
      <w:numFmt w:val="bullet"/>
      <w:lvlText w:val="o"/>
      <w:lvlJc w:val="left"/>
      <w:pPr>
        <w:ind w:left="6480" w:hanging="360"/>
      </w:pPr>
      <w:rPr>
        <w:rFonts w:ascii="Courier New" w:hAnsi="Courier New" w:cs="Courier New" w:hint="default"/>
      </w:rPr>
    </w:lvl>
    <w:lvl w:ilvl="8" w:tplc="06C63E7E" w:tentative="1">
      <w:start w:val="1"/>
      <w:numFmt w:val="bullet"/>
      <w:lvlText w:val=""/>
      <w:lvlJc w:val="left"/>
      <w:pPr>
        <w:ind w:left="7200" w:hanging="360"/>
      </w:pPr>
      <w:rPr>
        <w:rFonts w:ascii="Wingdings" w:hAnsi="Wingdings" w:hint="default"/>
      </w:rPr>
    </w:lvl>
  </w:abstractNum>
  <w:abstractNum w:abstractNumId="8" w15:restartNumberingAfterBreak="0">
    <w:nsid w:val="64CE06CB"/>
    <w:multiLevelType w:val="hybridMultilevel"/>
    <w:tmpl w:val="255A4ED0"/>
    <w:lvl w:ilvl="0" w:tplc="E884CF0E">
      <w:start w:val="1"/>
      <w:numFmt w:val="decimal"/>
      <w:lvlText w:val="%1."/>
      <w:lvlJc w:val="left"/>
      <w:pPr>
        <w:ind w:left="720" w:hanging="360"/>
      </w:pPr>
      <w:rPr>
        <w:rFonts w:hint="default"/>
      </w:rPr>
    </w:lvl>
    <w:lvl w:ilvl="1" w:tplc="06AE9A1A" w:tentative="1">
      <w:start w:val="1"/>
      <w:numFmt w:val="lowerLetter"/>
      <w:lvlText w:val="%2."/>
      <w:lvlJc w:val="left"/>
      <w:pPr>
        <w:ind w:left="1440" w:hanging="360"/>
      </w:pPr>
    </w:lvl>
    <w:lvl w:ilvl="2" w:tplc="4160932A" w:tentative="1">
      <w:start w:val="1"/>
      <w:numFmt w:val="lowerRoman"/>
      <w:lvlText w:val="%3."/>
      <w:lvlJc w:val="right"/>
      <w:pPr>
        <w:ind w:left="2160" w:hanging="180"/>
      </w:pPr>
    </w:lvl>
    <w:lvl w:ilvl="3" w:tplc="361E7E74" w:tentative="1">
      <w:start w:val="1"/>
      <w:numFmt w:val="decimal"/>
      <w:lvlText w:val="%4."/>
      <w:lvlJc w:val="left"/>
      <w:pPr>
        <w:ind w:left="2880" w:hanging="360"/>
      </w:pPr>
    </w:lvl>
    <w:lvl w:ilvl="4" w:tplc="C2445404" w:tentative="1">
      <w:start w:val="1"/>
      <w:numFmt w:val="lowerLetter"/>
      <w:lvlText w:val="%5."/>
      <w:lvlJc w:val="left"/>
      <w:pPr>
        <w:ind w:left="3600" w:hanging="360"/>
      </w:pPr>
    </w:lvl>
    <w:lvl w:ilvl="5" w:tplc="6EA4EFAA" w:tentative="1">
      <w:start w:val="1"/>
      <w:numFmt w:val="lowerRoman"/>
      <w:lvlText w:val="%6."/>
      <w:lvlJc w:val="right"/>
      <w:pPr>
        <w:ind w:left="4320" w:hanging="180"/>
      </w:pPr>
    </w:lvl>
    <w:lvl w:ilvl="6" w:tplc="F6828800" w:tentative="1">
      <w:start w:val="1"/>
      <w:numFmt w:val="decimal"/>
      <w:lvlText w:val="%7."/>
      <w:lvlJc w:val="left"/>
      <w:pPr>
        <w:ind w:left="5040" w:hanging="360"/>
      </w:pPr>
    </w:lvl>
    <w:lvl w:ilvl="7" w:tplc="D6DC2E34" w:tentative="1">
      <w:start w:val="1"/>
      <w:numFmt w:val="lowerLetter"/>
      <w:lvlText w:val="%8."/>
      <w:lvlJc w:val="left"/>
      <w:pPr>
        <w:ind w:left="5760" w:hanging="360"/>
      </w:pPr>
    </w:lvl>
    <w:lvl w:ilvl="8" w:tplc="DEBC637E" w:tentative="1">
      <w:start w:val="1"/>
      <w:numFmt w:val="lowerRoman"/>
      <w:lvlText w:val="%9."/>
      <w:lvlJc w:val="right"/>
      <w:pPr>
        <w:ind w:left="6480" w:hanging="180"/>
      </w:pPr>
    </w:lvl>
  </w:abstractNum>
  <w:abstractNum w:abstractNumId="9" w15:restartNumberingAfterBreak="0">
    <w:nsid w:val="68931C84"/>
    <w:multiLevelType w:val="hybridMultilevel"/>
    <w:tmpl w:val="58D44454"/>
    <w:lvl w:ilvl="0" w:tplc="3C4C89C2">
      <w:start w:val="1"/>
      <w:numFmt w:val="bullet"/>
      <w:lvlText w:val=""/>
      <w:lvlJc w:val="left"/>
      <w:pPr>
        <w:ind w:left="1440" w:hanging="360"/>
      </w:pPr>
      <w:rPr>
        <w:rFonts w:ascii="Symbol" w:hAnsi="Symbol" w:hint="default"/>
      </w:rPr>
    </w:lvl>
    <w:lvl w:ilvl="1" w:tplc="4F46A16A" w:tentative="1">
      <w:start w:val="1"/>
      <w:numFmt w:val="bullet"/>
      <w:lvlText w:val="o"/>
      <w:lvlJc w:val="left"/>
      <w:pPr>
        <w:ind w:left="2160" w:hanging="360"/>
      </w:pPr>
      <w:rPr>
        <w:rFonts w:ascii="Courier New" w:hAnsi="Courier New" w:cs="Courier New" w:hint="default"/>
      </w:rPr>
    </w:lvl>
    <w:lvl w:ilvl="2" w:tplc="DA28CFA8" w:tentative="1">
      <w:start w:val="1"/>
      <w:numFmt w:val="bullet"/>
      <w:lvlText w:val=""/>
      <w:lvlJc w:val="left"/>
      <w:pPr>
        <w:ind w:left="2880" w:hanging="360"/>
      </w:pPr>
      <w:rPr>
        <w:rFonts w:ascii="Wingdings" w:hAnsi="Wingdings" w:hint="default"/>
      </w:rPr>
    </w:lvl>
    <w:lvl w:ilvl="3" w:tplc="1236E294" w:tentative="1">
      <w:start w:val="1"/>
      <w:numFmt w:val="bullet"/>
      <w:lvlText w:val=""/>
      <w:lvlJc w:val="left"/>
      <w:pPr>
        <w:ind w:left="3600" w:hanging="360"/>
      </w:pPr>
      <w:rPr>
        <w:rFonts w:ascii="Symbol" w:hAnsi="Symbol" w:hint="default"/>
      </w:rPr>
    </w:lvl>
    <w:lvl w:ilvl="4" w:tplc="D316842C" w:tentative="1">
      <w:start w:val="1"/>
      <w:numFmt w:val="bullet"/>
      <w:lvlText w:val="o"/>
      <w:lvlJc w:val="left"/>
      <w:pPr>
        <w:ind w:left="4320" w:hanging="360"/>
      </w:pPr>
      <w:rPr>
        <w:rFonts w:ascii="Courier New" w:hAnsi="Courier New" w:cs="Courier New" w:hint="default"/>
      </w:rPr>
    </w:lvl>
    <w:lvl w:ilvl="5" w:tplc="1AE049BE" w:tentative="1">
      <w:start w:val="1"/>
      <w:numFmt w:val="bullet"/>
      <w:lvlText w:val=""/>
      <w:lvlJc w:val="left"/>
      <w:pPr>
        <w:ind w:left="5040" w:hanging="360"/>
      </w:pPr>
      <w:rPr>
        <w:rFonts w:ascii="Wingdings" w:hAnsi="Wingdings" w:hint="default"/>
      </w:rPr>
    </w:lvl>
    <w:lvl w:ilvl="6" w:tplc="8F0AF8EE" w:tentative="1">
      <w:start w:val="1"/>
      <w:numFmt w:val="bullet"/>
      <w:lvlText w:val=""/>
      <w:lvlJc w:val="left"/>
      <w:pPr>
        <w:ind w:left="5760" w:hanging="360"/>
      </w:pPr>
      <w:rPr>
        <w:rFonts w:ascii="Symbol" w:hAnsi="Symbol" w:hint="default"/>
      </w:rPr>
    </w:lvl>
    <w:lvl w:ilvl="7" w:tplc="474A77DE" w:tentative="1">
      <w:start w:val="1"/>
      <w:numFmt w:val="bullet"/>
      <w:lvlText w:val="o"/>
      <w:lvlJc w:val="left"/>
      <w:pPr>
        <w:ind w:left="6480" w:hanging="360"/>
      </w:pPr>
      <w:rPr>
        <w:rFonts w:ascii="Courier New" w:hAnsi="Courier New" w:cs="Courier New" w:hint="default"/>
      </w:rPr>
    </w:lvl>
    <w:lvl w:ilvl="8" w:tplc="00A29308" w:tentative="1">
      <w:start w:val="1"/>
      <w:numFmt w:val="bullet"/>
      <w:lvlText w:val=""/>
      <w:lvlJc w:val="left"/>
      <w:pPr>
        <w:ind w:left="7200" w:hanging="360"/>
      </w:pPr>
      <w:rPr>
        <w:rFonts w:ascii="Wingdings" w:hAnsi="Wingdings" w:hint="default"/>
      </w:rPr>
    </w:lvl>
  </w:abstractNum>
  <w:abstractNum w:abstractNumId="10" w15:restartNumberingAfterBreak="0">
    <w:nsid w:val="70A661A5"/>
    <w:multiLevelType w:val="hybridMultilevel"/>
    <w:tmpl w:val="6EE6C74E"/>
    <w:lvl w:ilvl="0" w:tplc="39606102">
      <w:start w:val="1"/>
      <w:numFmt w:val="bullet"/>
      <w:lvlText w:val=""/>
      <w:lvlJc w:val="left"/>
      <w:pPr>
        <w:ind w:left="780" w:hanging="360"/>
      </w:pPr>
      <w:rPr>
        <w:rFonts w:ascii="Symbol" w:hAnsi="Symbol" w:hint="default"/>
      </w:rPr>
    </w:lvl>
    <w:lvl w:ilvl="1" w:tplc="1878FA82" w:tentative="1">
      <w:start w:val="1"/>
      <w:numFmt w:val="bullet"/>
      <w:lvlText w:val="o"/>
      <w:lvlJc w:val="left"/>
      <w:pPr>
        <w:ind w:left="1500" w:hanging="360"/>
      </w:pPr>
      <w:rPr>
        <w:rFonts w:ascii="Courier New" w:hAnsi="Courier New" w:cs="Courier New" w:hint="default"/>
      </w:rPr>
    </w:lvl>
    <w:lvl w:ilvl="2" w:tplc="EA405BC8" w:tentative="1">
      <w:start w:val="1"/>
      <w:numFmt w:val="bullet"/>
      <w:lvlText w:val=""/>
      <w:lvlJc w:val="left"/>
      <w:pPr>
        <w:ind w:left="2220" w:hanging="360"/>
      </w:pPr>
      <w:rPr>
        <w:rFonts w:ascii="Wingdings" w:hAnsi="Wingdings" w:hint="default"/>
      </w:rPr>
    </w:lvl>
    <w:lvl w:ilvl="3" w:tplc="992E12D4" w:tentative="1">
      <w:start w:val="1"/>
      <w:numFmt w:val="bullet"/>
      <w:lvlText w:val=""/>
      <w:lvlJc w:val="left"/>
      <w:pPr>
        <w:ind w:left="2940" w:hanging="360"/>
      </w:pPr>
      <w:rPr>
        <w:rFonts w:ascii="Symbol" w:hAnsi="Symbol" w:hint="default"/>
      </w:rPr>
    </w:lvl>
    <w:lvl w:ilvl="4" w:tplc="C194FC9C" w:tentative="1">
      <w:start w:val="1"/>
      <w:numFmt w:val="bullet"/>
      <w:lvlText w:val="o"/>
      <w:lvlJc w:val="left"/>
      <w:pPr>
        <w:ind w:left="3660" w:hanging="360"/>
      </w:pPr>
      <w:rPr>
        <w:rFonts w:ascii="Courier New" w:hAnsi="Courier New" w:cs="Courier New" w:hint="default"/>
      </w:rPr>
    </w:lvl>
    <w:lvl w:ilvl="5" w:tplc="7744F224" w:tentative="1">
      <w:start w:val="1"/>
      <w:numFmt w:val="bullet"/>
      <w:lvlText w:val=""/>
      <w:lvlJc w:val="left"/>
      <w:pPr>
        <w:ind w:left="4380" w:hanging="360"/>
      </w:pPr>
      <w:rPr>
        <w:rFonts w:ascii="Wingdings" w:hAnsi="Wingdings" w:hint="default"/>
      </w:rPr>
    </w:lvl>
    <w:lvl w:ilvl="6" w:tplc="05085316" w:tentative="1">
      <w:start w:val="1"/>
      <w:numFmt w:val="bullet"/>
      <w:lvlText w:val=""/>
      <w:lvlJc w:val="left"/>
      <w:pPr>
        <w:ind w:left="5100" w:hanging="360"/>
      </w:pPr>
      <w:rPr>
        <w:rFonts w:ascii="Symbol" w:hAnsi="Symbol" w:hint="default"/>
      </w:rPr>
    </w:lvl>
    <w:lvl w:ilvl="7" w:tplc="E376C3E6" w:tentative="1">
      <w:start w:val="1"/>
      <w:numFmt w:val="bullet"/>
      <w:lvlText w:val="o"/>
      <w:lvlJc w:val="left"/>
      <w:pPr>
        <w:ind w:left="5820" w:hanging="360"/>
      </w:pPr>
      <w:rPr>
        <w:rFonts w:ascii="Courier New" w:hAnsi="Courier New" w:cs="Courier New" w:hint="default"/>
      </w:rPr>
    </w:lvl>
    <w:lvl w:ilvl="8" w:tplc="FDC2BF56" w:tentative="1">
      <w:start w:val="1"/>
      <w:numFmt w:val="bullet"/>
      <w:lvlText w:val=""/>
      <w:lvlJc w:val="left"/>
      <w:pPr>
        <w:ind w:left="6540" w:hanging="360"/>
      </w:pPr>
      <w:rPr>
        <w:rFonts w:ascii="Wingdings" w:hAnsi="Wingdings" w:hint="default"/>
      </w:rPr>
    </w:lvl>
  </w:abstractNum>
  <w:abstractNum w:abstractNumId="11" w15:restartNumberingAfterBreak="0">
    <w:nsid w:val="75AD4709"/>
    <w:multiLevelType w:val="hybridMultilevel"/>
    <w:tmpl w:val="FFF63974"/>
    <w:lvl w:ilvl="0" w:tplc="76040354">
      <w:start w:val="1"/>
      <w:numFmt w:val="bullet"/>
      <w:lvlText w:val=""/>
      <w:lvlJc w:val="left"/>
      <w:pPr>
        <w:ind w:left="1440" w:hanging="360"/>
      </w:pPr>
      <w:rPr>
        <w:rFonts w:ascii="Symbol" w:hAnsi="Symbol" w:hint="default"/>
      </w:rPr>
    </w:lvl>
    <w:lvl w:ilvl="1" w:tplc="1B0CFAC0" w:tentative="1">
      <w:start w:val="1"/>
      <w:numFmt w:val="bullet"/>
      <w:lvlText w:val="o"/>
      <w:lvlJc w:val="left"/>
      <w:pPr>
        <w:ind w:left="2160" w:hanging="360"/>
      </w:pPr>
      <w:rPr>
        <w:rFonts w:ascii="Courier New" w:hAnsi="Courier New" w:cs="Courier New" w:hint="default"/>
      </w:rPr>
    </w:lvl>
    <w:lvl w:ilvl="2" w:tplc="53E4A8B2" w:tentative="1">
      <w:start w:val="1"/>
      <w:numFmt w:val="bullet"/>
      <w:lvlText w:val=""/>
      <w:lvlJc w:val="left"/>
      <w:pPr>
        <w:ind w:left="2880" w:hanging="360"/>
      </w:pPr>
      <w:rPr>
        <w:rFonts w:ascii="Wingdings" w:hAnsi="Wingdings" w:hint="default"/>
      </w:rPr>
    </w:lvl>
    <w:lvl w:ilvl="3" w:tplc="52422DC0" w:tentative="1">
      <w:start w:val="1"/>
      <w:numFmt w:val="bullet"/>
      <w:lvlText w:val=""/>
      <w:lvlJc w:val="left"/>
      <w:pPr>
        <w:ind w:left="3600" w:hanging="360"/>
      </w:pPr>
      <w:rPr>
        <w:rFonts w:ascii="Symbol" w:hAnsi="Symbol" w:hint="default"/>
      </w:rPr>
    </w:lvl>
    <w:lvl w:ilvl="4" w:tplc="93CC93C8" w:tentative="1">
      <w:start w:val="1"/>
      <w:numFmt w:val="bullet"/>
      <w:lvlText w:val="o"/>
      <w:lvlJc w:val="left"/>
      <w:pPr>
        <w:ind w:left="4320" w:hanging="360"/>
      </w:pPr>
      <w:rPr>
        <w:rFonts w:ascii="Courier New" w:hAnsi="Courier New" w:cs="Courier New" w:hint="default"/>
      </w:rPr>
    </w:lvl>
    <w:lvl w:ilvl="5" w:tplc="D95AEFB4" w:tentative="1">
      <w:start w:val="1"/>
      <w:numFmt w:val="bullet"/>
      <w:lvlText w:val=""/>
      <w:lvlJc w:val="left"/>
      <w:pPr>
        <w:ind w:left="5040" w:hanging="360"/>
      </w:pPr>
      <w:rPr>
        <w:rFonts w:ascii="Wingdings" w:hAnsi="Wingdings" w:hint="default"/>
      </w:rPr>
    </w:lvl>
    <w:lvl w:ilvl="6" w:tplc="7C62357A" w:tentative="1">
      <w:start w:val="1"/>
      <w:numFmt w:val="bullet"/>
      <w:lvlText w:val=""/>
      <w:lvlJc w:val="left"/>
      <w:pPr>
        <w:ind w:left="5760" w:hanging="360"/>
      </w:pPr>
      <w:rPr>
        <w:rFonts w:ascii="Symbol" w:hAnsi="Symbol" w:hint="default"/>
      </w:rPr>
    </w:lvl>
    <w:lvl w:ilvl="7" w:tplc="DB004A0C" w:tentative="1">
      <w:start w:val="1"/>
      <w:numFmt w:val="bullet"/>
      <w:lvlText w:val="o"/>
      <w:lvlJc w:val="left"/>
      <w:pPr>
        <w:ind w:left="6480" w:hanging="360"/>
      </w:pPr>
      <w:rPr>
        <w:rFonts w:ascii="Courier New" w:hAnsi="Courier New" w:cs="Courier New" w:hint="default"/>
      </w:rPr>
    </w:lvl>
    <w:lvl w:ilvl="8" w:tplc="431AA9EA"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2"/>
  </w:num>
  <w:num w:numId="4">
    <w:abstractNumId w:val="11"/>
  </w:num>
  <w:num w:numId="5">
    <w:abstractNumId w:val="7"/>
  </w:num>
  <w:num w:numId="6">
    <w:abstractNumId w:val="3"/>
  </w:num>
  <w:num w:numId="7">
    <w:abstractNumId w:val="9"/>
  </w:num>
  <w:num w:numId="8">
    <w:abstractNumId w:val="10"/>
  </w:num>
  <w:num w:numId="9">
    <w:abstractNumId w:val="8"/>
  </w:num>
  <w:num w:numId="10">
    <w:abstractNumId w:val="4"/>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DA"/>
    <w:rsid w:val="000017DA"/>
    <w:rsid w:val="00155D22"/>
    <w:rsid w:val="00553910"/>
    <w:rsid w:val="00917751"/>
    <w:rsid w:val="00C5141B"/>
    <w:rsid w:val="00C56E23"/>
    <w:rsid w:val="00D820CE"/>
    <w:rsid w:val="00ED732E"/>
    <w:rsid w:val="00F37C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361FF0-B5E2-4C27-805F-91796CAB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757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691727"/>
    <w:rPr>
      <w:rFonts w:ascii="Segoe UI" w:hAnsi="Segoe UI" w:cs="Segoe UI"/>
      <w:sz w:val="18"/>
      <w:szCs w:val="18"/>
    </w:rPr>
  </w:style>
  <w:style w:type="character" w:customStyle="1" w:styleId="TekstdymkaZnak">
    <w:name w:val="Tekst dymka Znak"/>
    <w:basedOn w:val="Domylnaczcionkaakapitu"/>
    <w:link w:val="Tekstdymka"/>
    <w:rsid w:val="00691727"/>
    <w:rPr>
      <w:rFonts w:ascii="Segoe UI" w:hAnsi="Segoe UI" w:cs="Segoe UI"/>
      <w:sz w:val="18"/>
      <w:szCs w:val="18"/>
    </w:rPr>
  </w:style>
  <w:style w:type="paragraph" w:styleId="Tekstprzypisudolnego">
    <w:name w:val="footnote text"/>
    <w:basedOn w:val="Normalny"/>
    <w:link w:val="TekstprzypisudolnegoZnak"/>
    <w:unhideWhenUsed/>
    <w:rsid w:val="000017DA"/>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rsid w:val="000017DA"/>
    <w:rPr>
      <w:rFonts w:asciiTheme="minorHAnsi" w:eastAsiaTheme="minorHAnsi" w:hAnsiTheme="minorHAnsi" w:cstheme="minorBidi"/>
      <w:lang w:eastAsia="en-US"/>
    </w:rPr>
  </w:style>
  <w:style w:type="character" w:styleId="Odwoanieprzypisudolnego">
    <w:name w:val="footnote reference"/>
    <w:uiPriority w:val="99"/>
    <w:unhideWhenUsed/>
    <w:rsid w:val="000017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galis.pl/document-view.seam?documentId=mfrxilrtg4ytmnjxgy2tmltwmvzc4mjyha2tg&amp;refSource=gu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uguytenrsgyyc44dboaxdcmbyhaytcmbw&amp;refSource=hypde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uguytenrsgyyc44dboaxdenzwgy4teojr&amp;refSource=hypdec"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mobrgyytsltwmvzc4mjyhe4tg&amp;refSource=guide" TargetMode="Externa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sip.legalis.pl/document-view.seam?documentId=mfrxilrtg4ytmobrgyytsltwmvzc4mjyhe4tg&amp;refSource=guid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61697-5E8A-4538-B405-B8937ACDC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5610</Words>
  <Characters>33665</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Wojewoda - pismo zewn. podpis elektroniczny</vt:lpstr>
    </vt:vector>
  </TitlesOfParts>
  <Company/>
  <LinksUpToDate>false</LinksUpToDate>
  <CharactersWithSpaces>39197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Wojewoda - pismo zewn. podpis elektroniczny</dc:title>
  <dc:creator>kkili</dc:creator>
  <cp:lastModifiedBy>Grażyna Dubiel</cp:lastModifiedBy>
  <cp:revision>2</cp:revision>
  <cp:lastPrinted>2021-11-19T14:18:00Z</cp:lastPrinted>
  <dcterms:created xsi:type="dcterms:W3CDTF">2023-02-27T10:41:00Z</dcterms:created>
  <dcterms:modified xsi:type="dcterms:W3CDTF">2023-02-27T10:41:00Z</dcterms:modified>
</cp:coreProperties>
</file>