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D63F60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D63F60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3071388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D63F60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47108552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17 maja 2022 r.</w:t>
      </w:r>
    </w:p>
    <w:p w:rsidR="007E2949" w:rsidRDefault="00D63F60" w:rsidP="00127195">
      <w:pPr>
        <w:spacing w:before="720" w:after="360"/>
        <w:ind w:right="60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WPS-VI.431.2.4.2022</w:t>
      </w:r>
      <w:r w:rsidR="004E0D61">
        <w:rPr>
          <w:rFonts w:ascii="Calibri" w:hAnsi="Calibri" w:cs="Calibri"/>
        </w:rPr>
        <w:t>.JS</w:t>
      </w:r>
    </w:p>
    <w:p w:rsidR="00DC77FC" w:rsidRPr="00DC77FC" w:rsidRDefault="00092488" w:rsidP="00DC77FC">
      <w:pPr>
        <w:spacing w:before="120"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Pani </w:t>
      </w:r>
      <w:proofErr w:type="spellStart"/>
      <w:r>
        <w:rPr>
          <w:rFonts w:ascii="Calibri" w:eastAsiaTheme="minorHAnsi" w:hAnsi="Calibri" w:cs="Calibri"/>
          <w:lang w:eastAsia="en-US"/>
        </w:rPr>
        <w:t>Xxxx</w:t>
      </w:r>
      <w:proofErr w:type="spellEnd"/>
      <w:r>
        <w:rPr>
          <w:rFonts w:ascii="Calibri" w:eastAsiaTheme="minorHAnsi" w:hAnsi="Calibri" w:cs="Calibri"/>
          <w:lang w:eastAsia="en-US"/>
        </w:rPr>
        <w:tab/>
        <w:t xml:space="preserve"> </w:t>
      </w:r>
      <w:proofErr w:type="spellStart"/>
      <w:r>
        <w:rPr>
          <w:rFonts w:ascii="Calibri" w:eastAsiaTheme="minorHAnsi" w:hAnsi="Calibri" w:cs="Calibri"/>
          <w:lang w:eastAsia="en-US"/>
        </w:rPr>
        <w:t>Xxxx</w:t>
      </w:r>
      <w:proofErr w:type="spellEnd"/>
    </w:p>
    <w:p w:rsidR="00DC77FC" w:rsidRPr="00DC77FC" w:rsidRDefault="00D63F60" w:rsidP="00DC77FC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>Kierownik Gminnego Ośrodka Pomocy Społecznej w Sadownem</w:t>
      </w:r>
    </w:p>
    <w:p w:rsidR="00DC77FC" w:rsidRPr="00DC77FC" w:rsidRDefault="00D63F60" w:rsidP="00DC77FC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>ul. Kuźnica 1</w:t>
      </w:r>
    </w:p>
    <w:p w:rsidR="00DC77FC" w:rsidRPr="00DC77FC" w:rsidRDefault="00D63F60" w:rsidP="00DC77FC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>07-140 Sadowne</w:t>
      </w:r>
    </w:p>
    <w:p w:rsidR="00DC77FC" w:rsidRPr="00DC77FC" w:rsidRDefault="00A80434" w:rsidP="00DC77FC">
      <w:pPr>
        <w:spacing w:line="276" w:lineRule="auto"/>
        <w:jc w:val="both"/>
        <w:rPr>
          <w:rFonts w:ascii="Calibri" w:eastAsiaTheme="minorHAnsi" w:hAnsi="Calibri" w:cs="Calibri"/>
          <w:lang w:eastAsia="en-US"/>
        </w:rPr>
      </w:pPr>
    </w:p>
    <w:p w:rsidR="00DC77FC" w:rsidRPr="00DC77FC" w:rsidRDefault="00D63F60" w:rsidP="00DC77FC">
      <w:pPr>
        <w:spacing w:line="276" w:lineRule="auto"/>
        <w:jc w:val="center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>WYSTĄPIENIE POKONTROLNE</w:t>
      </w:r>
    </w:p>
    <w:p w:rsidR="00DC77FC" w:rsidRPr="00DC77FC" w:rsidRDefault="00A80434" w:rsidP="00DC77FC">
      <w:pPr>
        <w:spacing w:line="276" w:lineRule="auto"/>
        <w:jc w:val="both"/>
        <w:rPr>
          <w:rFonts w:ascii="Calibri" w:eastAsiaTheme="minorHAnsi" w:hAnsi="Calibri" w:cs="Calibri"/>
          <w:lang w:eastAsia="en-US"/>
        </w:rPr>
      </w:pPr>
    </w:p>
    <w:p w:rsidR="00DC77FC" w:rsidRPr="00DC77FC" w:rsidRDefault="00D63F60" w:rsidP="00DC77FC">
      <w:pPr>
        <w:tabs>
          <w:tab w:val="left" w:pos="6237"/>
        </w:tabs>
        <w:spacing w:line="276" w:lineRule="auto"/>
        <w:rPr>
          <w:rFonts w:ascii="Calibri" w:hAnsi="Calibri" w:cs="Calibri"/>
        </w:rPr>
      </w:pPr>
      <w:r w:rsidRPr="00DC77FC">
        <w:rPr>
          <w:rFonts w:ascii="Calibri" w:hAnsi="Calibri" w:cs="Calibri"/>
        </w:rPr>
        <w:t xml:space="preserve">Na podstawie art. 28 ust. 1 pkt 2 ustawy o wojewodzie i administracji rządowej </w:t>
      </w:r>
      <w:r w:rsidRPr="00DC77FC">
        <w:rPr>
          <w:rFonts w:ascii="Calibri" w:hAnsi="Calibri" w:cs="Calibri"/>
        </w:rPr>
        <w:br/>
        <w:t>w województwie</w:t>
      </w:r>
      <w:r>
        <w:rPr>
          <w:rFonts w:ascii="Calibri" w:hAnsi="Calibri" w:cs="Calibri"/>
          <w:vertAlign w:val="superscript"/>
        </w:rPr>
        <w:footnoteReference w:id="1"/>
      </w:r>
      <w:r w:rsidRPr="00DC77FC">
        <w:rPr>
          <w:rFonts w:ascii="Calibri" w:hAnsi="Calibri" w:cs="Calibri"/>
        </w:rPr>
        <w:t xml:space="preserve"> w związku z art. 6 ust. 4 pkt 3 ustawy o kontroli w administracji rządowej</w:t>
      </w:r>
      <w:r>
        <w:rPr>
          <w:rFonts w:ascii="Calibri" w:hAnsi="Calibri" w:cs="Calibri"/>
          <w:vertAlign w:val="superscript"/>
        </w:rPr>
        <w:footnoteReference w:id="2"/>
      </w:r>
      <w:r w:rsidR="00092488">
        <w:rPr>
          <w:rFonts w:ascii="Calibri" w:hAnsi="Calibri" w:cs="Calibri"/>
        </w:rPr>
        <w:t xml:space="preserve">, kontrolerzy: </w:t>
      </w:r>
      <w:proofErr w:type="spellStart"/>
      <w:r w:rsidR="00092488">
        <w:rPr>
          <w:rFonts w:ascii="Calibri" w:hAnsi="Calibri" w:cs="Calibri"/>
        </w:rPr>
        <w:t>Xxxxxx</w:t>
      </w:r>
      <w:proofErr w:type="spellEnd"/>
      <w:r w:rsidR="00092488">
        <w:rPr>
          <w:rFonts w:ascii="Calibri" w:hAnsi="Calibri" w:cs="Calibri"/>
        </w:rPr>
        <w:t xml:space="preserve"> </w:t>
      </w:r>
      <w:proofErr w:type="spellStart"/>
      <w:r w:rsidR="00092488">
        <w:rPr>
          <w:rFonts w:ascii="Calibri" w:hAnsi="Calibri" w:cs="Calibri"/>
        </w:rPr>
        <w:t>Xxxxxxx</w:t>
      </w:r>
      <w:proofErr w:type="spellEnd"/>
      <w:r w:rsidRPr="00DC77FC">
        <w:rPr>
          <w:rFonts w:ascii="Calibri" w:hAnsi="Calibri" w:cs="Calibri"/>
        </w:rPr>
        <w:t xml:space="preserve"> – starszy inspektor wojewódzki, pełniąca funkcję przewodniczącej zespołu kontrolującego, posiadająca upoważnienie Wojewody Mazowieckiego nr 39/W</w:t>
      </w:r>
      <w:r w:rsidR="00092488">
        <w:rPr>
          <w:rFonts w:ascii="Calibri" w:hAnsi="Calibri" w:cs="Calibri"/>
        </w:rPr>
        <w:t xml:space="preserve">PS/2022 oraz </w:t>
      </w:r>
      <w:proofErr w:type="spellStart"/>
      <w:r w:rsidR="00092488">
        <w:rPr>
          <w:rFonts w:ascii="Calibri" w:hAnsi="Calibri" w:cs="Calibri"/>
        </w:rPr>
        <w:t>Xxxxxx</w:t>
      </w:r>
      <w:proofErr w:type="spellEnd"/>
      <w:r w:rsidR="00092488">
        <w:rPr>
          <w:rFonts w:ascii="Calibri" w:hAnsi="Calibri" w:cs="Calibri"/>
        </w:rPr>
        <w:t xml:space="preserve"> </w:t>
      </w:r>
      <w:proofErr w:type="spellStart"/>
      <w:r w:rsidR="00092488">
        <w:rPr>
          <w:rFonts w:ascii="Calibri" w:hAnsi="Calibri" w:cs="Calibri"/>
        </w:rPr>
        <w:t>Xxxxxx</w:t>
      </w:r>
      <w:proofErr w:type="spellEnd"/>
      <w:r w:rsidR="00092488">
        <w:rPr>
          <w:rFonts w:ascii="Calibri" w:hAnsi="Calibri" w:cs="Calibri"/>
        </w:rPr>
        <w:t xml:space="preserve"> </w:t>
      </w:r>
      <w:r w:rsidRPr="00DC77FC">
        <w:rPr>
          <w:rFonts w:ascii="Calibri" w:hAnsi="Calibri" w:cs="Calibri"/>
        </w:rPr>
        <w:t>– ekspert, posiadająca upoważnienie Wojewody Mazowieckiego nr 40/WPS/2022, przeprowadzili w okresie od 22 lutego do 22 marca 2022 r., kontrolę problemową w trybie zwykłym w kierowanym przez Panią Gminnym Ośrodku Pomocy Społecznej w Sadownem, zwanym dalej: Ośrodek, Organ, GOPS.</w:t>
      </w:r>
    </w:p>
    <w:p w:rsidR="00DC77FC" w:rsidRPr="00DC77FC" w:rsidRDefault="00D63F60" w:rsidP="00DC77FC">
      <w:pPr>
        <w:spacing w:line="276" w:lineRule="auto"/>
        <w:rPr>
          <w:rFonts w:ascii="Calibri" w:hAnsi="Calibri" w:cs="Calibri"/>
        </w:rPr>
      </w:pPr>
      <w:r w:rsidRPr="00DC77FC">
        <w:rPr>
          <w:rFonts w:ascii="Calibri" w:hAnsi="Calibri" w:cs="Calibri"/>
        </w:rPr>
        <w:t>Przedmiot kontroli obejmował sposób organizacji i realizacji zadań zleconych z zakresu administracji rządowej wynikających z ustawy o pomocy osobom uprawnionym do alimentów</w:t>
      </w:r>
      <w:r>
        <w:rPr>
          <w:rFonts w:ascii="Calibri" w:hAnsi="Calibri" w:cs="Calibri"/>
          <w:vertAlign w:val="superscript"/>
        </w:rPr>
        <w:footnoteReference w:id="3"/>
      </w:r>
      <w:r w:rsidRPr="00DC77FC">
        <w:rPr>
          <w:rFonts w:ascii="Calibri" w:hAnsi="Calibri" w:cs="Calibri"/>
        </w:rPr>
        <w:t xml:space="preserve">, zwanej dalej ustawą, w przedmiocie ustalania uprawnień do świadczeń </w:t>
      </w:r>
      <w:r w:rsidRPr="00DC77FC">
        <w:rPr>
          <w:rFonts w:ascii="Calibri" w:hAnsi="Calibri" w:cs="Calibri"/>
        </w:rPr>
        <w:br/>
        <w:t>z funduszu alimentacyjnego oraz realizacji obowiązków organu właściwego wierzyciela. Kontrolą objęto okres od 1 lipca 2020 r. do dnia rozpoczęcia kontroli, tj. do 22 lutego 2022 r.</w:t>
      </w:r>
    </w:p>
    <w:p w:rsidR="00DC77FC" w:rsidRPr="00DC77FC" w:rsidRDefault="00A80434" w:rsidP="00DC77FC">
      <w:pPr>
        <w:spacing w:line="276" w:lineRule="auto"/>
        <w:rPr>
          <w:rFonts w:ascii="Calibri" w:hAnsi="Calibri" w:cs="Calibri"/>
        </w:rPr>
      </w:pPr>
    </w:p>
    <w:p w:rsidR="00DC77FC" w:rsidRPr="00DC77FC" w:rsidRDefault="00D63F60" w:rsidP="00DC77FC">
      <w:pPr>
        <w:spacing w:line="276" w:lineRule="auto"/>
        <w:rPr>
          <w:rFonts w:ascii="Calibri" w:hAnsi="Calibri" w:cs="Calibri"/>
        </w:rPr>
      </w:pPr>
      <w:r w:rsidRPr="00DC77FC">
        <w:rPr>
          <w:rFonts w:ascii="Calibri" w:hAnsi="Calibri" w:cs="Calibri"/>
        </w:rPr>
        <w:t>Niniejszym przekazuję Pani wystąpienie pokontrolne.</w:t>
      </w:r>
    </w:p>
    <w:p w:rsidR="00DC77FC" w:rsidRPr="00DC77FC" w:rsidRDefault="00A80434" w:rsidP="00DC77FC">
      <w:pPr>
        <w:spacing w:line="276" w:lineRule="auto"/>
        <w:rPr>
          <w:rFonts w:ascii="Calibri" w:hAnsi="Calibri" w:cs="Calibri"/>
        </w:rPr>
      </w:pPr>
    </w:p>
    <w:p w:rsidR="00DC77FC" w:rsidRPr="00DC77FC" w:rsidRDefault="00D63F60" w:rsidP="00DC77FC">
      <w:pPr>
        <w:spacing w:line="276" w:lineRule="auto"/>
        <w:rPr>
          <w:rFonts w:ascii="Calibri" w:hAnsi="Calibri" w:cs="Calibri"/>
          <w:color w:val="FF0000"/>
        </w:rPr>
      </w:pPr>
      <w:r w:rsidRPr="00DC77FC">
        <w:rPr>
          <w:rFonts w:ascii="Calibri" w:hAnsi="Calibri" w:cs="Calibri"/>
        </w:rPr>
        <w:t xml:space="preserve">Za okres objęty kontrolą Wojewoda Mazowiecki pozytywnie, pomimo nieprawidłowości ocenił działania Gminnego Ośrodka Pomocy Społecznej w Sadownem podjęte w zakresie sposobu organizacji zadania, pozytywnie, pomimo uchybień ocenił działania podjęte </w:t>
      </w:r>
      <w:r w:rsidRPr="00DC77FC">
        <w:rPr>
          <w:rFonts w:ascii="Calibri" w:hAnsi="Calibri" w:cs="Calibri"/>
        </w:rPr>
        <w:br/>
        <w:t xml:space="preserve">w przedmiocie ustalania uprawnień do świadczeń z funduszu alimentacyjnego oraz pozytywnie w zakresie realizacji obowiązków organu właściwego wierzyciela. </w:t>
      </w:r>
    </w:p>
    <w:p w:rsidR="00DC77FC" w:rsidRDefault="00D63F60" w:rsidP="00DC77FC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</w:rPr>
      </w:pPr>
      <w:r w:rsidRPr="00DC77FC">
        <w:rPr>
          <w:rFonts w:ascii="Calibri" w:hAnsi="Calibri" w:cs="Calibri"/>
        </w:rPr>
        <w:t>Organizacja zadania</w:t>
      </w:r>
    </w:p>
    <w:p w:rsidR="00DC77FC" w:rsidRPr="00DC77FC" w:rsidRDefault="00D63F60" w:rsidP="00DC77FC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iCs/>
          <w:kern w:val="1"/>
          <w:lang w:eastAsia="zh-CN"/>
        </w:rPr>
      </w:pPr>
      <w:r w:rsidRPr="00DC77FC">
        <w:rPr>
          <w:rFonts w:ascii="Calibri" w:hAnsi="Calibri" w:cs="Calibri"/>
        </w:rPr>
        <w:lastRenderedPageBreak/>
        <w:t>Kierownikiem jednostki kontrolo</w:t>
      </w:r>
      <w:r w:rsidR="00092488">
        <w:rPr>
          <w:rFonts w:ascii="Calibri" w:hAnsi="Calibri" w:cs="Calibri"/>
        </w:rPr>
        <w:t xml:space="preserve">wanej jest Pani </w:t>
      </w:r>
      <w:proofErr w:type="spellStart"/>
      <w:r w:rsidR="00092488">
        <w:rPr>
          <w:rFonts w:ascii="Calibri" w:hAnsi="Calibri" w:cs="Calibri"/>
        </w:rPr>
        <w:t>Xxxx</w:t>
      </w:r>
      <w:proofErr w:type="spellEnd"/>
      <w:r w:rsidR="00092488">
        <w:rPr>
          <w:rFonts w:ascii="Calibri" w:hAnsi="Calibri" w:cs="Calibri"/>
        </w:rPr>
        <w:t xml:space="preserve"> </w:t>
      </w:r>
      <w:proofErr w:type="spellStart"/>
      <w:r w:rsidR="00092488">
        <w:rPr>
          <w:rFonts w:ascii="Calibri" w:hAnsi="Calibri" w:cs="Calibri"/>
        </w:rPr>
        <w:t>Xxxx</w:t>
      </w:r>
      <w:proofErr w:type="spellEnd"/>
      <w:r w:rsidRPr="00DC77FC">
        <w:rPr>
          <w:rFonts w:ascii="Calibri" w:hAnsi="Calibri" w:cs="Calibri"/>
        </w:rPr>
        <w:t xml:space="preserve"> – zatrudniona na tym stanowisku od 16 marca 2006 r. na czas nieokreślony w pełnym wymiarze czasu pracy. Obsługę finansowo-księgową Ośrodka prowadzi główny księgowy – Pani</w:t>
      </w:r>
      <w:r w:rsidR="00092488">
        <w:rPr>
          <w:rFonts w:ascii="Calibri" w:hAnsi="Calibri" w:cs="Calibri"/>
        </w:rPr>
        <w:t xml:space="preserve"> </w:t>
      </w:r>
      <w:proofErr w:type="spellStart"/>
      <w:r w:rsidR="00092488">
        <w:rPr>
          <w:rFonts w:ascii="Calibri" w:hAnsi="Calibri" w:cs="Calibri"/>
        </w:rPr>
        <w:t>Xxxx</w:t>
      </w:r>
      <w:proofErr w:type="spellEnd"/>
      <w:r w:rsidR="00092488">
        <w:rPr>
          <w:rFonts w:ascii="Calibri" w:hAnsi="Calibri" w:cs="Calibri"/>
        </w:rPr>
        <w:t xml:space="preserve"> </w:t>
      </w:r>
      <w:proofErr w:type="spellStart"/>
      <w:r w:rsidR="00092488">
        <w:rPr>
          <w:rFonts w:ascii="Calibri" w:hAnsi="Calibri" w:cs="Calibri"/>
        </w:rPr>
        <w:t>Xxxxx</w:t>
      </w:r>
      <w:proofErr w:type="spellEnd"/>
      <w:r w:rsidRPr="00DC77FC">
        <w:rPr>
          <w:rFonts w:ascii="Calibri" w:hAnsi="Calibri" w:cs="Calibri"/>
        </w:rPr>
        <w:t>, która wykonuje zadania zgodnie z powierzoną jej odpowiedzialnością za realizację budżetu jednostki.</w:t>
      </w:r>
      <w:r w:rsidRPr="00DC77FC">
        <w:rPr>
          <w:rFonts w:ascii="Calibri" w:hAnsi="Calibri" w:cs="Calibri"/>
        </w:rPr>
        <w:br/>
      </w:r>
      <w:r w:rsidRPr="00DC77FC">
        <w:rPr>
          <w:rFonts w:ascii="Calibri" w:hAnsi="Calibri" w:cs="Calibri"/>
          <w:iCs/>
          <w:kern w:val="1"/>
          <w:lang w:eastAsia="zh-CN"/>
        </w:rPr>
        <w:t>Szczegółową organizację wewnętrzną oraz zasady funkcjonowania kontrolowanej jednostki określa regulamin organizacyjny wprowadzony Pani Zarządzeniem</w:t>
      </w:r>
      <w:r>
        <w:rPr>
          <w:rFonts w:ascii="Calibri" w:hAnsi="Calibri" w:cs="Calibri"/>
          <w:iCs/>
          <w:kern w:val="1"/>
          <w:vertAlign w:val="superscript"/>
          <w:lang w:eastAsia="zh-CN"/>
        </w:rPr>
        <w:footnoteReference w:id="4"/>
      </w:r>
      <w:r w:rsidRPr="00DC77FC">
        <w:rPr>
          <w:rFonts w:ascii="Calibri" w:hAnsi="Calibri" w:cs="Calibri"/>
          <w:iCs/>
          <w:kern w:val="1"/>
          <w:lang w:eastAsia="zh-CN"/>
        </w:rPr>
        <w:t xml:space="preserve"> (zmiany wprowadzono Zarządzeniem</w:t>
      </w:r>
      <w:r>
        <w:rPr>
          <w:rFonts w:ascii="Calibri" w:hAnsi="Calibri" w:cs="Calibri"/>
          <w:iCs/>
          <w:kern w:val="1"/>
          <w:vertAlign w:val="superscript"/>
          <w:lang w:eastAsia="zh-CN"/>
        </w:rPr>
        <w:footnoteReference w:id="5"/>
      </w:r>
      <w:r w:rsidRPr="00DC77FC">
        <w:rPr>
          <w:rFonts w:ascii="Calibri" w:hAnsi="Calibri" w:cs="Calibri"/>
          <w:iCs/>
          <w:kern w:val="1"/>
          <w:lang w:eastAsia="zh-CN"/>
        </w:rPr>
        <w:t xml:space="preserve"> z 2 lutego 2016 r. oraz Zarządzeniem</w:t>
      </w:r>
      <w:r>
        <w:rPr>
          <w:rFonts w:ascii="Calibri" w:hAnsi="Calibri" w:cs="Calibri"/>
          <w:iCs/>
          <w:kern w:val="1"/>
          <w:vertAlign w:val="superscript"/>
          <w:lang w:eastAsia="zh-CN"/>
        </w:rPr>
        <w:footnoteReference w:id="6"/>
      </w:r>
      <w:r w:rsidRPr="00DC77FC">
        <w:rPr>
          <w:rFonts w:ascii="Calibri" w:hAnsi="Calibri" w:cs="Calibri"/>
          <w:iCs/>
          <w:kern w:val="1"/>
          <w:lang w:eastAsia="zh-CN"/>
        </w:rPr>
        <w:t xml:space="preserve"> z 6 marca 2018 r.). </w:t>
      </w:r>
      <w:r w:rsidRPr="00DC77FC">
        <w:rPr>
          <w:rFonts w:ascii="Calibri" w:hAnsi="Calibri" w:cs="Calibri"/>
          <w:iCs/>
          <w:kern w:val="3"/>
          <w:lang w:eastAsia="zh-CN"/>
        </w:rPr>
        <w:t xml:space="preserve">W regulaminie organizacyjnym w rozdziale III dotyczącym struktury organizacyjnej Ośrodka w </w:t>
      </w:r>
      <w:r w:rsidRPr="00DC77FC">
        <w:rPr>
          <w:rFonts w:ascii="Calibri" w:hAnsi="Calibri" w:cs="Calibri"/>
          <w:kern w:val="3"/>
          <w:lang w:eastAsia="zh-CN"/>
        </w:rPr>
        <w:t xml:space="preserve">§ </w:t>
      </w:r>
      <w:r w:rsidRPr="00DC77FC">
        <w:rPr>
          <w:rFonts w:ascii="Calibri" w:hAnsi="Calibri" w:cs="Calibri"/>
          <w:iCs/>
          <w:kern w:val="3"/>
          <w:lang w:eastAsia="zh-CN"/>
        </w:rPr>
        <w:t>6 ust. 1 pkt 4</w:t>
      </w:r>
      <w:r w:rsidRPr="00DC77FC">
        <w:rPr>
          <w:rFonts w:ascii="Calibri" w:hAnsi="Calibri" w:cs="Calibri"/>
          <w:kern w:val="3"/>
          <w:lang w:eastAsia="zh-CN"/>
        </w:rPr>
        <w:t xml:space="preserve"> wyodrębniono stanowisko do spraw obsługi funduszu alimentacyjnego. Zadania tego stanowiska określono w rozdziale IV § 7 ust. 4 regulaminu. </w:t>
      </w:r>
    </w:p>
    <w:p w:rsidR="00DC77FC" w:rsidRPr="00DC77FC" w:rsidRDefault="00A80434" w:rsidP="00DC77FC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:rsidR="00DC77FC" w:rsidRPr="00DC77FC" w:rsidRDefault="00D63F60" w:rsidP="00DC77FC">
      <w:pPr>
        <w:suppressAutoHyphens/>
        <w:autoSpaceDN w:val="0"/>
        <w:spacing w:line="276" w:lineRule="auto"/>
        <w:textAlignment w:val="baseline"/>
        <w:rPr>
          <w:rFonts w:asciiTheme="minorHAnsi" w:eastAsiaTheme="minorHAnsi" w:hAnsiTheme="minorHAnsi" w:cstheme="minorBidi"/>
          <w:kern w:val="1"/>
          <w:lang w:eastAsia="zh-CN"/>
        </w:rPr>
      </w:pPr>
      <w:r w:rsidRPr="00DC77FC">
        <w:rPr>
          <w:rFonts w:ascii="Calibri" w:hAnsi="Calibri" w:cs="Calibri"/>
          <w:kern w:val="3"/>
          <w:lang w:eastAsia="zh-CN"/>
        </w:rPr>
        <w:t xml:space="preserve">Wójt Gminy Sadowne </w:t>
      </w:r>
      <w:r w:rsidRPr="00DC77FC">
        <w:rPr>
          <w:rFonts w:asciiTheme="minorHAnsi" w:eastAsiaTheme="minorHAnsi" w:hAnsiTheme="minorHAnsi" w:cstheme="minorBidi"/>
          <w:kern w:val="1"/>
          <w:lang w:eastAsia="zh-CN"/>
        </w:rPr>
        <w:t>Zarządzeniem</w:t>
      </w:r>
      <w:r w:rsidRPr="00DC77FC">
        <w:rPr>
          <w:rFonts w:asciiTheme="minorHAnsi" w:eastAsiaTheme="minorHAnsi" w:hAnsiTheme="minorHAnsi" w:cstheme="minorHAnsi"/>
          <w:lang w:eastAsia="en-US"/>
        </w:rPr>
        <w:t xml:space="preserve"> Nr 67/2012 z 22 lutego 2012 r</w:t>
      </w:r>
      <w:r w:rsidRPr="00DC77FC">
        <w:rPr>
          <w:rFonts w:asciiTheme="minorHAnsi" w:eastAsiaTheme="minorHAnsi" w:hAnsiTheme="minorHAnsi" w:cstheme="minorBidi"/>
          <w:kern w:val="1"/>
          <w:lang w:eastAsia="zh-CN"/>
        </w:rPr>
        <w:t>. na podstawie art. 8b, art. 8c i art. 12 ust. 2 oraz art. 8a ustawy o pomocy osobom uprawnionym do alimentów, upoważnił:</w:t>
      </w:r>
    </w:p>
    <w:p w:rsidR="00DC77FC" w:rsidRPr="00DC77FC" w:rsidRDefault="00D63F60" w:rsidP="00DC77FC">
      <w:pPr>
        <w:numPr>
          <w:ilvl w:val="0"/>
          <w:numId w:val="5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hAnsi="Calibri" w:cs="Calibri"/>
          <w:kern w:val="3"/>
          <w:lang w:eastAsia="zh-CN"/>
        </w:rPr>
      </w:pPr>
      <w:r w:rsidRPr="00DC77FC">
        <w:rPr>
          <w:rFonts w:ascii="Calibri" w:hAnsi="Calibri" w:cs="Calibri"/>
          <w:kern w:val="3"/>
          <w:lang w:eastAsia="zh-CN"/>
        </w:rPr>
        <w:t>Panią, jako Kierownika Gminnego Ośrodka Pomocy Społecznej „do prowadzenia postępowania w sprawach świadczeń z funduszu alimentacyjnego, podejmowania działań wobec dłużników alimentacyjnych oraz do prowadzenia postępowania a także do wydawania w tych sprawach decyzji”.</w:t>
      </w:r>
    </w:p>
    <w:p w:rsidR="00DC77FC" w:rsidRPr="00DC77FC" w:rsidRDefault="00092488" w:rsidP="00DC77FC">
      <w:pPr>
        <w:numPr>
          <w:ilvl w:val="0"/>
          <w:numId w:val="5"/>
        </w:numPr>
        <w:suppressAutoHyphens/>
        <w:autoSpaceDN w:val="0"/>
        <w:spacing w:after="160" w:line="276" w:lineRule="auto"/>
        <w:contextualSpacing/>
        <w:textAlignment w:val="baseline"/>
        <w:rPr>
          <w:rFonts w:asciiTheme="minorHAnsi" w:eastAsiaTheme="minorHAnsi" w:hAnsiTheme="minorHAnsi" w:cstheme="minorBidi"/>
          <w:kern w:val="1"/>
          <w:lang w:eastAsia="zh-CN"/>
        </w:rPr>
      </w:pPr>
      <w:r>
        <w:rPr>
          <w:rFonts w:ascii="Calibri" w:hAnsi="Calibri" w:cs="Calibri"/>
          <w:kern w:val="3"/>
          <w:lang w:eastAsia="zh-CN"/>
        </w:rPr>
        <w:t xml:space="preserve">Panią </w:t>
      </w:r>
      <w:proofErr w:type="spellStart"/>
      <w:r>
        <w:rPr>
          <w:rFonts w:ascii="Calibri" w:hAnsi="Calibri" w:cs="Calibri"/>
          <w:kern w:val="3"/>
          <w:lang w:eastAsia="zh-CN"/>
        </w:rPr>
        <w:t>Xxxx</w:t>
      </w:r>
      <w:proofErr w:type="spellEnd"/>
      <w:r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>
        <w:rPr>
          <w:rFonts w:ascii="Calibri" w:hAnsi="Calibri" w:cs="Calibri"/>
          <w:kern w:val="3"/>
          <w:lang w:eastAsia="zh-CN"/>
        </w:rPr>
        <w:t>Xxxx</w:t>
      </w:r>
      <w:proofErr w:type="spellEnd"/>
      <w:r w:rsidR="00D63F60" w:rsidRPr="00DC77FC">
        <w:rPr>
          <w:rFonts w:ascii="Calibri" w:hAnsi="Calibri" w:cs="Calibri"/>
          <w:kern w:val="3"/>
          <w:lang w:eastAsia="zh-CN"/>
        </w:rPr>
        <w:t xml:space="preserve"> – inspektora ds. obsługi funduszu alimentacyjnego, zatrudnioną w Ośrodku na cza</w:t>
      </w:r>
      <w:r w:rsidR="003C0B90">
        <w:rPr>
          <w:rFonts w:ascii="Calibri" w:hAnsi="Calibri" w:cs="Calibri"/>
          <w:kern w:val="3"/>
          <w:lang w:eastAsia="zh-CN"/>
        </w:rPr>
        <w:t>s nieokreślony od 16.02.2012 r.</w:t>
      </w:r>
      <w:r w:rsidR="00D63F60" w:rsidRPr="00DC77FC">
        <w:rPr>
          <w:rFonts w:ascii="Calibri" w:hAnsi="Calibri" w:cs="Calibri"/>
          <w:kern w:val="3"/>
          <w:lang w:eastAsia="zh-CN"/>
        </w:rPr>
        <w:t xml:space="preserve">, realizującą kontrolowane zadanie od 22.02.2012 r. - „do </w:t>
      </w:r>
      <w:r w:rsidR="00D63F60" w:rsidRPr="00DC77FC">
        <w:rPr>
          <w:rFonts w:asciiTheme="minorHAnsi" w:eastAsiaTheme="minorHAnsi" w:hAnsiTheme="minorHAnsi" w:cstheme="minorBidi"/>
          <w:kern w:val="1"/>
          <w:lang w:eastAsia="zh-CN"/>
        </w:rPr>
        <w:t>prowadzenia postępowania w sprawach świadczeń z funduszu alimentacyjnego, do podejmowania działań wobec dłużników alimentacyjnych i prowadzenia postępowania oraz do przekazywania informacji gospodarczej do biura informacji gospodarczej oraz do informowania dłużnika o ich przekazaniu”,</w:t>
      </w:r>
    </w:p>
    <w:p w:rsidR="00DC77FC" w:rsidRPr="00DC77FC" w:rsidRDefault="00092488" w:rsidP="00DC77FC">
      <w:pPr>
        <w:numPr>
          <w:ilvl w:val="0"/>
          <w:numId w:val="5"/>
        </w:numPr>
        <w:suppressAutoHyphens/>
        <w:autoSpaceDN w:val="0"/>
        <w:spacing w:after="160" w:line="276" w:lineRule="auto"/>
        <w:contextualSpacing/>
        <w:textAlignment w:val="baseline"/>
        <w:rPr>
          <w:rFonts w:asciiTheme="minorHAnsi" w:eastAsiaTheme="minorHAnsi" w:hAnsiTheme="minorHAnsi" w:cstheme="minorBidi"/>
          <w:kern w:val="1"/>
          <w:lang w:eastAsia="zh-CN"/>
        </w:rPr>
      </w:pPr>
      <w:r>
        <w:rPr>
          <w:rFonts w:ascii="Calibri" w:hAnsi="Calibri" w:cs="Calibri"/>
          <w:kern w:val="3"/>
          <w:lang w:eastAsia="zh-CN"/>
        </w:rPr>
        <w:t xml:space="preserve">Panią </w:t>
      </w:r>
      <w:proofErr w:type="spellStart"/>
      <w:r>
        <w:rPr>
          <w:rFonts w:ascii="Calibri" w:hAnsi="Calibri" w:cs="Calibri"/>
          <w:kern w:val="3"/>
          <w:lang w:eastAsia="zh-CN"/>
        </w:rPr>
        <w:t>Xxxx</w:t>
      </w:r>
      <w:proofErr w:type="spellEnd"/>
      <w:r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>
        <w:rPr>
          <w:rFonts w:ascii="Calibri" w:hAnsi="Calibri" w:cs="Calibri"/>
          <w:kern w:val="3"/>
          <w:lang w:eastAsia="zh-CN"/>
        </w:rPr>
        <w:t>Xxxx</w:t>
      </w:r>
      <w:proofErr w:type="spellEnd"/>
      <w:r>
        <w:rPr>
          <w:rFonts w:ascii="Calibri" w:hAnsi="Calibri" w:cs="Calibri"/>
          <w:kern w:val="3"/>
          <w:lang w:eastAsia="zh-CN"/>
        </w:rPr>
        <w:t xml:space="preserve"> – </w:t>
      </w:r>
      <w:proofErr w:type="spellStart"/>
      <w:r>
        <w:rPr>
          <w:rFonts w:ascii="Calibri" w:hAnsi="Calibri" w:cs="Calibri"/>
          <w:kern w:val="3"/>
          <w:lang w:eastAsia="zh-CN"/>
        </w:rPr>
        <w:t>Xxxx</w:t>
      </w:r>
      <w:proofErr w:type="spellEnd"/>
      <w:r w:rsidR="00D63F60" w:rsidRPr="00DC77FC">
        <w:rPr>
          <w:rFonts w:ascii="Calibri" w:hAnsi="Calibri" w:cs="Calibri"/>
          <w:kern w:val="3"/>
          <w:lang w:eastAsia="zh-CN"/>
        </w:rPr>
        <w:t xml:space="preserve"> - starszego inspektora do spraw świadczeń rodzinnych, zatrudnioną w Ośrodku na czas nieokreślony w pełnym wymiarze czasu pracy od 18 kwietnia 2005 r., realizującą kontrolowane zadanie od 1 października 2008 r. natomiast od 22 lutego 2012 r. zastępującą podczas nieobecności ww. inspektora - „do </w:t>
      </w:r>
      <w:r w:rsidR="00D63F60" w:rsidRPr="00DC77FC">
        <w:rPr>
          <w:rFonts w:asciiTheme="minorHAnsi" w:eastAsiaTheme="minorHAnsi" w:hAnsiTheme="minorHAnsi" w:cstheme="minorBidi"/>
          <w:kern w:val="1"/>
          <w:lang w:eastAsia="zh-CN"/>
        </w:rPr>
        <w:t>prowadzenia postępowania w sprawach świadczeń z funduszu alimentacyjnego, do podejmowania działań wobec dłużników alimentacyjnych i prowadzenia postępowania oraz do przekazywania informacji gospodarczej do biura informacji gospodarczej oraz do informowania dłużnika o ich przekazaniu”.</w:t>
      </w:r>
    </w:p>
    <w:p w:rsidR="00DC77FC" w:rsidRPr="00DC77FC" w:rsidRDefault="00D63F60" w:rsidP="00DC77FC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kern w:val="3"/>
          <w:lang w:eastAsia="zh-CN"/>
        </w:rPr>
      </w:pPr>
      <w:r w:rsidRPr="00DC77FC">
        <w:rPr>
          <w:rFonts w:ascii="Calibri" w:hAnsi="Calibri" w:cs="Calibri"/>
          <w:kern w:val="3"/>
          <w:lang w:eastAsia="zh-CN"/>
        </w:rPr>
        <w:t xml:space="preserve">Upoważnienia dla pracowników zostały wydane na pisemny wniosek Kierownika. </w:t>
      </w:r>
    </w:p>
    <w:p w:rsidR="00DC77FC" w:rsidRPr="00DC77FC" w:rsidRDefault="00A80434" w:rsidP="00DC77FC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kern w:val="3"/>
          <w:lang w:eastAsia="zh-CN"/>
        </w:rPr>
      </w:pPr>
    </w:p>
    <w:p w:rsidR="00DC77FC" w:rsidRPr="00DC77FC" w:rsidRDefault="00D63F60" w:rsidP="00DC77FC">
      <w:pPr>
        <w:suppressAutoHyphens/>
        <w:autoSpaceDN w:val="0"/>
        <w:spacing w:line="276" w:lineRule="auto"/>
        <w:textAlignment w:val="baseline"/>
        <w:rPr>
          <w:rFonts w:ascii="Calibri" w:eastAsiaTheme="minorHAnsi" w:hAnsi="Calibri" w:cstheme="minorBidi"/>
          <w:lang w:eastAsia="en-US"/>
        </w:rPr>
      </w:pPr>
      <w:r w:rsidRPr="00DC77FC">
        <w:rPr>
          <w:rFonts w:ascii="Calibri" w:eastAsiaTheme="minorHAnsi" w:hAnsi="Calibri" w:cstheme="minorBidi"/>
          <w:lang w:eastAsia="en-US"/>
        </w:rPr>
        <w:t xml:space="preserve">Pomimo wskazania art. 8c i art. 8a ustawy o pomocy osobom uprawnionym do alimentów </w:t>
      </w:r>
      <w:r w:rsidRPr="00DC77FC">
        <w:rPr>
          <w:rFonts w:ascii="Calibri" w:eastAsiaTheme="minorHAnsi" w:hAnsi="Calibri" w:cstheme="minorBidi"/>
          <w:lang w:eastAsia="en-US"/>
        </w:rPr>
        <w:br/>
        <w:t>w podstawie prawnej Zarządzenia, nie została Pani upoważniona do</w:t>
      </w:r>
      <w:r w:rsidRPr="00DC77FC">
        <w:rPr>
          <w:rFonts w:ascii="Calibri" w:eastAsiaTheme="minorHAnsi" w:hAnsi="Calibri" w:cs="Calibri"/>
          <w:color w:val="000000"/>
          <w:lang w:eastAsia="en-US"/>
        </w:rPr>
        <w:t xml:space="preserve"> przekazywania do biura </w:t>
      </w:r>
      <w:r w:rsidRPr="00DC77FC">
        <w:rPr>
          <w:rFonts w:ascii="Calibri" w:eastAsiaTheme="minorHAnsi" w:hAnsi="Calibri" w:cs="Calibri"/>
          <w:color w:val="000000"/>
          <w:lang w:eastAsia="en-US"/>
        </w:rPr>
        <w:lastRenderedPageBreak/>
        <w:t>informacji gospodarczej informacji gospodarczej o zobowiązaniu lub zobowiązaniach dłużnika alimentacyjnego wynikających z tytułów, o których mowa w art. 28 ust. 1 pkt 1 i 2, w razie powstania zaległości za okres dłuższy niż 6 miesięcy.</w:t>
      </w:r>
    </w:p>
    <w:p w:rsidR="00DC77FC" w:rsidRPr="00DC77FC" w:rsidRDefault="00D63F60" w:rsidP="00DC77FC">
      <w:pPr>
        <w:suppressAutoHyphens/>
        <w:autoSpaceDN w:val="0"/>
        <w:spacing w:line="276" w:lineRule="auto"/>
        <w:textAlignment w:val="baseline"/>
        <w:rPr>
          <w:rFonts w:ascii="Calibri" w:eastAsiaTheme="minorHAnsi" w:hAnsi="Calibri" w:cstheme="minorBidi"/>
          <w:lang w:eastAsia="en-US"/>
        </w:rPr>
      </w:pPr>
      <w:r w:rsidRPr="00DC77FC">
        <w:rPr>
          <w:rFonts w:ascii="Calibri" w:eastAsiaTheme="minorHAnsi" w:hAnsi="Calibri" w:cstheme="minorBidi"/>
          <w:lang w:eastAsia="en-US"/>
        </w:rPr>
        <w:t>Natomiast zakres upoważnień wydan</w:t>
      </w:r>
      <w:r w:rsidR="00092488">
        <w:rPr>
          <w:rFonts w:ascii="Calibri" w:eastAsiaTheme="minorHAnsi" w:hAnsi="Calibri" w:cstheme="minorBidi"/>
          <w:lang w:eastAsia="en-US"/>
        </w:rPr>
        <w:t xml:space="preserve">ych dla Pani </w:t>
      </w:r>
      <w:proofErr w:type="spellStart"/>
      <w:r w:rsidR="00092488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092488">
        <w:rPr>
          <w:rFonts w:ascii="Calibri" w:eastAsiaTheme="minorHAnsi" w:hAnsi="Calibri" w:cstheme="minorBidi"/>
          <w:lang w:eastAsia="en-US"/>
        </w:rPr>
        <w:t xml:space="preserve"> </w:t>
      </w:r>
      <w:proofErr w:type="spellStart"/>
      <w:r w:rsidR="00092488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092488">
        <w:rPr>
          <w:rFonts w:ascii="Calibri" w:eastAsiaTheme="minorHAnsi" w:hAnsi="Calibri" w:cstheme="minorBidi"/>
          <w:lang w:eastAsia="en-US"/>
        </w:rPr>
        <w:t xml:space="preserve"> oraz Pani </w:t>
      </w:r>
      <w:proofErr w:type="spellStart"/>
      <w:r w:rsidR="00092488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092488">
        <w:rPr>
          <w:rFonts w:ascii="Calibri" w:eastAsiaTheme="minorHAnsi" w:hAnsi="Calibri" w:cstheme="minorBidi"/>
          <w:lang w:eastAsia="en-US"/>
        </w:rPr>
        <w:t xml:space="preserve"> </w:t>
      </w:r>
      <w:proofErr w:type="spellStart"/>
      <w:r w:rsidR="00092488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092488">
        <w:rPr>
          <w:rFonts w:ascii="Calibri" w:eastAsiaTheme="minorHAnsi" w:hAnsi="Calibri" w:cstheme="minorBidi"/>
          <w:lang w:eastAsia="en-US"/>
        </w:rPr>
        <w:t xml:space="preserve"> – </w:t>
      </w:r>
      <w:proofErr w:type="spellStart"/>
      <w:r w:rsidR="00092488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092488">
        <w:rPr>
          <w:rFonts w:ascii="Calibri" w:eastAsiaTheme="minorHAnsi" w:hAnsi="Calibri" w:cstheme="minorBidi"/>
          <w:lang w:eastAsia="en-US"/>
        </w:rPr>
        <w:t xml:space="preserve"> </w:t>
      </w:r>
      <w:r w:rsidRPr="00DC77FC">
        <w:rPr>
          <w:rFonts w:ascii="Calibri" w:eastAsiaTheme="minorHAnsi" w:hAnsi="Calibri" w:cstheme="minorBidi"/>
          <w:lang w:eastAsia="en-US"/>
        </w:rPr>
        <w:t xml:space="preserve">na podstawie art. 8a ustawy o pomocy osobom uprawnionym do alimentów na dzień ich wydania był niezgodny z terminologią zawartą w tym przepisie. </w:t>
      </w:r>
      <w:r w:rsidRPr="00DC77FC">
        <w:rPr>
          <w:rFonts w:ascii="Calibri" w:eastAsia="Calibri" w:hAnsi="Calibri" w:cs="Calibri"/>
          <w:lang w:eastAsia="en-US"/>
        </w:rPr>
        <w:t xml:space="preserve">Dodatkowo upoważnienie wydane dla Pani </w:t>
      </w:r>
      <w:proofErr w:type="spellStart"/>
      <w:r w:rsidR="00092488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092488">
        <w:rPr>
          <w:rFonts w:ascii="Calibri" w:eastAsiaTheme="minorHAnsi" w:hAnsi="Calibri" w:cstheme="minorBidi"/>
          <w:lang w:eastAsia="en-US"/>
        </w:rPr>
        <w:t xml:space="preserve"> </w:t>
      </w:r>
      <w:proofErr w:type="spellStart"/>
      <w:r w:rsidR="00092488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092488">
        <w:rPr>
          <w:rFonts w:ascii="Calibri" w:eastAsiaTheme="minorHAnsi" w:hAnsi="Calibri" w:cstheme="minorBidi"/>
          <w:lang w:eastAsia="en-US"/>
        </w:rPr>
        <w:t xml:space="preserve"> oraz Pani </w:t>
      </w:r>
      <w:proofErr w:type="spellStart"/>
      <w:r w:rsidR="00092488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092488">
        <w:rPr>
          <w:rFonts w:ascii="Calibri" w:eastAsiaTheme="minorHAnsi" w:hAnsi="Calibri" w:cstheme="minorBidi"/>
          <w:lang w:eastAsia="en-US"/>
        </w:rPr>
        <w:t xml:space="preserve"> </w:t>
      </w:r>
      <w:proofErr w:type="spellStart"/>
      <w:r w:rsidR="00092488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092488">
        <w:rPr>
          <w:rFonts w:ascii="Calibri" w:eastAsiaTheme="minorHAnsi" w:hAnsi="Calibri" w:cstheme="minorBidi"/>
          <w:lang w:eastAsia="en-US"/>
        </w:rPr>
        <w:t xml:space="preserve"> - </w:t>
      </w:r>
      <w:proofErr w:type="spellStart"/>
      <w:r w:rsidR="00092488">
        <w:rPr>
          <w:rFonts w:ascii="Calibri" w:eastAsiaTheme="minorHAnsi" w:hAnsi="Calibri" w:cstheme="minorBidi"/>
          <w:lang w:eastAsia="en-US"/>
        </w:rPr>
        <w:t>Xxxx</w:t>
      </w:r>
      <w:proofErr w:type="spellEnd"/>
      <w:r w:rsidRPr="00DC77FC">
        <w:rPr>
          <w:rFonts w:ascii="Calibri" w:eastAsiaTheme="minorHAnsi" w:hAnsi="Calibri" w:cstheme="minorBidi"/>
          <w:lang w:eastAsia="en-US"/>
        </w:rPr>
        <w:t xml:space="preserve"> </w:t>
      </w:r>
      <w:r w:rsidRPr="00DC77FC">
        <w:rPr>
          <w:rFonts w:ascii="Calibri" w:eastAsia="Calibri" w:hAnsi="Calibri" w:cs="Calibri"/>
          <w:lang w:eastAsia="en-US"/>
        </w:rPr>
        <w:t>powinno uwzględniać zmianę ich stanowiska pracy.</w:t>
      </w:r>
    </w:p>
    <w:p w:rsidR="00DC77FC" w:rsidRPr="00DC77FC" w:rsidRDefault="00A80434" w:rsidP="00DC77FC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kern w:val="3"/>
          <w:lang w:eastAsia="zh-CN"/>
        </w:rPr>
      </w:pPr>
    </w:p>
    <w:p w:rsidR="00DC77FC" w:rsidRPr="00DC77FC" w:rsidRDefault="00D63F60" w:rsidP="00DC77FC">
      <w:pPr>
        <w:suppressAutoHyphens/>
        <w:autoSpaceDN w:val="0"/>
        <w:spacing w:line="276" w:lineRule="auto"/>
        <w:textAlignment w:val="baseline"/>
        <w:rPr>
          <w:rFonts w:ascii="Calibri" w:eastAsiaTheme="minorHAnsi" w:hAnsi="Calibri" w:cstheme="minorBidi"/>
          <w:lang w:eastAsia="en-US"/>
        </w:rPr>
      </w:pPr>
      <w:r w:rsidRPr="00DC77FC">
        <w:rPr>
          <w:rFonts w:ascii="Calibri" w:hAnsi="Calibri" w:cs="Calibri"/>
          <w:kern w:val="3"/>
          <w:lang w:eastAsia="zh-CN"/>
        </w:rPr>
        <w:t>Wójt Gminy Sadowne Zarządzeniem</w:t>
      </w:r>
      <w:r w:rsidRPr="00DC77FC">
        <w:rPr>
          <w:rFonts w:ascii="Calibri" w:eastAsiaTheme="minorHAnsi" w:hAnsi="Calibri" w:cs="Calibri"/>
          <w:lang w:eastAsia="en-US"/>
        </w:rPr>
        <w:t xml:space="preserve"> Nr 176/2014 z 14 kwietnia 2014 r. na podstawie art. 8b oraz 12 ust. 2 ustawy o pomocy osobom uprawnionym do alimentów, upoważnił </w:t>
      </w:r>
      <w:r w:rsidR="00092488">
        <w:rPr>
          <w:rFonts w:asciiTheme="minorHAnsi" w:eastAsiaTheme="minorHAnsi" w:hAnsiTheme="minorHAnsi" w:cstheme="minorBidi"/>
          <w:kern w:val="1"/>
          <w:lang w:eastAsia="zh-CN"/>
        </w:rPr>
        <w:t xml:space="preserve">Panią </w:t>
      </w:r>
      <w:proofErr w:type="spellStart"/>
      <w:r w:rsidR="00092488">
        <w:rPr>
          <w:rFonts w:asciiTheme="minorHAnsi" w:eastAsiaTheme="minorHAnsi" w:hAnsiTheme="minorHAnsi" w:cstheme="minorBidi"/>
          <w:kern w:val="1"/>
          <w:lang w:eastAsia="zh-CN"/>
        </w:rPr>
        <w:t>Xxxx</w:t>
      </w:r>
      <w:proofErr w:type="spellEnd"/>
      <w:r w:rsidR="00092488">
        <w:rPr>
          <w:rFonts w:asciiTheme="minorHAnsi" w:eastAsiaTheme="minorHAnsi" w:hAnsiTheme="minorHAnsi" w:cstheme="minorBidi"/>
          <w:kern w:val="1"/>
          <w:lang w:eastAsia="zh-CN"/>
        </w:rPr>
        <w:t xml:space="preserve"> </w:t>
      </w:r>
      <w:proofErr w:type="spellStart"/>
      <w:r w:rsidR="00092488">
        <w:rPr>
          <w:rFonts w:asciiTheme="minorHAnsi" w:eastAsiaTheme="minorHAnsi" w:hAnsiTheme="minorHAnsi" w:cstheme="minorBidi"/>
          <w:kern w:val="1"/>
          <w:lang w:eastAsia="zh-CN"/>
        </w:rPr>
        <w:t>Xxxx</w:t>
      </w:r>
      <w:proofErr w:type="spellEnd"/>
      <w:r w:rsidRPr="00DC77FC">
        <w:rPr>
          <w:rFonts w:asciiTheme="minorHAnsi" w:eastAsiaTheme="minorHAnsi" w:hAnsiTheme="minorHAnsi" w:cstheme="minorBidi"/>
          <w:kern w:val="1"/>
          <w:lang w:eastAsia="zh-CN"/>
        </w:rPr>
        <w:t xml:space="preserve"> – pracownika socjalnego, zatrudnioną w Ośrodku od 1 października 1993 r. na czas nieokreślony w pełnym wymiarze czasu pracy, realizującą kontrolowane zadanie od 14 kwietnia 2014 r. - „do podejmowania działań wobec dłużników alimentacyjnych, prowadzenia postępowania i wydawania w tych sprawach decyzji administracyjnych oraz do prowadzenia postępowania w sprawie świadczeń z funduszu alimentacyjnego, a także do wydawania w tych sprawach decyzji”.</w:t>
      </w:r>
      <w:r w:rsidRPr="00DC77FC">
        <w:rPr>
          <w:rFonts w:ascii="Calibri" w:eastAsiaTheme="minorHAnsi" w:hAnsi="Calibri" w:cs="Calibri"/>
          <w:lang w:eastAsia="en-US"/>
        </w:rPr>
        <w:t xml:space="preserve"> Upoważnienie zostało wydane (na pisemny wniosek Kierownika) na czas zastępstwa Kierownika podczas jego nieobecności”.</w:t>
      </w:r>
    </w:p>
    <w:p w:rsidR="00DC77FC" w:rsidRPr="00DC77FC" w:rsidRDefault="00A80434" w:rsidP="00DC77FC">
      <w:pPr>
        <w:suppressAutoHyphens/>
        <w:autoSpaceDN w:val="0"/>
        <w:spacing w:line="276" w:lineRule="auto"/>
        <w:ind w:left="720"/>
        <w:contextualSpacing/>
        <w:textAlignment w:val="baseline"/>
        <w:rPr>
          <w:rFonts w:ascii="Calibri" w:eastAsiaTheme="minorHAnsi" w:hAnsi="Calibri" w:cstheme="minorBidi"/>
          <w:lang w:eastAsia="en-US"/>
        </w:rPr>
      </w:pPr>
    </w:p>
    <w:p w:rsidR="00DC77FC" w:rsidRPr="00DC77FC" w:rsidRDefault="00D63F60" w:rsidP="00DC77FC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kern w:val="3"/>
          <w:lang w:eastAsia="zh-CN"/>
        </w:rPr>
      </w:pPr>
      <w:r w:rsidRPr="00DC77FC">
        <w:rPr>
          <w:rFonts w:ascii="Calibri" w:hAnsi="Calibri" w:cs="Calibri"/>
          <w:kern w:val="3"/>
          <w:lang w:eastAsia="zh-CN"/>
        </w:rPr>
        <w:t xml:space="preserve">Od 1 grudnia 2021 r. weszła w życie ustawa o Krajowym Rejestrze Zadłużonych, która spowodowała zmianę art. 8a ustawy o pomocy osobom uprawnionym do alimentów. Przedstawiona w trakcie kontroli dokumentacja wykazała, że ani Pani, ani pracownicy merytoryczni nie posiadają zaktualizowanych upoważnień do realizacji zadań określonych </w:t>
      </w:r>
      <w:r w:rsidRPr="00DC77FC">
        <w:rPr>
          <w:rFonts w:ascii="Calibri" w:hAnsi="Calibri" w:cs="Calibri"/>
          <w:kern w:val="3"/>
          <w:lang w:eastAsia="zh-CN"/>
        </w:rPr>
        <w:br/>
        <w:t>w art. 8a ust. 1 pkt 1 i 2 ustawy o pomocy osobom uprawnionym do alimentów.</w:t>
      </w:r>
    </w:p>
    <w:p w:rsidR="00DC77FC" w:rsidRPr="00DC77FC" w:rsidRDefault="00A80434" w:rsidP="00DC77FC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kern w:val="3"/>
          <w:lang w:eastAsia="zh-CN"/>
        </w:rPr>
      </w:pPr>
    </w:p>
    <w:p w:rsidR="00DC77FC" w:rsidRPr="00DC77FC" w:rsidRDefault="00D63F60" w:rsidP="00DC77FC">
      <w:pPr>
        <w:suppressAutoHyphens/>
        <w:spacing w:line="276" w:lineRule="auto"/>
        <w:jc w:val="both"/>
        <w:textAlignment w:val="baseline"/>
        <w:rPr>
          <w:rFonts w:ascii="Calibri" w:hAnsi="Calibri" w:cs="Calibri"/>
          <w:kern w:val="1"/>
          <w:lang w:eastAsia="zh-CN"/>
        </w:rPr>
      </w:pPr>
      <w:r w:rsidRPr="00DC77FC">
        <w:rPr>
          <w:rFonts w:ascii="Calibri" w:hAnsi="Calibri" w:cs="Calibri"/>
          <w:kern w:val="3"/>
          <w:lang w:eastAsia="zh-CN"/>
        </w:rPr>
        <w:t>Pracownicy merytoryczni</w:t>
      </w:r>
      <w:r w:rsidRPr="00DC77FC">
        <w:rPr>
          <w:rFonts w:asciiTheme="minorHAnsi" w:hAnsiTheme="minorHAnsi" w:cstheme="minorHAnsi"/>
        </w:rPr>
        <w:t xml:space="preserve"> otrzymali do wiadomości, realizacji i stosowania aktualne zakresy obowiązków, </w:t>
      </w:r>
      <w:r w:rsidRPr="00DC77FC">
        <w:rPr>
          <w:rFonts w:ascii="Calibri" w:hAnsi="Calibri" w:cs="Calibri"/>
          <w:kern w:val="1"/>
          <w:lang w:eastAsia="zh-CN"/>
        </w:rPr>
        <w:t>w których określono realizację kontrolowanych zadań.</w:t>
      </w:r>
    </w:p>
    <w:p w:rsidR="00DC77FC" w:rsidRPr="00DC77FC" w:rsidRDefault="00A80434" w:rsidP="00DC77FC">
      <w:pPr>
        <w:suppressAutoHyphens/>
        <w:spacing w:line="276" w:lineRule="auto"/>
        <w:jc w:val="both"/>
        <w:textAlignment w:val="baseline"/>
        <w:rPr>
          <w:lang w:eastAsia="zh-CN"/>
        </w:rPr>
      </w:pPr>
    </w:p>
    <w:p w:rsidR="00DC77FC" w:rsidRDefault="00D63F60" w:rsidP="00DC77FC">
      <w:pPr>
        <w:numPr>
          <w:ilvl w:val="0"/>
          <w:numId w:val="1"/>
        </w:numPr>
        <w:suppressAutoHyphens/>
        <w:spacing w:after="160" w:line="276" w:lineRule="auto"/>
        <w:contextualSpacing/>
        <w:textAlignment w:val="baseline"/>
        <w:rPr>
          <w:rFonts w:asciiTheme="minorHAnsi" w:eastAsiaTheme="minorHAnsi" w:hAnsiTheme="minorHAnsi" w:cstheme="minorBidi"/>
          <w:kern w:val="1"/>
          <w:lang w:eastAsia="zh-CN"/>
        </w:rPr>
      </w:pPr>
      <w:r w:rsidRPr="00DC77FC">
        <w:rPr>
          <w:rFonts w:asciiTheme="minorHAnsi" w:eastAsiaTheme="minorHAnsi" w:hAnsiTheme="minorHAnsi" w:cstheme="minorBidi"/>
          <w:kern w:val="1"/>
          <w:lang w:eastAsia="zh-CN"/>
        </w:rPr>
        <w:t>Prawidłowość ustalania uprawnień do świadczenia z funduszu alimentacyjnego</w:t>
      </w:r>
    </w:p>
    <w:p w:rsid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 xml:space="preserve">W okresie świadczeniowym 2020/2021 do Ośrodka wpłynęło 26 wniosków o przyznanie prawa do świadczenia z funduszu alimentacyjnego. Wydano 26 decyzji przyznających świadczenie z funduszu alimentacyjnego, 1 decyzję w sprawie nienależnie pobranych świadczeń oraz 3 decyzje zmieniające, w tym 1 decyzję w związku z podwyższeniem alimentów. W bieżącym okresie świadczeniowym 2021/2022 do dnia kontroli do Ośrodka wpłynęło 26 wniosków, wydano 26 decyzji przyznających świadczenie oraz 1 decyzję </w:t>
      </w:r>
      <w:r w:rsidRPr="00DC77FC">
        <w:rPr>
          <w:rFonts w:ascii="Calibri" w:eastAsiaTheme="minorHAnsi" w:hAnsi="Calibri" w:cs="Calibri"/>
          <w:lang w:eastAsia="en-US"/>
        </w:rPr>
        <w:br/>
        <w:t xml:space="preserve">w sprawie nienależnie pobranych świadczeń. </w:t>
      </w:r>
      <w:r w:rsidRPr="00DC77FC">
        <w:rPr>
          <w:rFonts w:ascii="Calibri" w:eastAsiaTheme="minorHAnsi" w:hAnsi="Calibri" w:cs="Calibri"/>
          <w:lang w:eastAsia="en-US"/>
        </w:rPr>
        <w:br/>
      </w:r>
    </w:p>
    <w:p w:rsidR="007620D4" w:rsidRPr="00DC77FC" w:rsidRDefault="00A80434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 xml:space="preserve">Kontroli poddano losowo wybrane akta 15 postępowań z okresu podlegającego kontroli, </w:t>
      </w: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 xml:space="preserve">w przedmiocie ustalania prawa do świadczenia z funduszu alimentacyjnego, w tym 7 postępowań z okresu świadczeniowego 2020/2021 oraz 8 postępowań z okresu </w:t>
      </w:r>
      <w:r w:rsidRPr="00DC77FC">
        <w:rPr>
          <w:rFonts w:ascii="Calibri" w:eastAsiaTheme="minorHAnsi" w:hAnsi="Calibri" w:cs="Calibri"/>
          <w:lang w:eastAsia="en-US"/>
        </w:rPr>
        <w:lastRenderedPageBreak/>
        <w:t>świadczeniowego 2021/2022. W skontrolowanych postępowaniach wydano 20 decyzji: 15 decyzji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7"/>
      </w:r>
      <w:r w:rsidRPr="00DC77FC">
        <w:rPr>
          <w:rFonts w:ascii="Calibri" w:eastAsiaTheme="minorHAnsi" w:hAnsi="Calibri" w:cs="Calibri"/>
          <w:lang w:eastAsia="en-US"/>
        </w:rPr>
        <w:t xml:space="preserve"> przyznających prawo do świadczeń, w tym 2 decyzje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8"/>
      </w:r>
      <w:r w:rsidRPr="00DC77FC">
        <w:rPr>
          <w:rFonts w:ascii="Calibri" w:eastAsiaTheme="minorHAnsi" w:hAnsi="Calibri" w:cs="Calibri"/>
          <w:lang w:eastAsia="en-US"/>
        </w:rPr>
        <w:t xml:space="preserve"> przyznające prawo do świadczeń z zastosowaniem mechanizmu „złotówka za złotówkę”, 2 decyzje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9"/>
      </w:r>
      <w:r w:rsidRPr="00DC77FC">
        <w:rPr>
          <w:rFonts w:ascii="Calibri" w:eastAsiaTheme="minorHAnsi" w:hAnsi="Calibri" w:cs="Calibri"/>
          <w:lang w:eastAsia="en-US"/>
        </w:rPr>
        <w:t xml:space="preserve"> zmieniające prawo do świadczeń z zastosowaniem mechanizmu „złotówka za złotówkę”, 1 decyzję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10"/>
      </w:r>
      <w:r w:rsidRPr="00DC77FC">
        <w:rPr>
          <w:rFonts w:ascii="Calibri" w:eastAsiaTheme="minorHAnsi" w:hAnsi="Calibri" w:cs="Calibri"/>
          <w:lang w:eastAsia="en-US"/>
        </w:rPr>
        <w:t xml:space="preserve"> zmieniającą w związku z podwyższeniem alimentów oraz 2 decyzje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11"/>
      </w:r>
      <w:r w:rsidRPr="00DC77FC">
        <w:rPr>
          <w:rFonts w:ascii="Calibri" w:eastAsiaTheme="minorHAnsi" w:hAnsi="Calibri" w:cs="Calibri"/>
          <w:lang w:eastAsia="en-US"/>
        </w:rPr>
        <w:t xml:space="preserve"> w sprawie nienależnie pobranych świadczeń i ich zwrotu.</w:t>
      </w:r>
    </w:p>
    <w:p w:rsidR="00DC77FC" w:rsidRPr="00DC77FC" w:rsidRDefault="00A80434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DC77FC" w:rsidRPr="00DC77FC" w:rsidRDefault="00D63F60" w:rsidP="00DC77FC">
      <w:pPr>
        <w:spacing w:after="160"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>Wnioski składane były w formie papierowej</w:t>
      </w:r>
      <w:r w:rsidRPr="00DC77FC">
        <w:rPr>
          <w:rFonts w:asciiTheme="minorHAnsi" w:eastAsia="Calibri" w:hAnsiTheme="minorHAnsi" w:cstheme="minorBidi"/>
          <w:lang w:eastAsia="en-US"/>
        </w:rPr>
        <w:t>, opatrzone pieczęcią z datą wpływu, numerem dziennika korespondencji GOPS w Sadownem.</w:t>
      </w:r>
      <w:r w:rsidRPr="00DC77FC">
        <w:rPr>
          <w:rFonts w:asciiTheme="minorHAnsi" w:eastAsiaTheme="minorHAnsi" w:hAnsiTheme="minorHAnsi" w:cstheme="minorBidi"/>
          <w:lang w:eastAsia="en-US"/>
        </w:rPr>
        <w:t xml:space="preserve"> 8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12"/>
      </w:r>
      <w:r w:rsidRPr="00DC77FC">
        <w:rPr>
          <w:rFonts w:asciiTheme="minorHAnsi" w:eastAsiaTheme="minorHAnsi" w:hAnsiTheme="minorHAnsi" w:cstheme="minorBidi"/>
          <w:lang w:eastAsia="en-US"/>
        </w:rPr>
        <w:t xml:space="preserve"> na 15 wniosków nie</w:t>
      </w:r>
      <w:r w:rsidRPr="00DC77FC">
        <w:rPr>
          <w:rFonts w:asciiTheme="minorHAnsi" w:eastAsiaTheme="minorHAnsi" w:hAnsiTheme="minorHAnsi" w:cstheme="minorBidi"/>
          <w:kern w:val="1"/>
          <w:lang w:eastAsia="zh-CN"/>
        </w:rPr>
        <w:t xml:space="preserve"> posiadało podpisu/parafki osoby przyjmującej wniosek, co jest niezgodne z art.</w:t>
      </w:r>
      <w:r w:rsidRPr="00DC77FC">
        <w:rPr>
          <w:rFonts w:asciiTheme="minorHAnsi" w:eastAsia="Calibri" w:hAnsiTheme="minorHAnsi" w:cstheme="minorBidi"/>
          <w:lang w:eastAsia="en-US"/>
        </w:rPr>
        <w:t xml:space="preserve"> 46 </w:t>
      </w:r>
      <w:r w:rsidRPr="00DC77FC">
        <w:rPr>
          <w:rFonts w:asciiTheme="minorHAnsi" w:eastAsiaTheme="minorHAnsi" w:hAnsiTheme="minorHAnsi" w:cstheme="minorBidi"/>
          <w:lang w:eastAsia="en-US"/>
        </w:rPr>
        <w:t>§ 1 Kodeksu postępowania administracyjnego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footnoteReference w:id="13"/>
      </w:r>
      <w:r w:rsidRPr="00DC77FC">
        <w:rPr>
          <w:rFonts w:asciiTheme="minorHAnsi" w:eastAsiaTheme="minorHAnsi" w:hAnsiTheme="minorHAnsi" w:cstheme="minorBidi"/>
          <w:lang w:eastAsia="en-US"/>
        </w:rPr>
        <w:t>, zwany dalej k.p.a., który stanowi, że odbierający pismo potwierdza doręczenie mu pisma swoim podpisem ze wskazaniem daty doręczenia.</w:t>
      </w:r>
      <w:r w:rsidRPr="00DC77FC">
        <w:rPr>
          <w:rFonts w:asciiTheme="minorHAnsi" w:eastAsiaTheme="minorHAnsi" w:hAnsiTheme="minorHAnsi" w:cstheme="minorBidi"/>
          <w:kern w:val="1"/>
          <w:lang w:eastAsia="zh-CN"/>
        </w:rPr>
        <w:t xml:space="preserve"> </w:t>
      </w:r>
      <w:r w:rsidRPr="00DC77FC">
        <w:rPr>
          <w:rFonts w:asciiTheme="minorHAnsi" w:eastAsia="Calibri" w:hAnsiTheme="minorHAnsi" w:cstheme="minorBidi"/>
          <w:lang w:eastAsia="en-US"/>
        </w:rPr>
        <w:t xml:space="preserve">Badane wnioski </w:t>
      </w:r>
      <w:r w:rsidRPr="00DC77FC">
        <w:rPr>
          <w:rFonts w:asciiTheme="minorHAnsi" w:eastAsiaTheme="minorHAnsi" w:hAnsiTheme="minorHAnsi" w:cstheme="minorBidi"/>
          <w:lang w:eastAsia="zh-CN"/>
        </w:rPr>
        <w:t xml:space="preserve">zawierały w swojej treści wszystkie niezbędne dane, w tym podpisane oświadczenie wnioskodawców wymienione w art. 15 ust. 3 pkt 3 ustawy wskazujące osoby inne niż dłużnik alimentacyjny zobowiązane do alimentacji względem osoby uprawnionej. </w:t>
      </w:r>
      <w:r w:rsidRPr="00DC77FC">
        <w:rPr>
          <w:rFonts w:asciiTheme="minorHAnsi" w:eastAsia="Calibri" w:hAnsiTheme="minorHAnsi" w:cstheme="minorBidi"/>
          <w:lang w:eastAsia="en-US"/>
        </w:rPr>
        <w:t>Zostały</w:t>
      </w:r>
      <w:r w:rsidRPr="00DC77FC">
        <w:rPr>
          <w:rFonts w:ascii="Calibri" w:eastAsiaTheme="minorHAnsi" w:hAnsi="Calibri" w:cs="Calibri"/>
          <w:lang w:eastAsia="en-US"/>
        </w:rPr>
        <w:t xml:space="preserve"> one kompletnie wypełnione, poza 1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14"/>
      </w:r>
      <w:r w:rsidRPr="00DC77FC">
        <w:rPr>
          <w:rFonts w:ascii="Calibri" w:eastAsiaTheme="minorHAnsi" w:hAnsi="Calibri" w:cs="Calibri"/>
          <w:lang w:eastAsia="en-US"/>
        </w:rPr>
        <w:t xml:space="preserve"> wnioskiem, w którym wnioskodawca nie wskazał członków swojej rodziny, co jest niezgodne z § 2 pkt 2 rozporządzenia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15"/>
      </w:r>
      <w:r w:rsidRPr="00DC77FC">
        <w:rPr>
          <w:rFonts w:ascii="Calibri" w:eastAsiaTheme="minorHAnsi" w:hAnsi="Calibri" w:cs="Calibri"/>
          <w:lang w:eastAsia="en-US"/>
        </w:rPr>
        <w:t>. Natomiast w 13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16"/>
      </w:r>
      <w:r w:rsidRPr="00DC77FC">
        <w:rPr>
          <w:rFonts w:ascii="Calibri" w:eastAsiaTheme="minorHAnsi" w:hAnsi="Calibri" w:cs="Calibri"/>
          <w:lang w:eastAsia="en-US"/>
        </w:rPr>
        <w:t xml:space="preserve"> na 15 wniosków przedstawiciel ustawowy podpisywał oświadczenie, składane wyłącznie przez pełnoletnią osobę uprawnioną do alimentów.</w:t>
      </w:r>
      <w:r w:rsidRPr="00DC77FC">
        <w:rPr>
          <w:rFonts w:asciiTheme="minorHAnsi" w:eastAsiaTheme="minorHAnsi" w:hAnsiTheme="minorHAnsi" w:cstheme="minorBidi"/>
          <w:lang w:eastAsia="en-US"/>
        </w:rPr>
        <w:t xml:space="preserve"> Mając na uwadze powyższe </w:t>
      </w:r>
      <w:r w:rsidRPr="00DC77FC">
        <w:rPr>
          <w:rFonts w:asciiTheme="minorHAnsi" w:eastAsiaTheme="minorHAnsi" w:hAnsiTheme="minorHAnsi" w:cstheme="minorBidi"/>
          <w:lang w:eastAsia="zh-CN"/>
        </w:rPr>
        <w:t>należało na podstawie art. 8 ust. 1 rozporządzenia wezwać pisemnie wnioskodawców do poprawienia lub uzupełnienia wniosków</w:t>
      </w:r>
      <w:r w:rsidRPr="00DC77F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C77FC">
        <w:rPr>
          <w:rFonts w:ascii="Calibri" w:eastAsiaTheme="minorHAnsi" w:hAnsi="Calibri" w:cs="Calibri"/>
          <w:lang w:eastAsia="en-US"/>
        </w:rPr>
        <w:t>w terminie 14 dni od otrzymania wezwania. W sytuacji niezastosowania się do wezwania wniosek pozostawia się bez rozpatrzenia</w:t>
      </w:r>
      <w:r w:rsidRPr="00DC77FC">
        <w:rPr>
          <w:rFonts w:asciiTheme="minorHAnsi" w:eastAsiaTheme="minorHAnsi" w:hAnsiTheme="minorHAnsi" w:cstheme="minorBidi"/>
          <w:lang w:eastAsia="zh-CN"/>
        </w:rPr>
        <w:t xml:space="preserve">. </w:t>
      </w:r>
    </w:p>
    <w:p w:rsidR="00DC77FC" w:rsidRPr="00DC77FC" w:rsidRDefault="00D63F60" w:rsidP="00DC77FC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r w:rsidRPr="00DC77FC">
        <w:rPr>
          <w:rFonts w:asciiTheme="minorHAnsi" w:eastAsiaTheme="minorHAnsi" w:hAnsiTheme="minorHAnsi" w:cstheme="minorBidi"/>
          <w:lang w:eastAsia="zh-CN"/>
        </w:rPr>
        <w:lastRenderedPageBreak/>
        <w:t xml:space="preserve">Wnioskodawcy dołączyli do wniosków (odpowiednio do sprawy) </w:t>
      </w:r>
      <w:r w:rsidRPr="00DC77FC">
        <w:rPr>
          <w:rFonts w:asciiTheme="minorHAnsi" w:eastAsiaTheme="minorHAnsi" w:hAnsiTheme="minorHAnsi" w:cstheme="minorBidi"/>
          <w:kern w:val="1"/>
          <w:lang w:eastAsia="zh-CN"/>
        </w:rPr>
        <w:t>wymagane prawem zaświadczenia, oświadczenia lub inne dokumenty wymienione w art. 15 ust. 4 ustawy, stanowiące podstawę ustalenia prawa do świadczenia alimentacyjnego.</w:t>
      </w:r>
    </w:p>
    <w:p w:rsidR="00DC77FC" w:rsidRPr="00DC77FC" w:rsidRDefault="00D63F60" w:rsidP="00DC77FC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r w:rsidRPr="00DC77FC">
        <w:rPr>
          <w:rFonts w:asciiTheme="minorHAnsi" w:eastAsiaTheme="minorHAnsi" w:hAnsiTheme="minorHAnsi" w:cstheme="minorBidi"/>
          <w:kern w:val="1"/>
          <w:lang w:eastAsia="zh-CN"/>
        </w:rPr>
        <w:t>We wszystkich postępowaniach, przed wydaniem decyzji, zgodnie z wymogami art. 15a ust. 1 pkt. 3 ustawy, jednostka kontrolowana weryfikowała dane wnioskodawców i członków ich rodzin w rejestrze PESEL, Centralnej Bazie Beneficjentów, w Centralnym Wykazie Ubezpieczonych. Ponadto pozyskiwano informacje z systemów informatycznych Ministerstwa Finansów, Zakładu Ubezpieczeń Społecznych, Systemie Informacji Oświatowej MEN, a także Centralnej Ewidencji i Informacji o Działalności Gospodarczej oraz Aplikacji Centralnej Rynku Pracy w zależności od sprawy.</w:t>
      </w: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 xml:space="preserve">Prawo do świadczeń przyznawano osobom uprawnionym do alimentów na podstawie tytułu wykonawczego, jeżeli egzekucja okazała się bezskuteczna. Kwoty świadczeń przyznawano </w:t>
      </w:r>
      <w:r w:rsidRPr="00DC77FC">
        <w:rPr>
          <w:rFonts w:ascii="Calibri" w:eastAsiaTheme="minorHAnsi" w:hAnsi="Calibri" w:cs="Calibri"/>
          <w:lang w:eastAsia="en-US"/>
        </w:rPr>
        <w:br/>
        <w:t xml:space="preserve">w wysokości bieżąco ustalonych alimentów, jednakże nie wyższej niż 500 zł na dziecko do ukończenia przez nie 18 lat lub starsze – do ukończenia 25 lat, jeżeli uczyło się w szkole lub </w:t>
      </w:r>
      <w:r w:rsidRPr="00DC77FC">
        <w:rPr>
          <w:rFonts w:ascii="Calibri" w:eastAsiaTheme="minorHAnsi" w:hAnsi="Calibri" w:cs="Calibri"/>
          <w:lang w:eastAsia="en-US"/>
        </w:rPr>
        <w:br/>
        <w:t>w szkole wyższej. Prawo do świadczeń ustalano począwszy od miesiąca, w którym wpłynął wniosek wraz z dokumentacją, nie wcześniej jednak niż od początku okresu świadczeniowego, tj. od 1 października danego roku do 30 września roku następnego. Świadczenia z funduszu alimentacyjnego przyznawano osobom uprawnionym, jeżeli dochód w przeliczeniu na osobę w rodzinie nie przekraczał miesięcznie kwoty 900 zł. W przypadku, gdy dochód rodziny przekroczył kwotę, o której mowa wyżej, o kwotę nie wyższą niż kwota świadczenia z funduszu alimentacyjnego, świadczenie z funduszu alimentacyjnego przysługiwało w wysokości różnicy między kwotą świadczenia przysługującą danej osobie uprawnionej, a kwotą, o którą został przekroczony dochód rodziny w przeliczeniu na osobę w rodzinie, tj. z zastosowaniem mechanizmu „złotówka za złotówkę”.</w:t>
      </w:r>
      <w:r w:rsidRPr="00DC77FC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 xml:space="preserve">Dochody wnioskodawców wyliczano w sposób prawidłowy, w tym prawidłowo zastosowano mechanizm „złotówka za złotówkę”. Prawidłowo wydawano rozstrzygnięcia w sprawach </w:t>
      </w:r>
      <w:r w:rsidRPr="00DC77FC">
        <w:rPr>
          <w:rFonts w:ascii="Calibri" w:eastAsiaTheme="minorHAnsi" w:hAnsi="Calibri" w:cs="Calibri"/>
          <w:lang w:eastAsia="en-US"/>
        </w:rPr>
        <w:br/>
        <w:t xml:space="preserve">o przyznanie prawa do świadczenia z funduszu alimentacyjnego. Sprawy załatwiano terminowo, zgodnie z art. 20 ust. 4 - 8 ustawy. </w:t>
      </w:r>
    </w:p>
    <w:p w:rsidR="00DC77FC" w:rsidRPr="00DC77FC" w:rsidRDefault="00A80434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DC77FC" w:rsidRPr="00DC77FC" w:rsidRDefault="00D63F60" w:rsidP="00DC77FC">
      <w:pPr>
        <w:spacing w:line="276" w:lineRule="auto"/>
        <w:rPr>
          <w:rFonts w:asciiTheme="minorHAnsi" w:eastAsiaTheme="minorHAnsi" w:hAnsiTheme="minorHAnsi" w:cstheme="minorBidi"/>
          <w:kern w:val="3"/>
          <w:lang w:eastAsia="zh-CN"/>
        </w:rPr>
      </w:pPr>
      <w:r w:rsidRPr="00DC77FC">
        <w:rPr>
          <w:rFonts w:ascii="Calibri" w:eastAsiaTheme="minorHAnsi" w:hAnsi="Calibri" w:cs="Calibri"/>
          <w:lang w:eastAsia="en-US"/>
        </w:rPr>
        <w:t>W 10 sprawach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17"/>
      </w:r>
      <w:r w:rsidRPr="00DC77FC">
        <w:rPr>
          <w:rFonts w:ascii="Calibri" w:eastAsiaTheme="minorHAnsi" w:hAnsi="Calibri" w:cs="Calibri"/>
          <w:lang w:eastAsia="en-US"/>
        </w:rPr>
        <w:t xml:space="preserve"> świadczenia przyznano w wysokości bieżąco ustalonych alimentów, jednakże nie wyższej niż 500 zł, w 5 kolejnych przypadkach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18"/>
      </w:r>
      <w:r w:rsidRPr="00DC77FC">
        <w:rPr>
          <w:rFonts w:ascii="Calibri" w:eastAsiaTheme="minorHAnsi" w:hAnsi="Calibri" w:cs="Calibri"/>
          <w:lang w:eastAsia="en-US"/>
        </w:rPr>
        <w:t xml:space="preserve"> świadczenia przyznano </w:t>
      </w:r>
      <w:r>
        <w:rPr>
          <w:rFonts w:ascii="Calibri" w:eastAsiaTheme="minorHAnsi" w:hAnsi="Calibri" w:cs="Calibri"/>
          <w:lang w:eastAsia="en-US"/>
        </w:rPr>
        <w:br/>
      </w:r>
      <w:r w:rsidRPr="00DC77FC">
        <w:rPr>
          <w:rFonts w:ascii="Calibri" w:eastAsiaTheme="minorHAnsi" w:hAnsi="Calibri" w:cs="Calibri"/>
          <w:lang w:eastAsia="en-US"/>
        </w:rPr>
        <w:t xml:space="preserve">w kwocie niższej niż bieżąco zasądzone alimenty, tj. 500 zł miesięcznie, co jest zgodne </w:t>
      </w:r>
      <w:r>
        <w:rPr>
          <w:rFonts w:ascii="Calibri" w:eastAsiaTheme="minorHAnsi" w:hAnsi="Calibri" w:cs="Calibri"/>
          <w:lang w:eastAsia="en-US"/>
        </w:rPr>
        <w:br/>
      </w:r>
      <w:r w:rsidRPr="00DC77FC">
        <w:rPr>
          <w:rFonts w:ascii="Calibri" w:eastAsiaTheme="minorHAnsi" w:hAnsi="Calibri" w:cs="Calibri"/>
          <w:lang w:eastAsia="en-US"/>
        </w:rPr>
        <w:t xml:space="preserve">z treścią art. 10 ust. 1 ustawy. W 13 sprawach świadczenia przyznano na cały okres świadczeniowy, natomiast w 2 na okres krótszy niż świadczeniowy. W tych ostatnich przyznanie świadczenia na okres krótszy niż świadczeniowy miało swoje uzasadnienie. W 1 </w:t>
      </w:r>
      <w:r w:rsidRPr="00DC77FC">
        <w:rPr>
          <w:rFonts w:ascii="Calibri" w:eastAsiaTheme="minorHAnsi" w:hAnsi="Calibri" w:cs="Calibri"/>
          <w:lang w:eastAsia="en-US"/>
        </w:rPr>
        <w:lastRenderedPageBreak/>
        <w:t>sprawie przyznanie prawa do świadczenia nastąpiło od 1 listopada 2021 r., a w 2 sprawie od 1 stycznia 2021 r., tj. począwszy od miesiąca, w którym wpłynął wniosek do jednostki kontrolowanej.</w:t>
      </w:r>
      <w:r w:rsidRPr="00DC77FC">
        <w:rPr>
          <w:rFonts w:asciiTheme="minorHAnsi" w:eastAsiaTheme="minorHAnsi" w:hAnsiTheme="minorHAnsi" w:cstheme="minorBidi"/>
          <w:lang w:eastAsia="zh-CN"/>
        </w:rPr>
        <w:t xml:space="preserve"> W 2 sprawach świadczenia przyznano z zastosowaniem mechanizmu „złotówka za złotówkę”, </w:t>
      </w:r>
      <w:r w:rsidRPr="00DC77FC">
        <w:rPr>
          <w:rFonts w:asciiTheme="minorHAnsi" w:eastAsiaTheme="minorHAnsi" w:hAnsiTheme="minorHAnsi" w:cstheme="minorBidi"/>
          <w:lang w:eastAsia="zh-CN"/>
        </w:rPr>
        <w:br/>
        <w:t>z tym, że w 1</w:t>
      </w:r>
      <w:r>
        <w:rPr>
          <w:rFonts w:asciiTheme="minorHAnsi" w:eastAsiaTheme="minorHAnsi" w:hAnsiTheme="minorHAnsi" w:cstheme="minorBidi"/>
          <w:vertAlign w:val="superscript"/>
          <w:lang w:eastAsia="zh-CN"/>
        </w:rPr>
        <w:footnoteReference w:id="19"/>
      </w:r>
      <w:r w:rsidRPr="00DC77FC">
        <w:rPr>
          <w:rFonts w:asciiTheme="minorHAnsi" w:eastAsiaTheme="minorHAnsi" w:hAnsiTheme="minorHAnsi" w:cstheme="minorBidi"/>
          <w:lang w:eastAsia="zh-CN"/>
        </w:rPr>
        <w:t xml:space="preserve"> sprawie świadczenie w mniejszej wysokości przyznano tylko w październiku, ponieważ w związku z utratą dochodu wnioskodawcy, od listopada świadczenie przysługiwało w pełnej wysokości.  W kolejnej sprawie wydano 2 decyzje z zastosowaniem mechanizmu „złotówka za złotówkę”. Uczyniono to decyzjami zmieniającymi, ponieważ dopiero w trakcie trwania okresu świadczeniowego wystąpiła zmiana sytuacji dochodowej, która spowodowała, że rodzinie należało przyznać świadczenia z zastosowaniem mechanizmu „złotówka za złotówkę”. Pierwszą decyzję</w:t>
      </w:r>
      <w:r>
        <w:rPr>
          <w:rFonts w:asciiTheme="minorHAnsi" w:eastAsiaTheme="minorHAnsi" w:hAnsiTheme="minorHAnsi" w:cstheme="minorBidi"/>
          <w:vertAlign w:val="superscript"/>
          <w:lang w:eastAsia="zh-CN"/>
        </w:rPr>
        <w:footnoteReference w:id="20"/>
      </w:r>
      <w:r w:rsidRPr="00DC77FC">
        <w:rPr>
          <w:rFonts w:asciiTheme="minorHAnsi" w:eastAsiaTheme="minorHAnsi" w:hAnsiTheme="minorHAnsi" w:cstheme="minorBidi"/>
          <w:lang w:eastAsia="zh-CN"/>
        </w:rPr>
        <w:t xml:space="preserve"> zmieniono od kwietnia 2021 r. </w:t>
      </w:r>
      <w:r>
        <w:rPr>
          <w:rFonts w:asciiTheme="minorHAnsi" w:eastAsiaTheme="minorHAnsi" w:hAnsiTheme="minorHAnsi" w:cstheme="minorBidi"/>
          <w:lang w:eastAsia="zh-CN"/>
        </w:rPr>
        <w:br/>
      </w:r>
      <w:r w:rsidRPr="00DC77FC">
        <w:rPr>
          <w:rFonts w:asciiTheme="minorHAnsi" w:eastAsiaTheme="minorHAnsi" w:hAnsiTheme="minorHAnsi" w:cstheme="minorBidi"/>
          <w:lang w:eastAsia="zh-CN"/>
        </w:rPr>
        <w:t>w związku z uzyskaniem dochodu członka rodziny, natomiast drugą</w:t>
      </w:r>
      <w:r>
        <w:rPr>
          <w:rFonts w:asciiTheme="minorHAnsi" w:eastAsiaTheme="minorHAnsi" w:hAnsiTheme="minorHAnsi" w:cstheme="minorBidi"/>
          <w:vertAlign w:val="superscript"/>
          <w:lang w:eastAsia="zh-CN"/>
        </w:rPr>
        <w:footnoteReference w:id="21"/>
      </w:r>
      <w:r w:rsidRPr="00DC77FC">
        <w:rPr>
          <w:rFonts w:asciiTheme="minorHAnsi" w:eastAsiaTheme="minorHAnsi" w:hAnsiTheme="minorHAnsi" w:cstheme="minorBidi"/>
          <w:lang w:eastAsia="zh-CN"/>
        </w:rPr>
        <w:t xml:space="preserve"> zmieniono od lipca 2021 r. w związku z pojawieniem się nowych okoliczności mających wpływ na świadczenia </w:t>
      </w:r>
      <w:r w:rsidRPr="00DC77FC">
        <w:rPr>
          <w:rFonts w:asciiTheme="minorHAnsi" w:eastAsiaTheme="minorHAnsi" w:hAnsiTheme="minorHAnsi" w:cstheme="minorBidi"/>
          <w:lang w:eastAsia="zh-CN"/>
        </w:rPr>
        <w:br/>
        <w:t>z funduszu alimentacyjnego. Wnioskodawczyni dopiero w lipcu dostarczyła drugie zaświadczenie o podjęciu zatrudnienia od lutego, na tej podstawie Ośrodek ponownie przeliczył dochody i zmienił wysokość przysługujących świadczeń, a kwotę nadpłaty świadczeń uznał za nienależnie pobrane i wydał decyzję o nienależnie pobranych świadczeniach oraz o ich zwrocie.</w:t>
      </w:r>
      <w:r w:rsidRPr="00DC77FC">
        <w:rPr>
          <w:rFonts w:asciiTheme="minorHAnsi" w:eastAsiaTheme="minorHAnsi" w:hAnsiTheme="minorHAnsi" w:cstheme="minorBidi"/>
          <w:kern w:val="3"/>
          <w:sz w:val="22"/>
          <w:szCs w:val="22"/>
          <w:lang w:eastAsia="zh-CN"/>
        </w:rPr>
        <w:t xml:space="preserve"> </w:t>
      </w:r>
      <w:r w:rsidRPr="00DC77FC">
        <w:rPr>
          <w:rFonts w:asciiTheme="minorHAnsi" w:eastAsiaTheme="minorHAnsi" w:hAnsiTheme="minorHAnsi" w:cstheme="minorBidi"/>
          <w:kern w:val="3"/>
          <w:lang w:eastAsia="zh-CN"/>
        </w:rPr>
        <w:t>Zwrot dotyczył okresu od 01.04.2021 r. do 31.06.2021 r. natomiast kwota wyniosła 280,26 zł (wraz z ustawowymi odsetkami). Zgodnie z art. 23 ust. 5 ustawy kwota nienależnie pobranych świadczeń wraz z odsetkami została potrącona z bieżąco wypłaconych świadczeń z funduszu alimentacyjnego. Kolejną decyzję</w:t>
      </w:r>
      <w:r>
        <w:rPr>
          <w:rFonts w:asciiTheme="minorHAnsi" w:eastAsiaTheme="minorHAnsi" w:hAnsiTheme="minorHAnsi" w:cstheme="minorBidi"/>
          <w:kern w:val="3"/>
          <w:vertAlign w:val="superscript"/>
          <w:lang w:eastAsia="zh-CN"/>
        </w:rPr>
        <w:footnoteReference w:id="22"/>
      </w:r>
      <w:r w:rsidRPr="00DC77FC">
        <w:rPr>
          <w:rFonts w:asciiTheme="minorHAnsi" w:eastAsiaTheme="minorHAnsi" w:hAnsiTheme="minorHAnsi" w:cstheme="minorBidi"/>
          <w:kern w:val="3"/>
          <w:lang w:eastAsia="zh-CN"/>
        </w:rPr>
        <w:t xml:space="preserve"> w sprawie nienależnie pobranych świadczeń i zobowiązującą do ich zwrotu wydano w związku z uzyskaniem informacji na temat podjęcia przez wnioskodawczynię zatrudnienia od czerwca 2021 r. Zwrot dotyczył okresu od 01.08.2021 r. do 30.09.2021 r. na kwotę 1484,72 zł (wraz z ustawowymi odsetkami w kwocie 13,78 zł), która została potrącona z bieżąco wypłaconych świadczeń. Jednakże analiza listy zrealizowanych wypłat oraz wpłaty dokonanej przez wierzycielkę wskazała, że kwota pobranych odsetek była wyższa niż ta wymieniona w decyzji. Z pisemnych wyjaśnień</w:t>
      </w:r>
      <w:r>
        <w:rPr>
          <w:rFonts w:asciiTheme="minorHAnsi" w:eastAsiaTheme="minorHAnsi" w:hAnsiTheme="minorHAnsi" w:cstheme="minorBidi"/>
          <w:kern w:val="3"/>
          <w:vertAlign w:val="superscript"/>
          <w:lang w:eastAsia="zh-CN"/>
        </w:rPr>
        <w:footnoteReference w:id="23"/>
      </w:r>
      <w:r w:rsidRPr="00DC77FC">
        <w:rPr>
          <w:rFonts w:asciiTheme="minorHAnsi" w:eastAsiaTheme="minorHAnsi" w:hAnsiTheme="minorHAnsi" w:cstheme="minorBidi"/>
          <w:kern w:val="3"/>
          <w:lang w:eastAsia="zh-CN"/>
        </w:rPr>
        <w:t xml:space="preserve"> uzyskanych od Kierownika Ośrodka wynika, że „w decyzji błędnie wskazano odsetki od nienależnie pobranych świadczeń, ponieważ wyliczając odsetki na dzień wydania decyzji, oprocentowanie odsetek wynosiło 6,75 %. Po aktualizacji programu, oprocentowanie wzrosło do 7,25 % (na 09.12.2021 r.), dlatego wyliczając ponownie odsetki na dzień spłaty należności odsetki były wyższe i potrącona wierzycielce kwota odsetek była zgodna z obowiązującymi na dzień spłaty należności stanem prawnym”. </w:t>
      </w:r>
    </w:p>
    <w:p w:rsidR="00DC77FC" w:rsidRPr="00DC77FC" w:rsidRDefault="00D63F60" w:rsidP="00DC77FC">
      <w:pPr>
        <w:suppressAutoHyphens/>
        <w:spacing w:after="160" w:line="276" w:lineRule="auto"/>
        <w:textAlignment w:val="baseline"/>
        <w:rPr>
          <w:rFonts w:asciiTheme="minorHAnsi" w:eastAsiaTheme="minorHAnsi" w:hAnsiTheme="minorHAnsi" w:cstheme="minorBidi"/>
          <w:lang w:eastAsia="zh-CN"/>
        </w:rPr>
      </w:pPr>
      <w:r w:rsidRPr="00DC77FC">
        <w:rPr>
          <w:rFonts w:asciiTheme="minorHAnsi" w:eastAsiaTheme="minorHAnsi" w:hAnsiTheme="minorHAnsi" w:cstheme="minorBidi"/>
          <w:lang w:eastAsia="zh-CN"/>
        </w:rPr>
        <w:lastRenderedPageBreak/>
        <w:t xml:space="preserve">W powyższych sprawach na podstawie art. 61 §1 i 4 k.p.a. wszczęto postępowanie z urzędu w sprawie nienależnie pobranego świadczenia. Poinformowano również o prawie udziału strony w postępowaniu zgodnie z art. 10 </w:t>
      </w:r>
      <w:r w:rsidRPr="00DC77FC">
        <w:rPr>
          <w:rFonts w:asciiTheme="minorHAnsi" w:eastAsiaTheme="minorHAnsi" w:hAnsiTheme="minorHAnsi" w:cstheme="minorHAnsi"/>
          <w:lang w:eastAsia="zh-CN"/>
        </w:rPr>
        <w:t>§</w:t>
      </w:r>
      <w:r w:rsidRPr="00DC77FC">
        <w:rPr>
          <w:rFonts w:asciiTheme="minorHAnsi" w:eastAsiaTheme="minorHAnsi" w:hAnsiTheme="minorHAnsi" w:cstheme="minorBidi"/>
          <w:lang w:eastAsia="zh-CN"/>
        </w:rPr>
        <w:t xml:space="preserve"> 1 k.p.a. </w:t>
      </w:r>
    </w:p>
    <w:p w:rsidR="00DC77FC" w:rsidRPr="00DC77FC" w:rsidRDefault="00D63F60" w:rsidP="00DC77FC">
      <w:pPr>
        <w:suppressAutoHyphens/>
        <w:spacing w:after="160" w:line="276" w:lineRule="auto"/>
        <w:textAlignment w:val="baseline"/>
        <w:rPr>
          <w:rFonts w:asciiTheme="minorHAnsi" w:eastAsiaTheme="minorHAnsi" w:hAnsiTheme="minorHAnsi" w:cstheme="minorBidi"/>
          <w:lang w:eastAsia="zh-CN"/>
        </w:rPr>
      </w:pPr>
      <w:r w:rsidRPr="00DC77FC">
        <w:rPr>
          <w:rFonts w:asciiTheme="minorHAnsi" w:eastAsiaTheme="minorHAnsi" w:hAnsiTheme="minorHAnsi" w:cstheme="minorBidi"/>
          <w:lang w:eastAsia="zh-CN"/>
        </w:rPr>
        <w:t xml:space="preserve">W okresie podlegającym kontroli Ośrodek, zgodnie z art. 29 ust. 1 ustawy, w 1 sprawie 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24"/>
      </w:r>
      <w:r w:rsidRPr="00DC77FC">
        <w:rPr>
          <w:rFonts w:asciiTheme="minorHAnsi" w:eastAsiaTheme="minorHAnsi" w:hAnsiTheme="minorHAnsi" w:cstheme="minorBidi"/>
          <w:lang w:eastAsia="zh-CN"/>
        </w:rPr>
        <w:t xml:space="preserve"> wydał decyzję zmieniającą wysokość świadczeń z funduszu alimentacyjnego w związku </w:t>
      </w:r>
      <w:r w:rsidRPr="00DC77FC">
        <w:rPr>
          <w:rFonts w:asciiTheme="minorHAnsi" w:eastAsiaTheme="minorHAnsi" w:hAnsiTheme="minorHAnsi" w:cstheme="minorBidi"/>
          <w:lang w:eastAsia="zh-CN"/>
        </w:rPr>
        <w:br/>
        <w:t xml:space="preserve">z podwyższeniem alimentów. Zmiana wysokości świadczeń z funduszu alimentacyjnego nastąpiła prawidłowo tj. po wpływie tytułu wykonawczego do organu prowadzącego postępowanie egzekucyjne od miesiąca, w którym nastąpiła zmiana. Ośrodek wydał decyzję zmieniającą, stosownie do art. 24 ust. 1 i ust. 2 ustawy. Szczegółowo uzasadnił faktycznie </w:t>
      </w:r>
      <w:r w:rsidRPr="00DC77FC">
        <w:rPr>
          <w:rFonts w:asciiTheme="minorHAnsi" w:eastAsiaTheme="minorHAnsi" w:hAnsiTheme="minorHAnsi" w:cstheme="minorBidi"/>
          <w:lang w:eastAsia="zh-CN"/>
        </w:rPr>
        <w:br/>
        <w:t>i prawnie, wskazując także kwotę wyrównania za okres od dnia zmiany wysokości zasądzonych alimentów do chwili wydania decyzji.</w:t>
      </w: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 xml:space="preserve">Decyzje administracyjne w sprawach świadczenia z funduszu alimentacyjnego wydano </w:t>
      </w:r>
      <w:r w:rsidRPr="00DC77FC">
        <w:rPr>
          <w:rFonts w:ascii="Calibri" w:eastAsiaTheme="minorHAnsi" w:hAnsi="Calibri" w:cs="Calibri"/>
          <w:lang w:eastAsia="en-US"/>
        </w:rPr>
        <w:br/>
        <w:t xml:space="preserve">w jednostce kontrolowanej zgodnie z wymogami art. 107 k.p.a. Decyzje zawierały </w:t>
      </w:r>
      <w:r w:rsidRPr="00DC77FC">
        <w:rPr>
          <w:rFonts w:ascii="Calibri" w:eastAsiaTheme="minorHAnsi" w:hAnsi="Calibri" w:cs="Calibri"/>
          <w:lang w:eastAsia="en-US"/>
        </w:rPr>
        <w:br/>
        <w:t xml:space="preserve">w szczególności oznaczenie organu właściwego, tj. Wójta Gminy Sadowne, oznaczenie strony, datę wydania, podstawę prawną, rozstrzygnięcie, wyczerpujące uzasadnienie faktyczne i prawne oraz pouczenie o możliwości, terminie i sposobie wniesienia odwołania. Decyzje zawierały w pouczeniu informacje o konieczności zgłaszania przez stronę wszelkich zmian mających wpływ na prawo do świadczeń oraz informacje o możliwości oraz skutkach zrzeczenia się prawa do wniesienia odwołania, o czym stanowi art. 127a k.p.a. Zawierały informację, że nienależnie pobrane świadczenia podlegają zwrotowi zgodnie z art. 23 ustawy. Opatrzone były podpisem z podaniem imienia i nazwiska oraz stanowiska służbowego osoby upoważnionej do ich wydania. </w:t>
      </w:r>
    </w:p>
    <w:p w:rsidR="00DC77FC" w:rsidRPr="00DC77FC" w:rsidRDefault="00A80434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 xml:space="preserve">Niemniej jednak w wydanych decyzjach stwierdzono uchybienia. We wszystkich decyzjach administracyjnych stroną postępowania i adresatem decyzji nie była osoba uprawniona tylko jeden z rodziców. Zgodnie z art. 2 pkt 11 ustawy ilekroć w ustawie jest mowa o osobie uprawnionej – oznacza to osobę uprawnioną do alimentów od rodzica na podstawie tytułu wykonawczego pochodzącego lub zatwierdzonego przez sąd, jeżeli egzekucja okazała się bezskuteczna. W myśl powyższego świadczenia powinny zostać przyznane dziecku, które dopóki jest niepełnoletnie, reprezentowane jest przez rodzica jako przedstawiciela ustawowego. Skoro zatem rodzic składa wniosek o świadczenie alimentacyjne, to składa go w imieniu i na rzecz dziecka, a nie we własnym imieniu. W takim przypadku stroną postępowania i adresatem decyzji powinno być dziecko z zastrzeżeniem, że działa przez przedstawiciela ustawowego, któremu należy doręczyć decyzję oraz wypłacić świadczenie przysługujące dziecku. </w:t>
      </w: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 xml:space="preserve">  </w:t>
      </w:r>
    </w:p>
    <w:p w:rsidR="00DC77FC" w:rsidRPr="00DC77FC" w:rsidRDefault="00D63F60" w:rsidP="00DC77FC">
      <w:pPr>
        <w:spacing w:after="200" w:line="276" w:lineRule="auto"/>
        <w:rPr>
          <w:rFonts w:ascii="Calibri" w:hAnsi="Calibri" w:cs="Calibri"/>
        </w:rPr>
      </w:pPr>
      <w:r w:rsidRPr="00DC77FC">
        <w:rPr>
          <w:rFonts w:ascii="Calibri" w:eastAsiaTheme="minorHAnsi" w:hAnsi="Calibri" w:cs="Calibri"/>
          <w:lang w:eastAsia="en-US"/>
        </w:rPr>
        <w:lastRenderedPageBreak/>
        <w:t>W 9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25"/>
      </w:r>
      <w:r w:rsidRPr="00DC77FC">
        <w:rPr>
          <w:rFonts w:ascii="Calibri" w:eastAsiaTheme="minorHAnsi" w:hAnsi="Calibri" w:cs="Calibri"/>
          <w:lang w:eastAsia="en-US"/>
        </w:rPr>
        <w:t xml:space="preserve"> na 15 decyzji przyznających prawo do świadczenia i 2 decyzjach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26"/>
      </w:r>
      <w:r w:rsidRPr="00DC77FC">
        <w:rPr>
          <w:rFonts w:ascii="Calibri" w:eastAsiaTheme="minorHAnsi" w:hAnsi="Calibri" w:cs="Calibri"/>
          <w:lang w:eastAsia="en-US"/>
        </w:rPr>
        <w:t xml:space="preserve"> zmieniających </w:t>
      </w:r>
      <w:r w:rsidRPr="00DC77FC">
        <w:rPr>
          <w:rFonts w:ascii="Calibri" w:eastAsiaTheme="minorHAnsi" w:hAnsi="Calibri" w:cs="Calibri"/>
          <w:lang w:eastAsia="en-US"/>
        </w:rPr>
        <w:br/>
        <w:t xml:space="preserve">w podstawie prawnej bezzasadnie powołano art. 108 k.p.a. zgodnie, z którym decyzji, od której służy odwołanie, może być nadany rygor natychmiastowej wykonalności, gdy jest to niezbędne ze względu na ochronę zdrowia lub życia ludzkiego (…). Należy zauważyć, że </w:t>
      </w:r>
      <w:r w:rsidRPr="00DC77FC">
        <w:rPr>
          <w:rFonts w:ascii="Calibri" w:eastAsiaTheme="minorHAnsi" w:hAnsi="Calibri" w:cs="Calibri"/>
          <w:lang w:eastAsia="en-US"/>
        </w:rPr>
        <w:br/>
        <w:t>w podstawie prawnej przywołano art. 20 ustawy oraz w uzasadnieniu decyzji przywołano art. 20 ust. 2 ustawy, który nadaje decyzjom przyznającym świadczenie z funduszu alimentacyjnego klauzulę natychmiastowej wykonalności. Ustawa o pomocy osobom uprawnionym do alimentów jest ustawą szczególną w stosunku do k.p.a. i tylko w sprawach nieuregulowanych wyżej cytowaną ustawą mają zastosowanie przepisy k.p.a., o czym stanowi art. 25 ustawy o pomocy osobom uprawnionym do alimentów.</w:t>
      </w:r>
      <w:r w:rsidRPr="00DC77FC">
        <w:rPr>
          <w:rFonts w:ascii="Calibri" w:hAnsi="Calibri" w:cs="Calibri"/>
        </w:rPr>
        <w:t xml:space="preserve"> </w:t>
      </w: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>18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27"/>
      </w:r>
      <w:r w:rsidRPr="00DC77FC">
        <w:rPr>
          <w:rFonts w:ascii="Calibri" w:eastAsiaTheme="minorHAnsi" w:hAnsi="Calibri" w:cs="Calibri"/>
          <w:lang w:eastAsia="en-US"/>
        </w:rPr>
        <w:t xml:space="preserve"> decyzji na 20 wydanych w podstawie prawnej decyzji powoływano niemające zastosowania w sprawie Zarządzenie Wójta Gminy Sadowne nr 119/08 z dnia 30 września 2008 r. w sprawie upoważnienia Kierownika Gminnego Ośrodka Pomocy Społecznej </w:t>
      </w:r>
      <w:r w:rsidRPr="00DC77FC">
        <w:rPr>
          <w:rFonts w:ascii="Calibri" w:eastAsiaTheme="minorHAnsi" w:hAnsi="Calibri" w:cs="Calibri"/>
          <w:lang w:eastAsia="en-US"/>
        </w:rPr>
        <w:br/>
        <w:t>w Sadownem do prowadzenia postępowania w sprawach świadczeń z funduszu alimentacyjnego, a także do wydawania w tych sprawach decyzji. Pani Kierownik działa na podstawie upoważnienia wydanego przez Wójta Gminy Sadowne</w:t>
      </w:r>
      <w:r w:rsidRPr="00DC77FC">
        <w:rPr>
          <w:rFonts w:ascii="Calibri" w:hAnsi="Calibri" w:cs="Calibri"/>
          <w:kern w:val="3"/>
          <w:lang w:eastAsia="zh-CN"/>
        </w:rPr>
        <w:t xml:space="preserve"> </w:t>
      </w:r>
      <w:r w:rsidRPr="00DC77FC">
        <w:rPr>
          <w:rFonts w:asciiTheme="minorHAnsi" w:eastAsiaTheme="minorHAnsi" w:hAnsiTheme="minorHAnsi" w:cstheme="minorBidi"/>
          <w:kern w:val="1"/>
          <w:lang w:eastAsia="zh-CN"/>
        </w:rPr>
        <w:t>Zarządzeniem</w:t>
      </w:r>
      <w:r w:rsidRPr="00DC77FC">
        <w:rPr>
          <w:rFonts w:asciiTheme="minorHAnsi" w:eastAsiaTheme="minorHAnsi" w:hAnsiTheme="minorHAnsi" w:cstheme="minorHAnsi"/>
          <w:lang w:eastAsia="en-US"/>
        </w:rPr>
        <w:t xml:space="preserve"> Nr 67/2012 </w:t>
      </w:r>
      <w:r w:rsidRPr="00DC77FC">
        <w:rPr>
          <w:rFonts w:asciiTheme="minorHAnsi" w:eastAsiaTheme="minorHAnsi" w:hAnsiTheme="minorHAnsi" w:cstheme="minorHAnsi"/>
          <w:lang w:eastAsia="en-US"/>
        </w:rPr>
        <w:br/>
        <w:t>z 22 lutego 2012 r</w:t>
      </w:r>
      <w:r w:rsidRPr="00DC77FC">
        <w:rPr>
          <w:rFonts w:asciiTheme="minorHAnsi" w:eastAsiaTheme="minorHAnsi" w:hAnsiTheme="minorHAnsi" w:cstheme="minorBidi"/>
          <w:kern w:val="1"/>
          <w:lang w:eastAsia="zh-CN"/>
        </w:rPr>
        <w:t>.</w:t>
      </w:r>
      <w:r w:rsidRPr="00DC77FC">
        <w:rPr>
          <w:rFonts w:ascii="Calibri" w:eastAsiaTheme="minorHAnsi" w:hAnsi="Calibri" w:cs="Calibri"/>
          <w:lang w:eastAsia="en-US"/>
        </w:rPr>
        <w:t>, dlatego wskazywanie nieaktualnego upoważnienia w podstawie prawnej jest bezpodstawne.</w:t>
      </w:r>
    </w:p>
    <w:p w:rsidR="00DC77FC" w:rsidRPr="00DC77FC" w:rsidRDefault="00D63F60" w:rsidP="00DC77FC">
      <w:pPr>
        <w:spacing w:after="200" w:line="276" w:lineRule="auto"/>
        <w:jc w:val="both"/>
        <w:rPr>
          <w:rFonts w:ascii="Calibri" w:hAnsi="Calibri" w:cs="Calibri"/>
          <w:lang w:eastAsia="ar-SA"/>
        </w:rPr>
      </w:pPr>
      <w:r w:rsidRPr="00DC77FC">
        <w:rPr>
          <w:rFonts w:ascii="Calibri" w:hAnsi="Calibri" w:cs="Calibri"/>
        </w:rPr>
        <w:t xml:space="preserve">Zgodnie z art. 107 k.p.a. prawidłowa podstawa prawna decyzji administracyjnej powinna zawierać powołanie wszystkich faktycznych przepisów, które stanowią podstawę jej wydania </w:t>
      </w:r>
      <w:r w:rsidRPr="00DC77FC">
        <w:rPr>
          <w:rFonts w:ascii="Calibri" w:hAnsi="Calibri" w:cs="Calibri"/>
          <w:lang w:eastAsia="ar-SA"/>
        </w:rPr>
        <w:t>bowiem w przeciwnym przypadku będzie to naruszało wymóg dokładnego podania podstawy prawnej.</w:t>
      </w: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>W aktach spraw znajdowały się dowody potwierdzające odbiór decyzji przez stronę ze wskazaniem daty doręczenia, stosownie do zapisu 46 § 1 k.p.a. Dwie decyzje administracyjne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28"/>
      </w:r>
      <w:r w:rsidRPr="00DC77FC">
        <w:rPr>
          <w:rFonts w:ascii="Calibri" w:eastAsiaTheme="minorHAnsi" w:hAnsi="Calibri" w:cs="Calibri"/>
          <w:lang w:eastAsia="en-US"/>
        </w:rPr>
        <w:t xml:space="preserve"> zostały nieprawidłowo doręczone stronie postępowania, ponieważ na potwierdzeniu odbioru decyzji widniała jedynie data jej doręczenia oraz zapis „odebrałem” bez wskazania podpisu osoby odbierającej, co jest niezgodne z art. 46 § 1 k.p.a.</w:t>
      </w:r>
    </w:p>
    <w:p w:rsidR="00DC77FC" w:rsidRPr="00DC77FC" w:rsidRDefault="00A80434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>Analiza kart zrealizowanych świadczeń wykazała, że świadczenia z funduszu alimentacyjnego wypłacono zgodnie z wysokością ustaloną w wydanych w tych sprawach decyzjach administracyjnych. Przyznane świadczenia wypłacano w okresach miesięcznych, o czym stanowi art. 20 ust. 1 ustawy, na wskazane przez wnioskodawców rachunki bankowe.</w:t>
      </w:r>
    </w:p>
    <w:p w:rsidR="00DC77FC" w:rsidRPr="00DC77FC" w:rsidRDefault="00A80434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DC77FC" w:rsidRPr="00DC77FC" w:rsidRDefault="00D63F60" w:rsidP="00DC77FC">
      <w:pPr>
        <w:numPr>
          <w:ilvl w:val="0"/>
          <w:numId w:val="1"/>
        </w:numPr>
        <w:spacing w:after="160" w:line="276" w:lineRule="auto"/>
        <w:contextualSpacing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>Prawidłowość realizacji obowiązków wobec dłużnika alimentacyjnego jako organ właściwy wierzyciela</w:t>
      </w: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>Kontroli poddano akta 15 dłużników alimentacyjnych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29"/>
      </w:r>
      <w:r w:rsidRPr="00DC77FC">
        <w:rPr>
          <w:rFonts w:ascii="Calibri" w:eastAsiaTheme="minorHAnsi" w:hAnsi="Calibri" w:cs="Calibri"/>
          <w:lang w:eastAsia="en-US"/>
        </w:rPr>
        <w:t xml:space="preserve"> odpowiednio do wybranych wcześniej akt spraw rodzin uprawnionych do świadczeń z funduszu alimentacyjnego. Analiza akt spraw wykazała, że w 9 sprawach Ośrodek był organem właściwym wierzyciela, natomiast w 6 sprawach jednocześnie był organem właściwym wierzyciela i dłużnika.</w:t>
      </w: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 xml:space="preserve">Ośrodek działając, jako organ właściwy wierzyciela, we wszystkich sprawach przekazywał dłużnikowi alimentacyjnemu oraz w 9 sprawach organowi właściwemu dłużnika informacje </w:t>
      </w:r>
      <w:r w:rsidRPr="00DC77FC">
        <w:rPr>
          <w:rFonts w:ascii="Calibri" w:eastAsiaTheme="minorHAnsi" w:hAnsi="Calibri" w:cs="Calibri"/>
          <w:lang w:eastAsia="en-US"/>
        </w:rPr>
        <w:br/>
        <w:t xml:space="preserve">o przyznaniu osobie uprawnionej świadczeń z funduszu alimentacyjnego oraz o wysokości zobowiązań dłużnika alimentacyjnego wobec Skarbu Państwa, zgodnie z art. 27 ust. 7 pkt 1 </w:t>
      </w:r>
      <w:r w:rsidRPr="00DC77FC">
        <w:rPr>
          <w:rFonts w:ascii="Calibri" w:eastAsiaTheme="minorHAnsi" w:hAnsi="Calibri" w:cs="Calibri"/>
          <w:lang w:eastAsia="en-US"/>
        </w:rPr>
        <w:br/>
        <w:t xml:space="preserve">i 3 ustawy. Każdorazowo w przypadku przyznania osobie uprawnionej świadczenia </w:t>
      </w:r>
      <w:r w:rsidRPr="00DC77FC">
        <w:rPr>
          <w:rFonts w:ascii="Calibri" w:eastAsiaTheme="minorHAnsi" w:hAnsi="Calibri" w:cs="Calibri"/>
          <w:lang w:eastAsia="en-US"/>
        </w:rPr>
        <w:br/>
        <w:t xml:space="preserve">z funduszu alimentacyjnego występował do organu właściwego dłużnika z wnioskiem </w:t>
      </w:r>
      <w:r w:rsidRPr="00DC77FC">
        <w:rPr>
          <w:rFonts w:ascii="Calibri" w:eastAsiaTheme="minorHAnsi" w:hAnsi="Calibri" w:cs="Calibri"/>
          <w:lang w:eastAsia="en-US"/>
        </w:rPr>
        <w:br/>
        <w:t>o podjęcie działań wobec dłużnika alimentacyjnego, w myśl art. 3 ust. 5 pkt 2 ustawy.</w:t>
      </w: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>W 13</w:t>
      </w:r>
      <w:r>
        <w:rPr>
          <w:rFonts w:ascii="Calibri" w:eastAsiaTheme="minorHAnsi" w:hAnsi="Calibri" w:cs="Calibri"/>
          <w:vertAlign w:val="superscript"/>
          <w:lang w:eastAsia="en-US"/>
        </w:rPr>
        <w:footnoteReference w:id="30"/>
      </w:r>
      <w:r w:rsidRPr="00DC77FC">
        <w:rPr>
          <w:rFonts w:ascii="Calibri" w:eastAsiaTheme="minorHAnsi" w:hAnsi="Calibri" w:cs="Calibri"/>
          <w:lang w:eastAsia="en-US"/>
        </w:rPr>
        <w:t xml:space="preserve"> na 15 spraw, w związku z art. 27 ust. 3a ustawy Organ kierował do organów prowadzących postępowanie egzekucyjne wnioski o przyłączenie się do postępowania egzekucyjnego. Po wydaniu dla wierzyciela decyzji przyznającej świadczenia z funduszu alimentacyjnego, organ właściwy wierzyciela przekazywał do wiadomości organowi prowadzącemu postępowanie egzekucyjne tę decyzję z załączoną informacją o rozpoczęciu realizacji decyzji i terminie wypłat świadczeń z funduszu alimentacyjnego. Dlatego też z chwilą przekazania wniosku o przyłączenie się do postępowania egzekucyjnego Ośrodek informował komornika, że jest on w posiadaniu tych załączników. Należy uznać, że było to zgodne z art. 27 ust. 8 ustawy. Podejmowane działania prowadzono terminowo i prawidłowo dokumentowano.</w:t>
      </w: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>We wszystkich sprawach organ właściwy przekazywał informację o zobowiązaniu lub zobowiązaniach dłużników alimentacyjnych wynikających z tytułów, o których mowa w art. 28 ust. 1 pkt 1 i 2, w razie powstania zaległości za okres dłuższy niż 6 miesięcy, na podstawie art. 8a ust. 1 pkt 1 ustawy do: Biura Informacji Gospodarczej InfoMonitor S.A., Krajowego Biura Informacji Gospodarczej S.A, Krajowego Rejestru Długów Biura Informacji Gospodarczej S.A, ERIF Biura Informacji Gospodarczej S.A., Krajowej Informacji Długów Telekomunikacyjnych Biura Informacji Gospodarczej S.A.</w:t>
      </w:r>
    </w:p>
    <w:p w:rsidR="00DC77FC" w:rsidRPr="00DC77FC" w:rsidRDefault="00A80434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hAnsi="Calibri" w:cs="Calibri"/>
          <w:kern w:val="3"/>
          <w:lang w:eastAsia="zh-CN"/>
        </w:rPr>
        <w:lastRenderedPageBreak/>
        <w:t>Z pisemnych wyjaśnień</w:t>
      </w:r>
      <w:r>
        <w:rPr>
          <w:rFonts w:ascii="Calibri" w:hAnsi="Calibri" w:cs="Calibri"/>
          <w:kern w:val="3"/>
          <w:vertAlign w:val="superscript"/>
          <w:lang w:eastAsia="zh-CN"/>
        </w:rPr>
        <w:footnoteReference w:id="31"/>
      </w:r>
      <w:r w:rsidRPr="00DC77FC">
        <w:rPr>
          <w:rFonts w:ascii="Calibri" w:hAnsi="Calibri" w:cs="Calibri"/>
          <w:kern w:val="3"/>
          <w:lang w:eastAsia="zh-CN"/>
        </w:rPr>
        <w:t xml:space="preserve"> złożonych przez Kierownika Ośrodka wynika, że </w:t>
      </w:r>
      <w:r w:rsidRPr="00DC77FC">
        <w:rPr>
          <w:rFonts w:ascii="Calibri" w:eastAsiaTheme="minorHAnsi" w:hAnsi="Calibri" w:cs="Calibri"/>
          <w:lang w:eastAsia="en-US"/>
        </w:rPr>
        <w:t xml:space="preserve">nie przekazywano komornikowi sądowemu innych informacji (niż wnioski o przyłączenie się do postępowania egzekucyjnego) istotnych dla skuteczności egzekucji, ponieważ organ nie posiadał informacji mających wpływ na skuteczność egzekucji. Nie korzystano z uprawnień dotyczących wytaczania powództwa wobec innych osób zobowiązanych do alimentacji, ponieważ wierzycielki nie zgadzają się na wytaczanie takiego powództwa. Nie informowano sądów </w:t>
      </w:r>
      <w:r w:rsidRPr="00DC77FC">
        <w:rPr>
          <w:rFonts w:ascii="Calibri" w:eastAsiaTheme="minorHAnsi" w:hAnsi="Calibri" w:cs="Calibri"/>
          <w:lang w:eastAsia="en-US"/>
        </w:rPr>
        <w:br/>
        <w:t>o przypadkach bezczynności lub wszelkich przejawach opieszałości organu prowadzącego postępowanie egzekucyjne przeciwko dłużnikowi alimentacyjnemu, ponieważ nie dopatrzył się takich przesłanek. Nie umarzał dłużnikom należności z tytułu wypłaconych świadczeń z funduszu alimentacyjnego, ponieważ żaden dłużnik nie wystąpił z wnioskiem.</w:t>
      </w:r>
    </w:p>
    <w:p w:rsidR="00DC77FC" w:rsidRPr="00DC77FC" w:rsidRDefault="00D63F60" w:rsidP="00DC77FC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DC77FC">
        <w:rPr>
          <w:rFonts w:ascii="Calibri" w:eastAsiaTheme="minorHAnsi" w:hAnsi="Calibri" w:cs="Calibri"/>
          <w:lang w:eastAsia="en-US"/>
        </w:rPr>
        <w:t xml:space="preserve">Od 1 grudnia nie zamieszczano informacji w Krajowym Rejestrze Zadłużonych, ponieważ </w:t>
      </w:r>
      <w:r w:rsidRPr="00DC77FC">
        <w:rPr>
          <w:rFonts w:ascii="Calibri" w:hAnsi="Calibri" w:cs="Calibri"/>
          <w:kern w:val="3"/>
          <w:lang w:eastAsia="zh-CN"/>
        </w:rPr>
        <w:t xml:space="preserve">nie ma dłużników wobec, których komornik nie prowadziłby postępowania egzekucyjnego. </w:t>
      </w:r>
    </w:p>
    <w:p w:rsidR="00DC77FC" w:rsidRDefault="00D63F60" w:rsidP="00DC77FC">
      <w:pPr>
        <w:spacing w:line="276" w:lineRule="auto"/>
        <w:rPr>
          <w:rFonts w:ascii="Calibri" w:eastAsiaTheme="minorHAnsi" w:hAnsi="Calibri" w:cs="Calibri"/>
          <w:lang w:eastAsia="zh-CN"/>
        </w:rPr>
      </w:pPr>
      <w:r w:rsidRPr="00DC77FC">
        <w:rPr>
          <w:rFonts w:ascii="Calibri" w:eastAsiaTheme="minorHAnsi" w:hAnsi="Calibri" w:cs="Calibri"/>
          <w:lang w:eastAsia="zh-CN"/>
        </w:rPr>
        <w:t>W wyniku kontroli stwierdzono następujące nieprawidłowości i uchybienia:</w:t>
      </w:r>
    </w:p>
    <w:p w:rsidR="00DC77FC" w:rsidRPr="00DC77FC" w:rsidRDefault="00D63F60" w:rsidP="00DC77FC">
      <w:pPr>
        <w:numPr>
          <w:ilvl w:val="0"/>
          <w:numId w:val="4"/>
        </w:numPr>
        <w:suppressAutoHyphens/>
        <w:autoSpaceDN w:val="0"/>
        <w:spacing w:after="160" w:line="276" w:lineRule="auto"/>
        <w:ind w:left="714" w:hanging="357"/>
        <w:contextualSpacing/>
        <w:textAlignment w:val="baseline"/>
        <w:rPr>
          <w:rFonts w:ascii="Calibri" w:hAnsi="Calibri" w:cs="Calibri"/>
          <w:kern w:val="3"/>
          <w:lang w:eastAsia="zh-CN"/>
        </w:rPr>
      </w:pPr>
      <w:r w:rsidRPr="00DC77FC">
        <w:rPr>
          <w:rFonts w:ascii="Calibri" w:eastAsiaTheme="minorHAnsi" w:hAnsi="Calibri" w:cstheme="minorBidi"/>
          <w:lang w:eastAsia="en-US"/>
        </w:rPr>
        <w:t>Pani Kierownik Ośrodka nie została upoważniona do</w:t>
      </w:r>
      <w:r w:rsidRPr="00DC77FC">
        <w:rPr>
          <w:rFonts w:ascii="Calibri" w:eastAsiaTheme="minorHAnsi" w:hAnsi="Calibri" w:cs="Calibri"/>
          <w:color w:val="000000"/>
          <w:lang w:eastAsia="en-US"/>
        </w:rPr>
        <w:t xml:space="preserve"> przekazywania do biura informacji gospodarczej informacji gospodarczej o zobowiązaniu lub zobowiązaniach dłużnika alimentacyjnego wynikających z tytułów, o których mowa w art. 28 ust. 1 pkt 1 i 2, w razie powstania zaległości za okres dłuższy niż 6 miesięcy</w:t>
      </w:r>
      <w:r w:rsidRPr="00DC77FC">
        <w:rPr>
          <w:rFonts w:ascii="Calibri" w:hAnsi="Calibri" w:cs="Calibri"/>
          <w:kern w:val="3"/>
          <w:lang w:eastAsia="zh-CN"/>
        </w:rPr>
        <w:t xml:space="preserve">. </w:t>
      </w:r>
    </w:p>
    <w:p w:rsidR="00DC77FC" w:rsidRPr="00DC77FC" w:rsidRDefault="00D63F60" w:rsidP="00DC77FC">
      <w:pPr>
        <w:numPr>
          <w:ilvl w:val="0"/>
          <w:numId w:val="4"/>
        </w:numPr>
        <w:suppressAutoHyphens/>
        <w:spacing w:line="276" w:lineRule="auto"/>
        <w:ind w:left="714" w:hanging="357"/>
        <w:rPr>
          <w:rFonts w:ascii="Calibri" w:eastAsiaTheme="minorHAnsi" w:hAnsi="Calibri" w:cstheme="minorBidi"/>
          <w:lang w:eastAsia="en-US"/>
        </w:rPr>
      </w:pPr>
      <w:r w:rsidRPr="00DC77FC">
        <w:rPr>
          <w:rFonts w:ascii="Calibri" w:eastAsiaTheme="minorHAnsi" w:hAnsi="Calibri" w:cstheme="minorBidi"/>
          <w:lang w:eastAsia="en-US"/>
        </w:rPr>
        <w:t>Zakres upoważnienia udzie</w:t>
      </w:r>
      <w:r w:rsidR="008C4664">
        <w:rPr>
          <w:rFonts w:ascii="Calibri" w:eastAsiaTheme="minorHAnsi" w:hAnsi="Calibri" w:cstheme="minorBidi"/>
          <w:lang w:eastAsia="en-US"/>
        </w:rPr>
        <w:t xml:space="preserve">lonego Pani </w:t>
      </w:r>
      <w:proofErr w:type="spellStart"/>
      <w:r w:rsidR="008C4664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8C4664">
        <w:rPr>
          <w:rFonts w:ascii="Calibri" w:eastAsiaTheme="minorHAnsi" w:hAnsi="Calibri" w:cstheme="minorBidi"/>
          <w:lang w:eastAsia="en-US"/>
        </w:rPr>
        <w:t xml:space="preserve"> </w:t>
      </w:r>
      <w:proofErr w:type="spellStart"/>
      <w:r w:rsidR="008C4664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8C4664">
        <w:rPr>
          <w:rFonts w:ascii="Calibri" w:eastAsiaTheme="minorHAnsi" w:hAnsi="Calibri" w:cstheme="minorBidi"/>
          <w:lang w:eastAsia="en-US"/>
        </w:rPr>
        <w:t xml:space="preserve"> i Pani </w:t>
      </w:r>
      <w:proofErr w:type="spellStart"/>
      <w:r w:rsidR="008C4664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8C4664">
        <w:rPr>
          <w:rFonts w:ascii="Calibri" w:eastAsiaTheme="minorHAnsi" w:hAnsi="Calibri" w:cstheme="minorBidi"/>
          <w:lang w:eastAsia="en-US"/>
        </w:rPr>
        <w:t xml:space="preserve"> </w:t>
      </w:r>
      <w:proofErr w:type="spellStart"/>
      <w:r w:rsidR="008C4664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8C4664">
        <w:rPr>
          <w:rFonts w:ascii="Calibri" w:eastAsiaTheme="minorHAnsi" w:hAnsi="Calibri" w:cstheme="minorBidi"/>
          <w:lang w:eastAsia="en-US"/>
        </w:rPr>
        <w:t xml:space="preserve"> - </w:t>
      </w:r>
      <w:proofErr w:type="spellStart"/>
      <w:r w:rsidR="008C4664">
        <w:rPr>
          <w:rFonts w:ascii="Calibri" w:eastAsiaTheme="minorHAnsi" w:hAnsi="Calibri" w:cstheme="minorBidi"/>
          <w:lang w:eastAsia="en-US"/>
        </w:rPr>
        <w:t>Xxxxxx</w:t>
      </w:r>
      <w:proofErr w:type="spellEnd"/>
      <w:r w:rsidRPr="00DC77FC">
        <w:rPr>
          <w:rFonts w:ascii="Calibri" w:eastAsiaTheme="minorHAnsi" w:hAnsi="Calibri" w:cstheme="minorBidi"/>
          <w:lang w:eastAsia="en-US"/>
        </w:rPr>
        <w:t xml:space="preserve"> na podstawie art. 8a ustawy o pomocy osobom uprawnionym do alimentów na dzień ich wydania był niezgodny z terminologią zawartą w tym przepisie. </w:t>
      </w:r>
    </w:p>
    <w:p w:rsidR="00DC77FC" w:rsidRPr="00DC77FC" w:rsidRDefault="00D63F60" w:rsidP="00DC77FC">
      <w:pPr>
        <w:numPr>
          <w:ilvl w:val="0"/>
          <w:numId w:val="4"/>
        </w:numPr>
        <w:suppressAutoHyphens/>
        <w:spacing w:line="276" w:lineRule="auto"/>
        <w:ind w:left="714" w:hanging="357"/>
        <w:rPr>
          <w:rFonts w:ascii="Calibri" w:eastAsiaTheme="minorHAnsi" w:hAnsi="Calibri" w:cstheme="minorBidi"/>
          <w:lang w:eastAsia="en-US"/>
        </w:rPr>
      </w:pPr>
      <w:r w:rsidRPr="00DC77FC">
        <w:rPr>
          <w:rFonts w:ascii="Calibri" w:eastAsia="Calibri" w:hAnsi="Calibri" w:cstheme="minorBidi"/>
          <w:lang w:eastAsia="zh-CN"/>
        </w:rPr>
        <w:t xml:space="preserve">Upoważnienie wydane dla </w:t>
      </w:r>
      <w:r w:rsidR="008C4664">
        <w:rPr>
          <w:rFonts w:ascii="Calibri" w:eastAsiaTheme="minorHAnsi" w:hAnsi="Calibri" w:cstheme="minorBidi"/>
          <w:lang w:eastAsia="en-US"/>
        </w:rPr>
        <w:t xml:space="preserve">Pani </w:t>
      </w:r>
      <w:proofErr w:type="spellStart"/>
      <w:r w:rsidR="008C4664">
        <w:rPr>
          <w:rFonts w:ascii="Calibri" w:eastAsiaTheme="minorHAnsi" w:hAnsi="Calibri" w:cstheme="minorBidi"/>
          <w:lang w:eastAsia="en-US"/>
        </w:rPr>
        <w:t>Xxxxx</w:t>
      </w:r>
      <w:proofErr w:type="spellEnd"/>
      <w:r w:rsidR="008C4664">
        <w:rPr>
          <w:rFonts w:ascii="Calibri" w:eastAsiaTheme="minorHAnsi" w:hAnsi="Calibri" w:cstheme="minorBidi"/>
          <w:lang w:eastAsia="en-US"/>
        </w:rPr>
        <w:t xml:space="preserve"> </w:t>
      </w:r>
      <w:proofErr w:type="spellStart"/>
      <w:r w:rsidR="008C4664">
        <w:rPr>
          <w:rFonts w:ascii="Calibri" w:eastAsiaTheme="minorHAnsi" w:hAnsi="Calibri" w:cstheme="minorBidi"/>
          <w:lang w:eastAsia="en-US"/>
        </w:rPr>
        <w:t>Xxxxx</w:t>
      </w:r>
      <w:proofErr w:type="spellEnd"/>
      <w:r w:rsidR="008C4664">
        <w:rPr>
          <w:rFonts w:ascii="Calibri" w:eastAsiaTheme="minorHAnsi" w:hAnsi="Calibri" w:cstheme="minorBidi"/>
          <w:lang w:eastAsia="en-US"/>
        </w:rPr>
        <w:t xml:space="preserve"> i Pani </w:t>
      </w:r>
      <w:proofErr w:type="spellStart"/>
      <w:r w:rsidR="008C4664">
        <w:rPr>
          <w:rFonts w:ascii="Calibri" w:eastAsiaTheme="minorHAnsi" w:hAnsi="Calibri" w:cstheme="minorBidi"/>
          <w:lang w:eastAsia="en-US"/>
        </w:rPr>
        <w:t>Xxxx</w:t>
      </w:r>
      <w:proofErr w:type="spellEnd"/>
      <w:r w:rsidR="008C4664">
        <w:rPr>
          <w:rFonts w:ascii="Calibri" w:eastAsiaTheme="minorHAnsi" w:hAnsi="Calibri" w:cstheme="minorBidi"/>
          <w:lang w:eastAsia="en-US"/>
        </w:rPr>
        <w:t xml:space="preserve"> </w:t>
      </w:r>
      <w:proofErr w:type="spellStart"/>
      <w:r w:rsidR="008C4664">
        <w:rPr>
          <w:rFonts w:ascii="Calibri" w:eastAsiaTheme="minorHAnsi" w:hAnsi="Calibri" w:cstheme="minorBidi"/>
          <w:lang w:eastAsia="en-US"/>
        </w:rPr>
        <w:t>Xxxxx</w:t>
      </w:r>
      <w:proofErr w:type="spellEnd"/>
      <w:r w:rsidR="008C4664">
        <w:rPr>
          <w:rFonts w:ascii="Calibri" w:eastAsiaTheme="minorHAnsi" w:hAnsi="Calibri" w:cstheme="minorBidi"/>
          <w:lang w:eastAsia="en-US"/>
        </w:rPr>
        <w:t xml:space="preserve"> - </w:t>
      </w:r>
      <w:proofErr w:type="spellStart"/>
      <w:r w:rsidR="008C4664">
        <w:rPr>
          <w:rFonts w:ascii="Calibri" w:eastAsiaTheme="minorHAnsi" w:hAnsi="Calibri" w:cstheme="minorBidi"/>
          <w:lang w:eastAsia="en-US"/>
        </w:rPr>
        <w:t>Xxxxx</w:t>
      </w:r>
      <w:proofErr w:type="spellEnd"/>
      <w:r w:rsidRPr="00DC77FC">
        <w:rPr>
          <w:rFonts w:ascii="Calibri" w:eastAsiaTheme="minorHAnsi" w:hAnsi="Calibri" w:cstheme="minorBidi"/>
          <w:lang w:eastAsia="en-US"/>
        </w:rPr>
        <w:t xml:space="preserve"> </w:t>
      </w:r>
      <w:r w:rsidRPr="00DC77FC">
        <w:rPr>
          <w:rFonts w:ascii="Calibri" w:eastAsia="Calibri" w:hAnsi="Calibri" w:cstheme="minorBidi"/>
          <w:lang w:eastAsia="zh-CN"/>
        </w:rPr>
        <w:t>nie zostało zaktualizowane w związku ze zmianą stanowiska pracy.</w:t>
      </w:r>
    </w:p>
    <w:p w:rsidR="00DC77FC" w:rsidRPr="00DC77FC" w:rsidRDefault="00D63F60" w:rsidP="00DC77FC">
      <w:pPr>
        <w:numPr>
          <w:ilvl w:val="0"/>
          <w:numId w:val="4"/>
        </w:numPr>
        <w:suppressAutoHyphens/>
        <w:autoSpaceDN w:val="0"/>
        <w:spacing w:line="276" w:lineRule="auto"/>
        <w:ind w:left="714" w:hanging="357"/>
        <w:contextualSpacing/>
        <w:textAlignment w:val="baseline"/>
        <w:rPr>
          <w:rFonts w:ascii="Calibri" w:hAnsi="Calibri" w:cs="Calibri"/>
          <w:kern w:val="3"/>
          <w:lang w:eastAsia="zh-CN"/>
        </w:rPr>
      </w:pPr>
      <w:r w:rsidRPr="00DC77FC">
        <w:rPr>
          <w:rFonts w:ascii="Calibri" w:hAnsi="Calibri" w:cs="Calibri"/>
          <w:kern w:val="3"/>
          <w:lang w:eastAsia="zh-CN"/>
        </w:rPr>
        <w:t>Kierownik Ośrodka i pracownicy merytoryczni nie zostali upoważnieni przez organ właściwy do realizacji zadań określonych w art. 8a ust. 1 pkt 2 ustawy o pomocy osobom uprawnionym do alimentów w związku z wejściem w życie od 1 grudnia 2021 r. obowiązku w tym zakresie.</w:t>
      </w:r>
    </w:p>
    <w:p w:rsidR="00DC77FC" w:rsidRPr="00DC77FC" w:rsidRDefault="00D63F60" w:rsidP="00DC77FC">
      <w:pPr>
        <w:numPr>
          <w:ilvl w:val="0"/>
          <w:numId w:val="4"/>
        </w:numPr>
        <w:suppressAutoHyphens/>
        <w:autoSpaceDN w:val="0"/>
        <w:spacing w:line="276" w:lineRule="auto"/>
        <w:ind w:left="714" w:hanging="357"/>
        <w:contextualSpacing/>
        <w:textAlignment w:val="baseline"/>
        <w:rPr>
          <w:rFonts w:ascii="Calibri" w:hAnsi="Calibri" w:cs="Calibri"/>
          <w:kern w:val="3"/>
          <w:lang w:eastAsia="zh-CN"/>
        </w:rPr>
      </w:pPr>
      <w:r w:rsidRPr="00DC77FC">
        <w:rPr>
          <w:rFonts w:asciiTheme="minorHAnsi" w:eastAsiaTheme="minorHAnsi" w:hAnsiTheme="minorHAnsi" w:cstheme="minorBidi"/>
          <w:kern w:val="1"/>
          <w:lang w:eastAsia="zh-CN"/>
        </w:rPr>
        <w:t>8 na 15 wniosków nie posiadało podpisu/parafki osoby przyjmującej wniosek, co jest niezgodne z art.</w:t>
      </w:r>
      <w:r w:rsidRPr="00DC77FC">
        <w:rPr>
          <w:rFonts w:asciiTheme="minorHAnsi" w:eastAsia="Calibri" w:hAnsiTheme="minorHAnsi" w:cstheme="minorBidi"/>
          <w:lang w:eastAsia="en-US"/>
        </w:rPr>
        <w:t xml:space="preserve"> 46 </w:t>
      </w:r>
      <w:r w:rsidRPr="00DC77FC">
        <w:rPr>
          <w:rFonts w:asciiTheme="minorHAnsi" w:eastAsiaTheme="minorHAnsi" w:hAnsiTheme="minorHAnsi" w:cstheme="minorBidi"/>
          <w:lang w:eastAsia="en-US"/>
        </w:rPr>
        <w:t xml:space="preserve">§ 1 </w:t>
      </w:r>
      <w:r w:rsidRPr="00DC77FC">
        <w:rPr>
          <w:rFonts w:asciiTheme="minorHAnsi" w:eastAsiaTheme="minorHAnsi" w:hAnsiTheme="minorHAnsi" w:cstheme="minorBidi"/>
          <w:bCs/>
          <w:lang w:eastAsia="en-US"/>
        </w:rPr>
        <w:t>k.p.a.</w:t>
      </w:r>
    </w:p>
    <w:p w:rsidR="00DC77FC" w:rsidRPr="00DC77FC" w:rsidRDefault="00D63F60" w:rsidP="00DC77FC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eastAsia="Calibri" w:hAnsiTheme="minorHAnsi" w:cstheme="minorBidi"/>
          <w:lang w:eastAsia="zh-CN"/>
        </w:rPr>
      </w:pPr>
      <w:r w:rsidRPr="00DC77FC">
        <w:rPr>
          <w:rFonts w:asciiTheme="minorHAnsi" w:eastAsia="Calibri" w:hAnsiTheme="minorHAnsi" w:cstheme="minorBidi"/>
          <w:lang w:eastAsia="zh-CN"/>
        </w:rPr>
        <w:t xml:space="preserve">W jednym wniosku wnioskodawca nie wskazał członków swojej rodziny, co jest niezgodne z </w:t>
      </w:r>
      <m:oMath>
        <m:r>
          <w:rPr>
            <w:rFonts w:ascii="Cambria Math" w:eastAsia="Calibri" w:hAnsi="Cambria Math" w:cstheme="minorBidi"/>
            <w:lang w:eastAsia="zh-CN"/>
          </w:rPr>
          <m:t>§</m:t>
        </m:r>
      </m:oMath>
      <w:r w:rsidRPr="00DC77FC">
        <w:rPr>
          <w:rFonts w:asciiTheme="minorHAnsi" w:eastAsia="Calibri" w:hAnsiTheme="minorHAnsi" w:cstheme="minorBidi"/>
          <w:lang w:eastAsia="zh-CN"/>
        </w:rPr>
        <w:t xml:space="preserve"> 2 pkt 2 rozporządzenia wykonawczego.</w:t>
      </w:r>
    </w:p>
    <w:p w:rsidR="00DC77FC" w:rsidRPr="00DC77FC" w:rsidRDefault="00D63F60" w:rsidP="00DC77FC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eastAsia="Calibri" w:hAnsiTheme="minorHAnsi" w:cstheme="minorBidi"/>
          <w:lang w:eastAsia="zh-CN"/>
        </w:rPr>
      </w:pPr>
      <w:r w:rsidRPr="00DC77FC">
        <w:rPr>
          <w:rFonts w:asciiTheme="minorHAnsi" w:eastAsia="Calibri" w:hAnsiTheme="minorHAnsi" w:cstheme="minorBidi"/>
          <w:lang w:eastAsia="zh-CN"/>
        </w:rPr>
        <w:t>W 13 na 15 wniosków przedstawiciel ustawowy podpisał oświadczenie, które składane jest wyłącznie przez pełnoletnią osobę uprawnioną do alimentów.</w:t>
      </w:r>
    </w:p>
    <w:p w:rsidR="00DC77FC" w:rsidRPr="00DC77FC" w:rsidRDefault="00D63F60" w:rsidP="00DC77FC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eastAsia="Calibri" w:hAnsiTheme="minorHAnsi" w:cstheme="minorBidi"/>
          <w:lang w:eastAsia="zh-CN"/>
        </w:rPr>
      </w:pPr>
      <w:r w:rsidRPr="00DC77FC">
        <w:rPr>
          <w:rFonts w:asciiTheme="minorHAnsi" w:eastAsia="Calibri" w:hAnsiTheme="minorHAnsi" w:cstheme="minorBidi"/>
          <w:lang w:eastAsia="zh-CN"/>
        </w:rPr>
        <w:t>W 20 decyzjach administracyjnych wydanych w sprawach świadczeń z funduszu alimentacyjnego uchybiono przepisom zawartym w art. 107 k.p.a., ponieważ nieprawidłowo oznaczano stronę postępowania i adresata decyzji.</w:t>
      </w:r>
    </w:p>
    <w:p w:rsidR="00DC77FC" w:rsidRPr="00DC77FC" w:rsidRDefault="00D63F60" w:rsidP="00DC77FC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eastAsia="Calibri" w:hAnsiTheme="minorHAnsi" w:cstheme="minorBidi"/>
          <w:lang w:eastAsia="zh-CN"/>
        </w:rPr>
      </w:pPr>
      <w:r w:rsidRPr="00DC77FC">
        <w:rPr>
          <w:rFonts w:asciiTheme="minorHAnsi" w:eastAsia="Calibri" w:hAnsiTheme="minorHAnsi" w:cstheme="minorBidi"/>
          <w:lang w:eastAsia="zh-CN"/>
        </w:rPr>
        <w:t xml:space="preserve">W podstawie prawnej 9 decyzji przyznających prawo do świadczenia oraz 2 zmieniających bezzasadnie powołano przepisy art. 108 k.p.a. </w:t>
      </w:r>
    </w:p>
    <w:p w:rsidR="00DC77FC" w:rsidRPr="00DC77FC" w:rsidRDefault="00D63F60" w:rsidP="00DC77FC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eastAsia="Calibri" w:hAnsiTheme="minorHAnsi" w:cstheme="minorBidi"/>
          <w:lang w:eastAsia="zh-CN"/>
        </w:rPr>
      </w:pPr>
      <w:r w:rsidRPr="00DC77FC">
        <w:rPr>
          <w:rFonts w:asciiTheme="minorHAnsi" w:eastAsia="Calibri" w:hAnsiTheme="minorHAnsi" w:cstheme="minorBidi"/>
          <w:lang w:eastAsia="zh-CN"/>
        </w:rPr>
        <w:t xml:space="preserve">W podstawie prawnej 18 decyzji przywołano nieaktualne Zarządzenie Wójta Gminy Sadowne </w:t>
      </w:r>
      <w:r w:rsidRPr="00DC77FC">
        <w:rPr>
          <w:rFonts w:ascii="Calibri" w:eastAsiaTheme="minorHAnsi" w:hAnsi="Calibri" w:cs="Calibri"/>
          <w:lang w:eastAsia="en-US"/>
        </w:rPr>
        <w:t xml:space="preserve">nr 119/08 z dnia 30 września 2008 r. w sprawie upoważnienia Kierownika </w:t>
      </w:r>
      <w:r w:rsidRPr="00DC77FC">
        <w:rPr>
          <w:rFonts w:ascii="Calibri" w:eastAsiaTheme="minorHAnsi" w:hAnsi="Calibri" w:cs="Calibri"/>
          <w:lang w:eastAsia="en-US"/>
        </w:rPr>
        <w:lastRenderedPageBreak/>
        <w:t>Gminnego Ośrodka Pomocy Społecznej w Sadownem do prowadzenia postępowania w sprawach świadczeń z funduszu alimentacyjnego, a także do wydawania w tych sprawach decyzji.</w:t>
      </w:r>
    </w:p>
    <w:p w:rsidR="00DC77FC" w:rsidRPr="00DC77FC" w:rsidRDefault="00D63F60" w:rsidP="00DC77FC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eastAsia="Calibri" w:hAnsiTheme="minorHAnsi" w:cstheme="minorBidi"/>
          <w:lang w:eastAsia="zh-CN"/>
        </w:rPr>
      </w:pPr>
      <w:r w:rsidRPr="00DC77FC">
        <w:rPr>
          <w:rFonts w:asciiTheme="minorHAnsi" w:eastAsia="Calibri" w:hAnsiTheme="minorHAnsi" w:cstheme="minorBidi"/>
          <w:lang w:eastAsia="zh-CN"/>
        </w:rPr>
        <w:t>2 decyzje administracyjne nieprawidłowo doręczono stronie postępowania.</w:t>
      </w:r>
    </w:p>
    <w:p w:rsidR="00DC77FC" w:rsidRPr="00DC77FC" w:rsidRDefault="00A80434" w:rsidP="00DC77FC">
      <w:pPr>
        <w:spacing w:line="276" w:lineRule="auto"/>
        <w:rPr>
          <w:rFonts w:ascii="Calibri" w:eastAsiaTheme="minorHAnsi" w:hAnsi="Calibri" w:cs="Calibri"/>
          <w:lang w:eastAsia="zh-CN"/>
        </w:rPr>
      </w:pPr>
    </w:p>
    <w:p w:rsidR="00DC77FC" w:rsidRPr="00DC77FC" w:rsidRDefault="00D63F60" w:rsidP="00DC77FC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  <w:r w:rsidRPr="00DC77FC">
        <w:rPr>
          <w:rFonts w:ascii="Calibri" w:eastAsia="Calibri" w:hAnsi="Calibri" w:cs="Calibri"/>
          <w:lang w:eastAsia="zh-CN"/>
        </w:rPr>
        <w:t>Za stwierdzone uchybienia i</w:t>
      </w:r>
      <w:r w:rsidRPr="00DC77FC">
        <w:rPr>
          <w:rFonts w:ascii="Calibri" w:eastAsia="Calibri" w:hAnsi="Calibri" w:cs="Calibri"/>
          <w:color w:val="FF0000"/>
          <w:lang w:eastAsia="zh-CN"/>
        </w:rPr>
        <w:t xml:space="preserve"> </w:t>
      </w:r>
      <w:r w:rsidRPr="00DC77FC">
        <w:rPr>
          <w:rFonts w:ascii="Calibri" w:eastAsia="Calibri" w:hAnsi="Calibri" w:cs="Calibri"/>
          <w:lang w:eastAsia="zh-CN"/>
        </w:rPr>
        <w:t>nieprawidłowości odpowiedzialność ponosi Pani jako Kierownik Gminnego Ośrodka Pomocy Społecznej w Sadownem oraz pracownicy realizujący kontrolowane zagadnienia.</w:t>
      </w:r>
    </w:p>
    <w:p w:rsidR="00DC77FC" w:rsidRPr="00DC77FC" w:rsidRDefault="00D63F60" w:rsidP="00DC77FC">
      <w:pPr>
        <w:spacing w:line="276" w:lineRule="auto"/>
        <w:rPr>
          <w:rFonts w:asciiTheme="minorHAnsi" w:eastAsia="Calibri" w:hAnsiTheme="minorHAnsi" w:cstheme="minorHAnsi"/>
          <w:bCs/>
          <w:iCs/>
          <w:color w:val="000000"/>
          <w:lang w:eastAsia="en-US"/>
        </w:rPr>
      </w:pPr>
      <w:r w:rsidRPr="00DC77FC">
        <w:rPr>
          <w:rFonts w:asciiTheme="minorHAnsi" w:eastAsia="Calibri" w:hAnsiTheme="minorHAnsi" w:cstheme="minorHAnsi"/>
          <w:bCs/>
          <w:iCs/>
          <w:color w:val="000000"/>
          <w:lang w:eastAsia="en-US"/>
        </w:rPr>
        <w:t>Przedstawiając powyższe ustalenia zobowiązuję Panią jako Kierownika Gminnego Ośrodka Pomocy Społecznej w Sadownem do:</w:t>
      </w:r>
    </w:p>
    <w:p w:rsidR="00DC77FC" w:rsidRPr="00DC77FC" w:rsidRDefault="00D63F60" w:rsidP="00DC77FC">
      <w:pPr>
        <w:numPr>
          <w:ilvl w:val="0"/>
          <w:numId w:val="3"/>
        </w:numPr>
        <w:spacing w:line="276" w:lineRule="auto"/>
        <w:contextualSpacing/>
        <w:rPr>
          <w:rFonts w:asciiTheme="minorHAnsi" w:eastAsia="Calibri" w:hAnsiTheme="minorHAnsi" w:cstheme="minorHAnsi"/>
          <w:bCs/>
          <w:iCs/>
          <w:color w:val="000000"/>
          <w:lang w:eastAsia="en-US"/>
        </w:rPr>
      </w:pPr>
      <w:r w:rsidRPr="00DC77FC">
        <w:rPr>
          <w:rFonts w:asciiTheme="minorHAnsi" w:eastAsia="Calibri" w:hAnsiTheme="minorHAnsi" w:cstheme="minorHAnsi"/>
          <w:bCs/>
          <w:iCs/>
          <w:color w:val="000000"/>
          <w:lang w:eastAsia="en-US"/>
        </w:rPr>
        <w:t>Podjęcia działań w celu uzyskania od Wójta Gminy Sadowne</w:t>
      </w:r>
      <w:r>
        <w:rPr>
          <w:rFonts w:asciiTheme="minorHAnsi" w:eastAsia="Calibri" w:hAnsiTheme="minorHAnsi" w:cstheme="minorHAnsi"/>
          <w:bCs/>
          <w:iCs/>
          <w:color w:val="000000"/>
          <w:lang w:eastAsia="en-US"/>
        </w:rPr>
        <w:t xml:space="preserve"> </w:t>
      </w:r>
      <w:r w:rsidRPr="00DC77FC">
        <w:rPr>
          <w:rFonts w:asciiTheme="minorHAnsi" w:eastAsia="Calibri" w:hAnsiTheme="minorHAnsi" w:cstheme="minorHAnsi"/>
          <w:bCs/>
          <w:iCs/>
          <w:color w:val="000000"/>
          <w:lang w:eastAsia="en-US"/>
        </w:rPr>
        <w:t>upoważnienia do realizacji</w:t>
      </w:r>
      <w:r>
        <w:rPr>
          <w:rFonts w:asciiTheme="minorHAnsi" w:eastAsia="Calibri" w:hAnsiTheme="minorHAnsi" w:cstheme="minorHAnsi"/>
          <w:bCs/>
          <w:iCs/>
          <w:color w:val="000000"/>
          <w:lang w:eastAsia="en-US"/>
        </w:rPr>
        <w:t xml:space="preserve"> przez Panią</w:t>
      </w:r>
      <w:r w:rsidRPr="00DC77FC">
        <w:rPr>
          <w:rFonts w:asciiTheme="minorHAnsi" w:eastAsia="Calibri" w:hAnsiTheme="minorHAnsi" w:cstheme="minorHAnsi"/>
          <w:bCs/>
          <w:iCs/>
          <w:color w:val="000000"/>
          <w:lang w:eastAsia="en-US"/>
        </w:rPr>
        <w:t xml:space="preserve"> zadań określonych w art. 8a ust. 1 pkt 1 </w:t>
      </w:r>
      <w:r>
        <w:rPr>
          <w:rFonts w:asciiTheme="minorHAnsi" w:eastAsia="Calibri" w:hAnsiTheme="minorHAnsi" w:cstheme="minorHAnsi"/>
          <w:bCs/>
          <w:iCs/>
          <w:color w:val="000000"/>
          <w:lang w:eastAsia="en-US"/>
        </w:rPr>
        <w:t xml:space="preserve">i pkt 2, a dla </w:t>
      </w:r>
      <w:r w:rsidRPr="00DC77FC">
        <w:rPr>
          <w:rFonts w:asciiTheme="minorHAnsi" w:eastAsia="Calibri" w:hAnsiTheme="minorHAnsi" w:cstheme="minorHAnsi"/>
          <w:bCs/>
          <w:iCs/>
          <w:color w:val="000000"/>
          <w:lang w:eastAsia="en-US"/>
        </w:rPr>
        <w:t>pracowników</w:t>
      </w:r>
      <w:r>
        <w:rPr>
          <w:rFonts w:asciiTheme="minorHAnsi" w:eastAsia="Calibri" w:hAnsiTheme="minorHAnsi" w:cstheme="minorHAnsi"/>
          <w:bCs/>
          <w:iCs/>
          <w:color w:val="000000"/>
          <w:lang w:eastAsia="en-US"/>
        </w:rPr>
        <w:t xml:space="preserve"> merytorycznych uzyskania</w:t>
      </w:r>
      <w:r w:rsidRPr="00DC77FC">
        <w:rPr>
          <w:rFonts w:asciiTheme="minorHAnsi" w:eastAsia="Calibri" w:hAnsiTheme="minorHAnsi" w:cstheme="minorHAnsi"/>
          <w:bCs/>
          <w:iCs/>
          <w:color w:val="000000"/>
          <w:lang w:eastAsia="en-US"/>
        </w:rPr>
        <w:t xml:space="preserve"> upoważnień do realizacji zadań określonych w art. 8a ust. 1 pkt 2 ustawy o pomocy </w:t>
      </w:r>
      <w:r>
        <w:rPr>
          <w:rFonts w:asciiTheme="minorHAnsi" w:eastAsia="Calibri" w:hAnsiTheme="minorHAnsi" w:cstheme="minorHAnsi"/>
          <w:bCs/>
          <w:iCs/>
          <w:color w:val="000000"/>
          <w:lang w:eastAsia="en-US"/>
        </w:rPr>
        <w:t>osobom uprawnionym do alimentów, zgodnych z terminologią zawartą w ustawie o pomocy osobom uprawnionym do alimentów oraz zgodnych z zajmowanymi stanowiskami.</w:t>
      </w:r>
    </w:p>
    <w:p w:rsidR="00DC77FC" w:rsidRPr="00DC77FC" w:rsidRDefault="00D63F60" w:rsidP="00DC77FC">
      <w:pPr>
        <w:numPr>
          <w:ilvl w:val="0"/>
          <w:numId w:val="3"/>
        </w:numPr>
        <w:spacing w:line="276" w:lineRule="auto"/>
        <w:contextualSpacing/>
        <w:rPr>
          <w:rFonts w:asciiTheme="minorHAnsi" w:eastAsia="Calibri" w:hAnsiTheme="minorHAnsi" w:cstheme="minorHAnsi"/>
          <w:bCs/>
          <w:iCs/>
          <w:color w:val="000000"/>
          <w:lang w:eastAsia="en-US"/>
        </w:rPr>
      </w:pPr>
      <w:r w:rsidRPr="00DC77FC">
        <w:rPr>
          <w:rFonts w:asciiTheme="minorHAnsi" w:hAnsiTheme="minorHAnsi" w:cstheme="minorHAnsi"/>
        </w:rPr>
        <w:t xml:space="preserve">Zamieszczania na wnioskach o ustalenie prawa do świadczeń z funduszu alimentacyjnego podpisu osoby przyjmującej wniosek, w myśl art. </w:t>
      </w:r>
      <w:r w:rsidRPr="00DC77FC">
        <w:rPr>
          <w:rFonts w:asciiTheme="minorHAnsi" w:eastAsia="Calibri" w:hAnsiTheme="minorHAnsi" w:cstheme="minorHAnsi"/>
          <w:lang w:eastAsia="en-US"/>
        </w:rPr>
        <w:t xml:space="preserve">46 </w:t>
      </w:r>
      <w:r w:rsidRPr="00DC77FC">
        <w:rPr>
          <w:rFonts w:asciiTheme="minorHAnsi" w:hAnsiTheme="minorHAnsi" w:cstheme="minorHAnsi"/>
        </w:rPr>
        <w:t>§ 1 k.p.a.</w:t>
      </w:r>
    </w:p>
    <w:p w:rsidR="00DC77FC" w:rsidRPr="00DC77FC" w:rsidRDefault="00D63F60" w:rsidP="00DC77FC">
      <w:pPr>
        <w:numPr>
          <w:ilvl w:val="0"/>
          <w:numId w:val="3"/>
        </w:numPr>
        <w:spacing w:line="276" w:lineRule="auto"/>
        <w:contextualSpacing/>
        <w:rPr>
          <w:rFonts w:asciiTheme="minorHAnsi" w:eastAsia="Calibri" w:hAnsiTheme="minorHAnsi" w:cstheme="minorHAnsi"/>
          <w:bCs/>
          <w:iCs/>
          <w:color w:val="000000"/>
          <w:lang w:eastAsia="en-US"/>
        </w:rPr>
      </w:pPr>
      <w:r>
        <w:rPr>
          <w:rFonts w:ascii="Calibri" w:eastAsia="SimSun" w:hAnsi="Calibri" w:cstheme="minorHAnsi"/>
          <w:kern w:val="3"/>
          <w:lang w:eastAsia="en-US"/>
        </w:rPr>
        <w:t xml:space="preserve">W przypadku złożenia nieprawidłowo wypełnionych wniosków, wzywania wnioskodawców </w:t>
      </w:r>
      <w:r w:rsidRPr="00DC77FC">
        <w:rPr>
          <w:rFonts w:ascii="Calibri" w:eastAsia="SimSun" w:hAnsi="Calibri" w:cstheme="minorHAnsi"/>
          <w:kern w:val="3"/>
          <w:lang w:eastAsia="en-US"/>
        </w:rPr>
        <w:t>do ic</w:t>
      </w:r>
      <w:r>
        <w:rPr>
          <w:rFonts w:ascii="Calibri" w:eastAsia="SimSun" w:hAnsi="Calibri" w:cstheme="minorHAnsi"/>
          <w:kern w:val="3"/>
          <w:lang w:eastAsia="en-US"/>
        </w:rPr>
        <w:t xml:space="preserve">h poprawienia lub uzupełnienia </w:t>
      </w:r>
      <w:r w:rsidRPr="00DC77FC">
        <w:rPr>
          <w:rFonts w:ascii="Calibri" w:eastAsia="SimSun" w:hAnsi="Calibri" w:cstheme="minorHAnsi"/>
          <w:kern w:val="3"/>
          <w:lang w:eastAsia="en-US"/>
        </w:rPr>
        <w:t>w terminie 14 dni od otrzymania we</w:t>
      </w:r>
      <w:r>
        <w:rPr>
          <w:rFonts w:ascii="Calibri" w:eastAsia="SimSun" w:hAnsi="Calibri" w:cstheme="minorHAnsi"/>
          <w:kern w:val="3"/>
          <w:lang w:eastAsia="en-US"/>
        </w:rPr>
        <w:t>zwania pod rygorem pozostawienia ich bez rozpatrzenia – zgodnie z § 8 pkt 1 rozporządzenia wykonawczego.</w:t>
      </w:r>
    </w:p>
    <w:p w:rsidR="00DC77FC" w:rsidRPr="00DC77FC" w:rsidRDefault="00D63F60" w:rsidP="00DC77FC">
      <w:pPr>
        <w:numPr>
          <w:ilvl w:val="0"/>
          <w:numId w:val="3"/>
        </w:numPr>
        <w:spacing w:line="276" w:lineRule="auto"/>
        <w:contextualSpacing/>
        <w:rPr>
          <w:rFonts w:asciiTheme="minorHAnsi" w:eastAsia="Calibri" w:hAnsiTheme="minorHAnsi" w:cstheme="minorHAnsi"/>
          <w:bCs/>
          <w:iCs/>
          <w:color w:val="000000"/>
          <w:lang w:eastAsia="en-US"/>
        </w:rPr>
      </w:pPr>
      <w:r w:rsidRPr="00DC77FC">
        <w:rPr>
          <w:rFonts w:asciiTheme="minorHAnsi" w:eastAsia="Calibri" w:hAnsiTheme="minorHAnsi" w:cstheme="minorHAnsi"/>
          <w:bCs/>
          <w:iCs/>
          <w:color w:val="000000"/>
          <w:lang w:eastAsia="en-US"/>
        </w:rPr>
        <w:t>Wydawania decyzji administracyjnych z większą starannością i rzetelnością,</w:t>
      </w:r>
      <w:r w:rsidRPr="00DC77FC">
        <w:rPr>
          <w:rFonts w:asciiTheme="minorHAnsi" w:eastAsia="Calibri" w:hAnsiTheme="minorHAnsi" w:cstheme="minorHAnsi"/>
          <w:bCs/>
          <w:iCs/>
          <w:color w:val="000000"/>
          <w:lang w:eastAsia="en-US"/>
        </w:rPr>
        <w:br/>
        <w:t>w szczególności:</w:t>
      </w:r>
    </w:p>
    <w:p w:rsidR="00DC77FC" w:rsidRPr="00DC77FC" w:rsidRDefault="00D63F60" w:rsidP="00DC77FC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DC77FC">
        <w:rPr>
          <w:rFonts w:asciiTheme="minorHAnsi" w:hAnsiTheme="minorHAnsi" w:cstheme="minorHAnsi"/>
        </w:rPr>
        <w:t xml:space="preserve">wskazywania małoletniego dziecka uprawnionego do świadczeń z funduszu alimentacyjnego jako stronę postępowania oraz adresata decyzji, </w:t>
      </w:r>
      <w:r w:rsidRPr="00DC77FC">
        <w:rPr>
          <w:rFonts w:asciiTheme="minorHAnsi" w:hAnsiTheme="minorHAnsi" w:cstheme="minorHAnsi"/>
        </w:rPr>
        <w:br/>
        <w:t>z zastrzeżeniem, że działa pr</w:t>
      </w:r>
      <w:r>
        <w:rPr>
          <w:rFonts w:asciiTheme="minorHAnsi" w:hAnsiTheme="minorHAnsi" w:cstheme="minorHAnsi"/>
        </w:rPr>
        <w:t>zez przedstawiciela ustawowego,</w:t>
      </w:r>
    </w:p>
    <w:p w:rsidR="00DC77FC" w:rsidRPr="00DC77FC" w:rsidRDefault="00D63F60" w:rsidP="00DC77FC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DC77FC">
        <w:rPr>
          <w:rFonts w:asciiTheme="minorHAnsi" w:hAnsiTheme="minorHAnsi" w:cstheme="minorHAnsi"/>
        </w:rPr>
        <w:t>wskazywania w podstawie prawnej precyzyjnych przepisów prawa mających zastosowanie w przedmiotowej sprawie, które odnoszą się bezpośrednio do sytuacji osoby uprawnionej i przyznanej formy świadczenia,</w:t>
      </w:r>
    </w:p>
    <w:p w:rsidR="00DC77FC" w:rsidRPr="00DC77FC" w:rsidRDefault="00D63F60" w:rsidP="00DC77FC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DC77FC">
        <w:rPr>
          <w:rFonts w:asciiTheme="minorHAnsi" w:hAnsiTheme="minorHAnsi" w:cstheme="minorHAnsi"/>
        </w:rPr>
        <w:t xml:space="preserve">przywoływania w </w:t>
      </w:r>
      <w:r w:rsidRPr="00DC77FC">
        <w:rPr>
          <w:rFonts w:asciiTheme="minorHAnsi" w:eastAsia="Calibri" w:hAnsiTheme="minorHAnsi" w:cstheme="minorBidi"/>
          <w:lang w:eastAsia="zh-CN"/>
        </w:rPr>
        <w:t xml:space="preserve">podstawie prawnej aktualnego </w:t>
      </w:r>
      <w:r w:rsidRPr="00DC77FC">
        <w:rPr>
          <w:rFonts w:ascii="Calibri" w:eastAsiaTheme="minorHAnsi" w:hAnsi="Calibri" w:cs="Calibri"/>
          <w:lang w:eastAsia="en-US"/>
        </w:rPr>
        <w:t>upoważnienia Kierownika Gminnego Ośrodka Pomocy Społecznej w Sadownem</w:t>
      </w:r>
      <w:r>
        <w:rPr>
          <w:rFonts w:ascii="Calibri" w:eastAsiaTheme="minorHAnsi" w:hAnsi="Calibri" w:cs="Calibri"/>
          <w:lang w:eastAsia="en-US"/>
        </w:rPr>
        <w:t>.</w:t>
      </w:r>
    </w:p>
    <w:p w:rsidR="00DC77FC" w:rsidRPr="00DC77FC" w:rsidRDefault="00D63F60" w:rsidP="00DC77FC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</w:rPr>
      </w:pPr>
      <w:r w:rsidRPr="00DC77FC">
        <w:rPr>
          <w:rFonts w:ascii="Calibri" w:hAnsi="Calibri"/>
        </w:rPr>
        <w:t>Prawidłowego doręczania stronom postępowania decyzji administracyjnych, tj.</w:t>
      </w:r>
      <w:r w:rsidRPr="00DC77FC">
        <w:rPr>
          <w:rFonts w:ascii="Calibri" w:hAnsi="Calibri"/>
        </w:rPr>
        <w:br/>
        <w:t>z zachowaniem przepisu art. 46 § 1</w:t>
      </w:r>
      <w:r>
        <w:rPr>
          <w:rFonts w:ascii="Calibri" w:hAnsi="Calibri"/>
        </w:rPr>
        <w:t xml:space="preserve"> k.p.a</w:t>
      </w:r>
      <w:r w:rsidRPr="00DC77FC">
        <w:rPr>
          <w:rFonts w:ascii="Calibri" w:hAnsi="Calibri"/>
        </w:rPr>
        <w:t>.</w:t>
      </w:r>
    </w:p>
    <w:p w:rsidR="00DC77FC" w:rsidRPr="00DC77FC" w:rsidRDefault="00A80434" w:rsidP="00DC77FC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DC77FC" w:rsidRPr="00DC77FC" w:rsidRDefault="00D63F60" w:rsidP="00DC77FC">
      <w:pPr>
        <w:spacing w:line="276" w:lineRule="auto"/>
        <w:jc w:val="center"/>
        <w:rPr>
          <w:rFonts w:asciiTheme="minorHAnsi" w:eastAsia="Calibri" w:hAnsiTheme="minorHAnsi" w:cstheme="minorHAnsi"/>
          <w:bCs/>
          <w:iCs/>
          <w:color w:val="000000"/>
          <w:lang w:eastAsia="en-US"/>
        </w:rPr>
      </w:pPr>
      <w:r w:rsidRPr="00DC77FC">
        <w:rPr>
          <w:rFonts w:asciiTheme="minorHAnsi" w:eastAsia="Calibri" w:hAnsiTheme="minorHAnsi" w:cstheme="minorHAnsi"/>
          <w:bCs/>
          <w:iCs/>
          <w:color w:val="000000"/>
          <w:lang w:eastAsia="en-US"/>
        </w:rPr>
        <w:t>POUCZENIE</w:t>
      </w:r>
    </w:p>
    <w:p w:rsidR="00DC77FC" w:rsidRPr="00DC77FC" w:rsidRDefault="00D63F60" w:rsidP="00DC77FC">
      <w:pPr>
        <w:spacing w:line="276" w:lineRule="auto"/>
        <w:rPr>
          <w:rFonts w:asciiTheme="minorHAnsi" w:eastAsia="Calibri" w:hAnsiTheme="minorHAnsi" w:cstheme="minorHAnsi"/>
          <w:bCs/>
          <w:iCs/>
          <w:color w:val="000000"/>
          <w:lang w:eastAsia="en-US"/>
        </w:rPr>
      </w:pPr>
      <w:r w:rsidRPr="00DC77FC">
        <w:rPr>
          <w:rFonts w:asciiTheme="minorHAnsi" w:eastAsia="Calibri" w:hAnsiTheme="minorHAnsi" w:cstheme="minorHAnsi"/>
          <w:bCs/>
          <w:iCs/>
          <w:color w:val="000000"/>
          <w:lang w:eastAsia="en-US"/>
        </w:rPr>
        <w:t xml:space="preserve">Informuję, że na podstawie art. 48 ustawy o kontroli w administracji rządowej </w:t>
      </w:r>
      <w:r>
        <w:rPr>
          <w:rFonts w:asciiTheme="minorHAnsi" w:eastAsia="Calibri" w:hAnsiTheme="minorHAnsi" w:cstheme="minorHAnsi"/>
          <w:bCs/>
          <w:iCs/>
          <w:color w:val="000000"/>
          <w:lang w:eastAsia="en-US"/>
        </w:rPr>
        <w:t>o</w:t>
      </w:r>
      <w:r w:rsidRPr="00DC77FC">
        <w:rPr>
          <w:rFonts w:asciiTheme="minorHAnsi" w:eastAsia="Calibri" w:hAnsiTheme="minorHAnsi" w:cstheme="minorHAnsi"/>
          <w:bCs/>
          <w:iCs/>
          <w:color w:val="000000"/>
          <w:lang w:eastAsia="en-US"/>
        </w:rPr>
        <w:t>d</w:t>
      </w:r>
      <w:r>
        <w:rPr>
          <w:rFonts w:asciiTheme="minorHAnsi" w:eastAsia="Calibri" w:hAnsiTheme="minorHAnsi" w:cstheme="minorHAnsi"/>
          <w:bCs/>
          <w:iCs/>
          <w:color w:val="000000"/>
          <w:lang w:eastAsia="en-US"/>
        </w:rPr>
        <w:t xml:space="preserve"> </w:t>
      </w:r>
      <w:r w:rsidRPr="00DC77FC">
        <w:rPr>
          <w:rFonts w:asciiTheme="minorHAnsi" w:eastAsia="Calibri" w:hAnsiTheme="minorHAnsi" w:cstheme="minorHAnsi"/>
          <w:bCs/>
          <w:iCs/>
          <w:color w:val="000000"/>
          <w:lang w:eastAsia="en-US"/>
        </w:rPr>
        <w:t xml:space="preserve">wystąpienia pokontrolnego nie przysługują środki odwoławcze. Jednocześnie zobowiązuję Panią do przekazania, w terminie 30 dni od daty otrzymania niniejszego wystąpienia pokontrolnego, pisemnej informacji o sposobie wykonania zaleceń, wykorzystaniu wniosków </w:t>
      </w:r>
      <w:r w:rsidRPr="00DC77FC">
        <w:rPr>
          <w:rFonts w:asciiTheme="minorHAnsi" w:eastAsia="Calibri" w:hAnsiTheme="minorHAnsi" w:cstheme="minorHAnsi"/>
          <w:bCs/>
          <w:iCs/>
          <w:color w:val="000000"/>
          <w:lang w:eastAsia="en-US"/>
        </w:rPr>
        <w:lastRenderedPageBreak/>
        <w:t>lub przyczynach ich niewykorzystania albo o innym sposobie usunięcia stwierdzonych nieprawidłowości.</w:t>
      </w:r>
    </w:p>
    <w:p w:rsidR="00CF2467" w:rsidRDefault="00D63F60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D63F60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Anna Karpińska</w:t>
      </w:r>
    </w:p>
    <w:p w:rsidR="004824F3" w:rsidRDefault="00D63F60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 Wydziału Polityki Społecznej</w:t>
      </w:r>
    </w:p>
    <w:p w:rsidR="00936C21" w:rsidRDefault="00D63F60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 Polityki Społecznej</w:t>
      </w:r>
    </w:p>
    <w:p w:rsidR="009509D8" w:rsidRDefault="00D63F60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D63F60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DC77FC" w:rsidRPr="007620D4" w:rsidRDefault="00D63F60" w:rsidP="007620D4">
      <w:pPr>
        <w:spacing w:line="276" w:lineRule="auto"/>
        <w:rPr>
          <w:rFonts w:asciiTheme="minorHAnsi" w:eastAsia="Calibri" w:hAnsiTheme="minorHAnsi" w:cstheme="minorHAnsi"/>
          <w:bCs/>
          <w:iCs/>
          <w:color w:val="000000"/>
          <w:lang w:eastAsia="en-US"/>
        </w:rPr>
      </w:pPr>
      <w:r w:rsidRPr="009C764E">
        <w:rPr>
          <w:rFonts w:asciiTheme="minorHAnsi" w:eastAsia="Calibri" w:hAnsiTheme="minorHAnsi" w:cstheme="minorHAnsi"/>
          <w:bCs/>
          <w:iCs/>
          <w:color w:val="000000"/>
          <w:lang w:eastAsia="en-US"/>
        </w:rPr>
        <w:t>D</w:t>
      </w:r>
      <w:r w:rsidR="008C4664">
        <w:rPr>
          <w:rFonts w:asciiTheme="minorHAnsi" w:eastAsia="Calibri" w:hAnsiTheme="minorHAnsi" w:cstheme="minorHAnsi"/>
          <w:bCs/>
          <w:iCs/>
          <w:color w:val="000000"/>
          <w:lang w:eastAsia="en-US"/>
        </w:rPr>
        <w:t>o wiadomości:</w:t>
      </w:r>
      <w:r w:rsidR="008C4664">
        <w:rPr>
          <w:rFonts w:asciiTheme="minorHAnsi" w:eastAsia="Calibri" w:hAnsiTheme="minorHAnsi" w:cstheme="minorHAnsi"/>
          <w:bCs/>
          <w:iCs/>
          <w:color w:val="000000"/>
          <w:lang w:eastAsia="en-US"/>
        </w:rPr>
        <w:br/>
        <w:t xml:space="preserve">Pan </w:t>
      </w:r>
      <w:proofErr w:type="spellStart"/>
      <w:r w:rsidR="008C4664">
        <w:rPr>
          <w:rFonts w:asciiTheme="minorHAnsi" w:eastAsia="Calibri" w:hAnsiTheme="minorHAnsi" w:cstheme="minorHAnsi"/>
          <w:bCs/>
          <w:iCs/>
          <w:color w:val="000000"/>
          <w:lang w:eastAsia="en-US"/>
        </w:rPr>
        <w:t>Xxxx</w:t>
      </w:r>
      <w:proofErr w:type="spellEnd"/>
      <w:r w:rsidR="008C4664">
        <w:rPr>
          <w:rFonts w:asciiTheme="minorHAnsi" w:eastAsia="Calibri" w:hAnsiTheme="minorHAnsi" w:cstheme="minorHAnsi"/>
          <w:bCs/>
          <w:iCs/>
          <w:color w:val="000000"/>
          <w:lang w:eastAsia="en-US"/>
        </w:rPr>
        <w:t xml:space="preserve"> </w:t>
      </w:r>
      <w:proofErr w:type="spellStart"/>
      <w:r w:rsidR="008C4664">
        <w:rPr>
          <w:rFonts w:asciiTheme="minorHAnsi" w:eastAsia="Calibri" w:hAnsiTheme="minorHAnsi" w:cstheme="minorHAnsi"/>
          <w:bCs/>
          <w:iCs/>
          <w:color w:val="000000"/>
          <w:lang w:eastAsia="en-US"/>
        </w:rPr>
        <w:t>Xxxxx</w:t>
      </w:r>
      <w:proofErr w:type="spellEnd"/>
      <w:r w:rsidRPr="009C764E">
        <w:rPr>
          <w:rFonts w:asciiTheme="minorHAnsi" w:eastAsia="Calibri" w:hAnsiTheme="minorHAnsi" w:cstheme="minorHAnsi"/>
          <w:bCs/>
          <w:iCs/>
          <w:color w:val="000000"/>
          <w:lang w:eastAsia="en-US"/>
        </w:rPr>
        <w:br/>
        <w:t>Wójt Gminy Sadowne</w:t>
      </w:r>
    </w:p>
    <w:sectPr w:rsidR="00DC77FC" w:rsidRPr="007620D4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34" w:rsidRDefault="00A80434">
      <w:r>
        <w:separator/>
      </w:r>
    </w:p>
  </w:endnote>
  <w:endnote w:type="continuationSeparator" w:id="0">
    <w:p w:rsidR="00A80434" w:rsidRDefault="00A8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34" w:rsidRDefault="00A80434" w:rsidP="00DC77FC">
      <w:r>
        <w:separator/>
      </w:r>
    </w:p>
  </w:footnote>
  <w:footnote w:type="continuationSeparator" w:id="0">
    <w:p w:rsidR="00A80434" w:rsidRDefault="00A80434" w:rsidP="00DC77FC">
      <w:r>
        <w:continuationSeparator/>
      </w:r>
    </w:p>
  </w:footnote>
  <w:footnote w:id="1">
    <w:p w:rsidR="00DC77FC" w:rsidRPr="00BA32DC" w:rsidRDefault="00D63F60" w:rsidP="00DC77FC">
      <w:pPr>
        <w:pStyle w:val="Tekstprzypisudolnego"/>
        <w:rPr>
          <w:rFonts w:ascii="Calibri" w:hAnsi="Calibri" w:cs="Calibri"/>
          <w:sz w:val="24"/>
          <w:szCs w:val="24"/>
        </w:rPr>
      </w:pPr>
      <w:r w:rsidRPr="00BA32D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A32DC">
        <w:rPr>
          <w:rFonts w:ascii="Calibri" w:hAnsi="Calibri" w:cs="Calibri"/>
          <w:sz w:val="24"/>
          <w:szCs w:val="24"/>
        </w:rPr>
        <w:t xml:space="preserve"> Ustawa z dnia 23 stycznia 2009 r. o wojewodzie i administracji rządowej w województwie (Dz. U. z </w:t>
      </w:r>
      <w:r>
        <w:rPr>
          <w:rFonts w:ascii="Calibri" w:hAnsi="Calibri" w:cs="Calibri"/>
          <w:sz w:val="24"/>
          <w:szCs w:val="24"/>
        </w:rPr>
        <w:t>2022</w:t>
      </w:r>
      <w:r w:rsidRPr="00BA32DC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135</w:t>
      </w:r>
      <w:r w:rsidRPr="00BA32DC">
        <w:rPr>
          <w:rFonts w:ascii="Calibri" w:hAnsi="Calibri" w:cs="Calibri"/>
          <w:sz w:val="24"/>
          <w:szCs w:val="24"/>
        </w:rPr>
        <w:t>).</w:t>
      </w:r>
    </w:p>
  </w:footnote>
  <w:footnote w:id="2">
    <w:p w:rsidR="00DC77FC" w:rsidRPr="00BA32DC" w:rsidRDefault="00D63F60" w:rsidP="00DC77FC">
      <w:pPr>
        <w:pStyle w:val="Tekstprzypisudolnego"/>
        <w:rPr>
          <w:rFonts w:ascii="Calibri" w:hAnsi="Calibri" w:cs="Calibri"/>
          <w:sz w:val="24"/>
          <w:szCs w:val="24"/>
        </w:rPr>
      </w:pPr>
      <w:r w:rsidRPr="00BA32D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A32DC">
        <w:rPr>
          <w:rFonts w:ascii="Calibri" w:hAnsi="Calibri" w:cs="Calibri"/>
          <w:sz w:val="24"/>
          <w:szCs w:val="24"/>
        </w:rPr>
        <w:t xml:space="preserve"> Ustawa z dnia 15 lipca 2011 r. o kontroli w administracji rządowej (Dz. U. z 2020 r. poz. 224).</w:t>
      </w:r>
    </w:p>
  </w:footnote>
  <w:footnote w:id="3">
    <w:p w:rsidR="00DC77FC" w:rsidRPr="00BA32DC" w:rsidRDefault="00D63F60" w:rsidP="00DC77FC">
      <w:pPr>
        <w:pStyle w:val="Tekstprzypisudolnego"/>
        <w:rPr>
          <w:rFonts w:ascii="Calibri" w:hAnsi="Calibri" w:cs="Calibri"/>
          <w:sz w:val="24"/>
          <w:szCs w:val="24"/>
        </w:rPr>
      </w:pPr>
      <w:r w:rsidRPr="00BA32D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A32DC">
        <w:rPr>
          <w:rFonts w:ascii="Calibri" w:hAnsi="Calibri" w:cs="Calibri"/>
          <w:sz w:val="24"/>
          <w:szCs w:val="24"/>
        </w:rPr>
        <w:t xml:space="preserve"> Ustawa z dnia </w:t>
      </w:r>
      <w:r>
        <w:rPr>
          <w:rFonts w:ascii="Calibri" w:hAnsi="Calibri" w:cs="Calibri"/>
          <w:sz w:val="24"/>
          <w:szCs w:val="24"/>
        </w:rPr>
        <w:t>7 września 2007 r. o pomocy osobom uprawnionym do alimentów (Dz. U. z 2021 r. poz. 877 z późn. zm.).</w:t>
      </w:r>
    </w:p>
  </w:footnote>
  <w:footnote w:id="4">
    <w:p w:rsidR="00DC77FC" w:rsidRPr="00B65E96" w:rsidRDefault="00D63F60" w:rsidP="00DC77FC">
      <w:pPr>
        <w:pStyle w:val="Tekstprzypisudolnego"/>
        <w:rPr>
          <w:rFonts w:asciiTheme="minorHAnsi" w:hAnsiTheme="minorHAnsi"/>
          <w:sz w:val="24"/>
          <w:szCs w:val="24"/>
        </w:rPr>
      </w:pPr>
      <w:r w:rsidRPr="00B65E9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="008C4664">
        <w:rPr>
          <w:rFonts w:asciiTheme="minorHAnsi" w:hAnsiTheme="minorHAnsi"/>
          <w:sz w:val="24"/>
          <w:szCs w:val="24"/>
        </w:rPr>
        <w:t xml:space="preserve"> Zarządzenie nr </w:t>
      </w:r>
      <w:proofErr w:type="spellStart"/>
      <w:r w:rsidR="008C4664">
        <w:rPr>
          <w:rFonts w:asciiTheme="minorHAnsi" w:hAnsiTheme="minorHAnsi"/>
          <w:sz w:val="24"/>
          <w:szCs w:val="24"/>
        </w:rPr>
        <w:t>xxxxx</w:t>
      </w:r>
      <w:proofErr w:type="spellEnd"/>
      <w:r w:rsidRPr="00B65E96">
        <w:rPr>
          <w:rFonts w:asciiTheme="minorHAnsi" w:hAnsiTheme="minorHAnsi"/>
          <w:sz w:val="24"/>
          <w:szCs w:val="24"/>
        </w:rPr>
        <w:t xml:space="preserve"> Kierownika Gminnego Ośrodka Pomo</w:t>
      </w:r>
      <w:r w:rsidR="003C0B90">
        <w:rPr>
          <w:rFonts w:asciiTheme="minorHAnsi" w:hAnsiTheme="minorHAnsi"/>
          <w:sz w:val="24"/>
          <w:szCs w:val="24"/>
        </w:rPr>
        <w:t>cy Społecznej z dn. xxxxxx</w:t>
      </w:r>
    </w:p>
  </w:footnote>
  <w:footnote w:id="5">
    <w:p w:rsidR="00DC77FC" w:rsidRPr="00B65E96" w:rsidRDefault="00D63F60" w:rsidP="00DC77FC">
      <w:pPr>
        <w:pStyle w:val="Tekstprzypisudolnego"/>
        <w:rPr>
          <w:rFonts w:asciiTheme="minorHAnsi" w:hAnsiTheme="minorHAnsi"/>
          <w:sz w:val="24"/>
          <w:szCs w:val="24"/>
        </w:rPr>
      </w:pPr>
      <w:r w:rsidRPr="00B65E9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B65E96">
        <w:rPr>
          <w:rFonts w:asciiTheme="minorHAnsi" w:hAnsiTheme="minorHAnsi"/>
          <w:sz w:val="24"/>
          <w:szCs w:val="24"/>
        </w:rPr>
        <w:t xml:space="preserve"> Zarzą</w:t>
      </w:r>
      <w:r w:rsidR="008C4664">
        <w:rPr>
          <w:rFonts w:asciiTheme="minorHAnsi" w:hAnsiTheme="minorHAnsi"/>
          <w:sz w:val="24"/>
          <w:szCs w:val="24"/>
        </w:rPr>
        <w:t xml:space="preserve">dzenie nr </w:t>
      </w:r>
      <w:proofErr w:type="spellStart"/>
      <w:r w:rsidR="008C4664">
        <w:rPr>
          <w:rFonts w:asciiTheme="minorHAnsi" w:hAnsiTheme="minorHAnsi"/>
          <w:sz w:val="24"/>
          <w:szCs w:val="24"/>
        </w:rPr>
        <w:t>xxxxxx</w:t>
      </w:r>
      <w:proofErr w:type="spellEnd"/>
      <w:r w:rsidRPr="00B65E96">
        <w:rPr>
          <w:rFonts w:asciiTheme="minorHAnsi" w:hAnsiTheme="minorHAnsi"/>
          <w:sz w:val="24"/>
          <w:szCs w:val="24"/>
        </w:rPr>
        <w:t xml:space="preserve"> Kierownika Gminnego Ośrodka Pomocy Społecznej</w:t>
      </w:r>
      <w:r>
        <w:rPr>
          <w:rFonts w:asciiTheme="minorHAnsi" w:hAnsiTheme="minorHAnsi"/>
          <w:sz w:val="24"/>
          <w:szCs w:val="24"/>
        </w:rPr>
        <w:t xml:space="preserve"> w Sadownem</w:t>
      </w:r>
      <w:r w:rsidRPr="00B65E9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 sprawie wprowadzenia zmian do Regulaminu Organizacyjnego.</w:t>
      </w:r>
    </w:p>
  </w:footnote>
  <w:footnote w:id="6">
    <w:p w:rsidR="00DC77FC" w:rsidRDefault="00D63F60" w:rsidP="00DC77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5E96">
        <w:rPr>
          <w:rFonts w:asciiTheme="minorHAnsi" w:hAnsiTheme="minorHAnsi"/>
          <w:sz w:val="24"/>
          <w:szCs w:val="24"/>
        </w:rPr>
        <w:t>Zarzą</w:t>
      </w:r>
      <w:r w:rsidR="004E0D61">
        <w:rPr>
          <w:rFonts w:asciiTheme="minorHAnsi" w:hAnsiTheme="minorHAnsi"/>
          <w:sz w:val="24"/>
          <w:szCs w:val="24"/>
        </w:rPr>
        <w:t>dzenie nr xxxxxx</w:t>
      </w:r>
      <w:r w:rsidRPr="00B65E96">
        <w:rPr>
          <w:rFonts w:asciiTheme="minorHAnsi" w:hAnsiTheme="minorHAnsi"/>
          <w:sz w:val="24"/>
          <w:szCs w:val="24"/>
        </w:rPr>
        <w:t xml:space="preserve"> Kierownika Gminnego Ośrodka Pomocy Społecznej </w:t>
      </w:r>
      <w:r>
        <w:rPr>
          <w:rFonts w:asciiTheme="minorHAnsi" w:hAnsiTheme="minorHAnsi"/>
          <w:sz w:val="24"/>
          <w:szCs w:val="24"/>
        </w:rPr>
        <w:t>w Sadownem w sprawie  wprowadzenia zmian do Regulaminu Organizacyjnego.</w:t>
      </w:r>
    </w:p>
  </w:footnote>
  <w:footnote w:id="7">
    <w:p w:rsidR="00DC77FC" w:rsidRPr="00F17E32" w:rsidRDefault="00D63F60" w:rsidP="00DC77F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BE764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BE764D">
        <w:rPr>
          <w:rFonts w:asciiTheme="minorHAnsi" w:hAnsiTheme="minorHAnsi" w:cstheme="minorHAnsi"/>
          <w:sz w:val="24"/>
          <w:szCs w:val="24"/>
        </w:rPr>
        <w:t xml:space="preserve"> De</w:t>
      </w:r>
      <w:r w:rsidRPr="00F17E32">
        <w:rPr>
          <w:rFonts w:asciiTheme="minorHAnsi" w:hAnsiTheme="minorHAnsi" w:cstheme="minorHAnsi"/>
          <w:sz w:val="24"/>
          <w:szCs w:val="24"/>
        </w:rPr>
        <w:t xml:space="preserve">cyzje 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8">
    <w:p w:rsidR="00DC77FC" w:rsidRPr="00F17E32" w:rsidRDefault="00D63F60" w:rsidP="00DC77F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17E3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7E32">
        <w:rPr>
          <w:rFonts w:asciiTheme="minorHAnsi" w:hAnsiTheme="minorHAnsi" w:cstheme="minorHAnsi"/>
          <w:sz w:val="24"/>
          <w:szCs w:val="24"/>
        </w:rPr>
        <w:t xml:space="preserve"> Decyzj</w:t>
      </w:r>
      <w:r w:rsidR="00175593">
        <w:rPr>
          <w:rFonts w:asciiTheme="minorHAnsi" w:hAnsiTheme="minorHAnsi" w:cstheme="minorHAnsi"/>
          <w:sz w:val="24"/>
          <w:szCs w:val="24"/>
        </w:rPr>
        <w:t xml:space="preserve">e administracyjne 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9">
    <w:p w:rsidR="00DC77FC" w:rsidRPr="00F17E32" w:rsidRDefault="00D63F60" w:rsidP="00DC77F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17E3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7E32">
        <w:rPr>
          <w:rFonts w:asciiTheme="minorHAnsi" w:hAnsiTheme="minorHAnsi" w:cstheme="minorHAnsi"/>
          <w:sz w:val="24"/>
          <w:szCs w:val="24"/>
        </w:rPr>
        <w:t xml:space="preserve"> Decyzje administracy</w:t>
      </w:r>
      <w:r w:rsidR="00175593">
        <w:rPr>
          <w:rFonts w:asciiTheme="minorHAnsi" w:hAnsiTheme="minorHAnsi" w:cstheme="minorHAnsi"/>
          <w:sz w:val="24"/>
          <w:szCs w:val="24"/>
        </w:rPr>
        <w:t xml:space="preserve">jne 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10">
    <w:p w:rsidR="00DC77FC" w:rsidRPr="00F17E32" w:rsidRDefault="00D63F60" w:rsidP="00DC77F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17E3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7E32">
        <w:rPr>
          <w:rFonts w:asciiTheme="minorHAnsi" w:hAnsiTheme="minorHAnsi" w:cstheme="minorHAnsi"/>
          <w:sz w:val="24"/>
          <w:szCs w:val="24"/>
        </w:rPr>
        <w:t xml:space="preserve"> Decyzja</w:t>
      </w:r>
      <w:r w:rsidR="00175593">
        <w:rPr>
          <w:rFonts w:asciiTheme="minorHAnsi" w:hAnsiTheme="minorHAnsi" w:cstheme="minorHAnsi"/>
          <w:sz w:val="24"/>
          <w:szCs w:val="24"/>
        </w:rPr>
        <w:t xml:space="preserve"> administracyjna 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11">
    <w:p w:rsidR="00DC77FC" w:rsidRPr="00F17E32" w:rsidRDefault="00D63F60" w:rsidP="00DC77F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17E3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7E32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 w:rsidRPr="00175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12">
    <w:p w:rsidR="00DC77FC" w:rsidRPr="00F17E32" w:rsidRDefault="00D63F60" w:rsidP="00DC77F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17E3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="00175593">
        <w:rPr>
          <w:rFonts w:asciiTheme="minorHAnsi" w:hAnsiTheme="minorHAnsi" w:cstheme="minorHAnsi"/>
          <w:sz w:val="24"/>
          <w:szCs w:val="24"/>
        </w:rPr>
        <w:t xml:space="preserve"> Wnioski: nr Xxx z Xxx</w:t>
      </w:r>
      <w:r w:rsidRPr="00F17E32">
        <w:rPr>
          <w:rFonts w:asciiTheme="minorHAnsi" w:hAnsiTheme="minorHAnsi" w:cstheme="minorHAnsi"/>
          <w:sz w:val="24"/>
          <w:szCs w:val="24"/>
        </w:rPr>
        <w:t xml:space="preserve"> r.,</w:t>
      </w:r>
      <w:r w:rsidR="00175593">
        <w:rPr>
          <w:rFonts w:asciiTheme="minorHAnsi" w:hAnsiTheme="minorHAnsi" w:cstheme="minorHAnsi"/>
          <w:sz w:val="24"/>
          <w:szCs w:val="24"/>
        </w:rPr>
        <w:t xml:space="preserve"> nr Xxx z Xxx</w:t>
      </w:r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>nr Xxx z Xxx</w:t>
      </w:r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>nr Xxx z Xxx</w:t>
      </w:r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>nr Xxx z Xxx</w:t>
      </w:r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>nr Xxx z Xxx</w:t>
      </w:r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>nr Xxx z Xxx</w:t>
      </w:r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>nr Xxx z Xxx r.,</w:t>
      </w:r>
    </w:p>
  </w:footnote>
  <w:footnote w:id="13">
    <w:p w:rsidR="00DC77FC" w:rsidRPr="00F17E32" w:rsidRDefault="00D63F60" w:rsidP="00DC77FC">
      <w:pPr>
        <w:tabs>
          <w:tab w:val="left" w:pos="0"/>
        </w:tabs>
        <w:rPr>
          <w:rFonts w:asciiTheme="minorHAnsi" w:hAnsiTheme="minorHAnsi" w:cstheme="minorHAnsi"/>
          <w:bCs/>
        </w:rPr>
      </w:pPr>
      <w:r w:rsidRPr="00F17E32">
        <w:rPr>
          <w:rStyle w:val="Odwoanieprzypisudolnego"/>
          <w:rFonts w:asciiTheme="minorHAnsi" w:hAnsiTheme="minorHAnsi" w:cstheme="minorHAnsi"/>
        </w:rPr>
        <w:footnoteRef/>
      </w:r>
      <w:r w:rsidRPr="00F17E32">
        <w:rPr>
          <w:rFonts w:asciiTheme="minorHAnsi" w:hAnsiTheme="minorHAnsi" w:cstheme="minorHAnsi"/>
        </w:rPr>
        <w:t xml:space="preserve"> </w:t>
      </w:r>
      <w:r w:rsidRPr="00F17E32">
        <w:rPr>
          <w:rFonts w:asciiTheme="minorHAnsi" w:hAnsiTheme="minorHAnsi" w:cstheme="minorHAnsi"/>
          <w:bCs/>
        </w:rPr>
        <w:t>Ustawa z dnia 14 czerwca 1960 r. Kodeks postępowania administracyjnego (Dz. U. z 2021 r. poz. 735 z późn. zm.)</w:t>
      </w:r>
    </w:p>
  </w:footnote>
  <w:footnote w:id="14">
    <w:p w:rsidR="00DC77FC" w:rsidRPr="00F17E32" w:rsidRDefault="00D63F60" w:rsidP="00DC77FC">
      <w:pPr>
        <w:pStyle w:val="Tekstprzypisudolnego"/>
        <w:rPr>
          <w:rFonts w:asciiTheme="minorHAnsi" w:hAnsiTheme="minorHAnsi" w:cstheme="minorHAnsi"/>
        </w:rPr>
      </w:pPr>
      <w:r w:rsidRPr="00F17E3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="00175593">
        <w:rPr>
          <w:rFonts w:asciiTheme="minorHAnsi" w:hAnsiTheme="minorHAnsi" w:cstheme="minorHAnsi"/>
          <w:sz w:val="24"/>
          <w:szCs w:val="24"/>
        </w:rPr>
        <w:t xml:space="preserve"> Wniosek: Nr Xxx z dnia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F17E3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5">
    <w:p w:rsidR="00DC77FC" w:rsidRPr="00F17E32" w:rsidRDefault="00D63F60" w:rsidP="00DC77FC">
      <w:pPr>
        <w:widowControl w:val="0"/>
        <w:tabs>
          <w:tab w:val="num" w:pos="426"/>
        </w:tabs>
        <w:suppressAutoHyphens/>
        <w:ind w:right="336"/>
        <w:rPr>
          <w:rFonts w:asciiTheme="minorHAnsi" w:eastAsia="Calibri" w:hAnsiTheme="minorHAnsi" w:cstheme="minorHAnsi"/>
          <w:color w:val="000000"/>
        </w:rPr>
      </w:pPr>
      <w:r w:rsidRPr="00F17E32">
        <w:rPr>
          <w:rStyle w:val="Odwoanieprzypisudolnego"/>
          <w:rFonts w:asciiTheme="minorHAnsi" w:hAnsiTheme="minorHAnsi" w:cstheme="minorHAnsi"/>
        </w:rPr>
        <w:footnoteRef/>
      </w:r>
      <w:r w:rsidRPr="00F17E32">
        <w:rPr>
          <w:rFonts w:asciiTheme="minorHAnsi" w:hAnsiTheme="minorHAnsi" w:cstheme="minorHAnsi"/>
        </w:rPr>
        <w:t xml:space="preserve"> </w:t>
      </w:r>
      <w:r w:rsidRPr="00F17E32">
        <w:rPr>
          <w:rFonts w:asciiTheme="minorHAnsi" w:eastAsia="Calibri" w:hAnsiTheme="minorHAnsi" w:cstheme="minorHAnsi"/>
          <w:color w:val="000000"/>
        </w:rPr>
        <w:t xml:space="preserve">Rozporządzenie Ministra Rodziny, Pracy i Polityki Społecznej z dnia z dnia 27 lipca 2017 r. w sprawie sposobu i trybu postępowania, sposobu ustalania dochodu oraz zakresu informacji, jakie mają być zawarte we wniosku, zaświadczeniach i oświadczeniach </w:t>
      </w:r>
      <w:r w:rsidRPr="00F17E32">
        <w:rPr>
          <w:rFonts w:asciiTheme="minorHAnsi" w:eastAsia="Calibri" w:hAnsiTheme="minorHAnsi" w:cstheme="minorHAnsi"/>
          <w:color w:val="000000"/>
        </w:rPr>
        <w:br/>
        <w:t>w sprawach o ustalenie prawa do świadczenia z funduszu alimentacyjnego (Dz. U. z 2017 r. poz. 1467).</w:t>
      </w:r>
    </w:p>
  </w:footnote>
  <w:footnote w:id="16">
    <w:p w:rsidR="00DC77FC" w:rsidRDefault="00D63F60" w:rsidP="00DC77FC">
      <w:pPr>
        <w:pStyle w:val="Tekstprzypisudolnego"/>
      </w:pPr>
      <w:r w:rsidRPr="00F17E3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="00175593">
        <w:rPr>
          <w:rFonts w:asciiTheme="minorHAnsi" w:hAnsiTheme="minorHAnsi" w:cstheme="minorHAnsi"/>
          <w:sz w:val="24"/>
          <w:szCs w:val="24"/>
        </w:rPr>
        <w:t xml:space="preserve"> Wnioski 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 xml:space="preserve">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 xml:space="preserve">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 xml:space="preserve">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 xml:space="preserve">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 xml:space="preserve">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 xml:space="preserve">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 xml:space="preserve">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 xml:space="preserve">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 xml:space="preserve">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 xml:space="preserve">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 xml:space="preserve">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 w:rsidRPr="00F17E32">
        <w:rPr>
          <w:rFonts w:asciiTheme="minorHAnsi" w:hAnsiTheme="minorHAnsi" w:cstheme="minorHAnsi"/>
          <w:sz w:val="24"/>
          <w:szCs w:val="24"/>
        </w:rPr>
        <w:t xml:space="preserve"> r., </w:t>
      </w:r>
      <w:r w:rsidR="00175593">
        <w:rPr>
          <w:rFonts w:asciiTheme="minorHAnsi" w:hAnsiTheme="minorHAnsi" w:cstheme="minorHAnsi"/>
          <w:sz w:val="24"/>
          <w:szCs w:val="24"/>
        </w:rPr>
        <w:t xml:space="preserve">nr: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75593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175593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17">
    <w:p w:rsidR="00DC77FC" w:rsidRPr="00BE0583" w:rsidRDefault="00D63F60" w:rsidP="00DC77F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BE058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BE058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Decyzje administracyjne oznac</w:t>
      </w:r>
      <w:r w:rsidR="002B2BD8">
        <w:rPr>
          <w:rFonts w:asciiTheme="minorHAnsi" w:hAnsiTheme="minorHAnsi" w:cstheme="minorHAnsi"/>
          <w:sz w:val="24"/>
          <w:szCs w:val="24"/>
        </w:rPr>
        <w:t xml:space="preserve">zone jako: 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r.,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18">
    <w:p w:rsidR="00DC77FC" w:rsidRPr="0079203E" w:rsidRDefault="00D63F60" w:rsidP="00DC77FC">
      <w:pPr>
        <w:pStyle w:val="Tekstprzypisudolnego"/>
        <w:rPr>
          <w:rFonts w:ascii="Calibri" w:hAnsi="Calibri" w:cs="Calibri"/>
          <w:sz w:val="24"/>
          <w:szCs w:val="24"/>
        </w:rPr>
      </w:pPr>
      <w:r w:rsidRPr="0079203E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9203E">
        <w:rPr>
          <w:rFonts w:ascii="Calibri" w:hAnsi="Calibri" w:cs="Calibri"/>
          <w:sz w:val="24"/>
          <w:szCs w:val="24"/>
        </w:rPr>
        <w:t xml:space="preserve"> Decyzje administracyjne numer:</w:t>
      </w:r>
      <w:r w:rsidR="002B2B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19">
    <w:p w:rsidR="00DC77FC" w:rsidRPr="0079203E" w:rsidRDefault="00D63F60" w:rsidP="00DC77FC">
      <w:pPr>
        <w:pStyle w:val="Tekstprzypisudolnego"/>
        <w:rPr>
          <w:rFonts w:ascii="Calibri" w:hAnsi="Calibri" w:cs="Calibri"/>
          <w:sz w:val="24"/>
          <w:szCs w:val="24"/>
        </w:rPr>
      </w:pPr>
      <w:r w:rsidRPr="0079203E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2B2BD8">
        <w:rPr>
          <w:rFonts w:ascii="Calibri" w:hAnsi="Calibri" w:cs="Calibri"/>
          <w:sz w:val="24"/>
          <w:szCs w:val="24"/>
        </w:rPr>
        <w:t xml:space="preserve"> Decyzja nr: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20">
    <w:p w:rsidR="00DC77FC" w:rsidRPr="0079203E" w:rsidRDefault="00D63F60" w:rsidP="00DC77FC">
      <w:pPr>
        <w:pStyle w:val="Tekstprzypisudolnego"/>
        <w:rPr>
          <w:rFonts w:ascii="Calibri" w:hAnsi="Calibri" w:cs="Calibri"/>
          <w:sz w:val="24"/>
          <w:szCs w:val="24"/>
        </w:rPr>
      </w:pPr>
      <w:r w:rsidRPr="0079203E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2B2BD8">
        <w:rPr>
          <w:rFonts w:ascii="Calibri" w:hAnsi="Calibri" w:cs="Calibri"/>
          <w:sz w:val="24"/>
          <w:szCs w:val="24"/>
        </w:rPr>
        <w:t xml:space="preserve"> Decyzja nr: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21">
    <w:p w:rsidR="00DC77FC" w:rsidRDefault="00D63F60" w:rsidP="00DC77FC">
      <w:pPr>
        <w:pStyle w:val="Tekstprzypisudolnego"/>
      </w:pPr>
      <w:r w:rsidRPr="0079203E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2B2BD8">
        <w:rPr>
          <w:rFonts w:ascii="Calibri" w:hAnsi="Calibri" w:cs="Calibri"/>
          <w:sz w:val="24"/>
          <w:szCs w:val="24"/>
        </w:rPr>
        <w:t xml:space="preserve"> Decyzja nr: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22">
    <w:p w:rsidR="00DC77FC" w:rsidRPr="002C4E37" w:rsidRDefault="00D63F60" w:rsidP="00DC77FC">
      <w:pPr>
        <w:pStyle w:val="Tekstprzypisudolnego"/>
        <w:rPr>
          <w:rFonts w:ascii="Calibri" w:hAnsi="Calibri" w:cs="Calibri"/>
          <w:sz w:val="24"/>
          <w:szCs w:val="24"/>
        </w:rPr>
      </w:pPr>
      <w:r w:rsidRPr="002C4E37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2B2BD8">
        <w:rPr>
          <w:rFonts w:ascii="Calibri" w:hAnsi="Calibri" w:cs="Calibri"/>
          <w:sz w:val="24"/>
          <w:szCs w:val="24"/>
        </w:rPr>
        <w:t xml:space="preserve"> Decyzja nr: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23">
    <w:p w:rsidR="00DC77FC" w:rsidRPr="002C4E37" w:rsidRDefault="00D63F60" w:rsidP="00DC77FC">
      <w:pPr>
        <w:pStyle w:val="Tekstprzypisudolnego"/>
        <w:rPr>
          <w:rFonts w:ascii="Calibri" w:hAnsi="Calibri" w:cs="Calibri"/>
          <w:sz w:val="24"/>
          <w:szCs w:val="24"/>
        </w:rPr>
      </w:pPr>
      <w:r w:rsidRPr="002C4E37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2B2BD8">
        <w:rPr>
          <w:rFonts w:ascii="Calibri" w:hAnsi="Calibri" w:cs="Calibri"/>
          <w:sz w:val="24"/>
          <w:szCs w:val="24"/>
        </w:rPr>
        <w:t xml:space="preserve"> Pisemne wyjaśnienia: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24">
    <w:p w:rsidR="00DC77FC" w:rsidRPr="0059474A" w:rsidRDefault="00D63F60" w:rsidP="00DC77FC">
      <w:pPr>
        <w:pStyle w:val="Tekstprzypisudolnego"/>
        <w:rPr>
          <w:rFonts w:ascii="Calibri" w:hAnsi="Calibri" w:cs="Calibri"/>
          <w:sz w:val="24"/>
          <w:szCs w:val="24"/>
        </w:rPr>
      </w:pPr>
      <w:r w:rsidRPr="002C4E37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C4E37">
        <w:rPr>
          <w:rFonts w:ascii="Calibri" w:hAnsi="Calibri" w:cs="Calibri"/>
          <w:sz w:val="24"/>
          <w:szCs w:val="24"/>
        </w:rPr>
        <w:t xml:space="preserve"> Dec</w:t>
      </w:r>
      <w:r w:rsidR="002B2BD8">
        <w:rPr>
          <w:rFonts w:ascii="Calibri" w:hAnsi="Calibri" w:cs="Calibri"/>
          <w:sz w:val="24"/>
          <w:szCs w:val="24"/>
        </w:rPr>
        <w:t xml:space="preserve">yzja administracyjna nr: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25">
    <w:p w:rsidR="00DC77FC" w:rsidRPr="00027B78" w:rsidRDefault="00D63F60" w:rsidP="00DC77FC">
      <w:pPr>
        <w:pStyle w:val="Tekstprzypisudolnego"/>
        <w:rPr>
          <w:rFonts w:ascii="Calibri" w:hAnsi="Calibri" w:cs="Calibri"/>
          <w:sz w:val="24"/>
          <w:szCs w:val="24"/>
        </w:rPr>
      </w:pPr>
      <w:r w:rsidRPr="00027B7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027B78">
        <w:rPr>
          <w:rFonts w:asciiTheme="minorHAnsi" w:hAnsiTheme="minorHAnsi" w:cstheme="minorHAnsi"/>
          <w:sz w:val="24"/>
          <w:szCs w:val="24"/>
        </w:rPr>
        <w:t xml:space="preserve"> </w:t>
      </w:r>
      <w:r w:rsidRPr="00C1640E">
        <w:rPr>
          <w:rFonts w:asciiTheme="minorHAnsi" w:hAnsiTheme="minorHAnsi" w:cstheme="minorHAnsi"/>
          <w:sz w:val="24"/>
          <w:szCs w:val="24"/>
        </w:rPr>
        <w:t xml:space="preserve">Decyzje nr: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Pr="00027B78">
        <w:rPr>
          <w:rFonts w:ascii="Calibri" w:hAnsi="Calibri" w:cs="Calibri"/>
          <w:sz w:val="24"/>
          <w:szCs w:val="24"/>
        </w:rPr>
        <w:t xml:space="preserve"> </w:t>
      </w:r>
    </w:p>
  </w:footnote>
  <w:footnote w:id="26">
    <w:p w:rsidR="00DC77FC" w:rsidRPr="009666CE" w:rsidRDefault="00D63F60" w:rsidP="00DC77F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027B78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 w:rsidRPr="009666CE">
        <w:rPr>
          <w:rFonts w:asciiTheme="minorHAnsi" w:hAnsiTheme="minorHAnsi" w:cstheme="minorHAnsi"/>
          <w:sz w:val="24"/>
          <w:szCs w:val="24"/>
        </w:rPr>
        <w:t>Decyzje administra</w:t>
      </w:r>
      <w:r w:rsidR="002B2BD8">
        <w:rPr>
          <w:rFonts w:asciiTheme="minorHAnsi" w:hAnsiTheme="minorHAnsi" w:cstheme="minorHAnsi"/>
          <w:sz w:val="24"/>
          <w:szCs w:val="24"/>
        </w:rPr>
        <w:t xml:space="preserve">cyjne nr: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27">
    <w:p w:rsidR="00DC77FC" w:rsidRPr="009666CE" w:rsidRDefault="00D63F60" w:rsidP="00DC77FC">
      <w:pPr>
        <w:pStyle w:val="Tekstprzypisudolnego"/>
        <w:rPr>
          <w:rFonts w:ascii="Calibri" w:hAnsi="Calibri" w:cs="Calibri"/>
          <w:sz w:val="24"/>
          <w:szCs w:val="24"/>
        </w:rPr>
      </w:pPr>
      <w:r w:rsidRPr="009666C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666CE">
        <w:rPr>
          <w:rFonts w:asciiTheme="minorHAnsi" w:hAnsiTheme="minorHAnsi" w:cstheme="minorHAnsi"/>
          <w:sz w:val="24"/>
          <w:szCs w:val="24"/>
        </w:rPr>
        <w:t xml:space="preserve"> Decyzje nr: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 </w:t>
      </w:r>
    </w:p>
  </w:footnote>
  <w:footnote w:id="28">
    <w:p w:rsidR="00DC77FC" w:rsidRPr="00724553" w:rsidRDefault="00D63F60" w:rsidP="00DC77F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72455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72455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Decyzje administ</w:t>
      </w:r>
      <w:r w:rsidR="002B2BD8">
        <w:rPr>
          <w:rFonts w:asciiTheme="minorHAnsi" w:hAnsiTheme="minorHAnsi" w:cstheme="minorHAnsi"/>
          <w:sz w:val="24"/>
          <w:szCs w:val="24"/>
        </w:rPr>
        <w:t xml:space="preserve">racyjne numer: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  <w:r w:rsidR="002B2BD8" w:rsidRPr="002B2B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2B2BD8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2B2BD8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29">
    <w:p w:rsidR="00DC77FC" w:rsidRPr="00EB14F2" w:rsidRDefault="00D63F60" w:rsidP="00DC77F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B14F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B14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Informacje o przyznaniu świadczeń z FA osobom uprawnionym: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30">
    <w:p w:rsidR="00DC77FC" w:rsidRPr="004334C9" w:rsidRDefault="00D63F60" w:rsidP="00DC77FC">
      <w:pPr>
        <w:pStyle w:val="Tekstprzypisudolnego"/>
        <w:rPr>
          <w:rFonts w:ascii="Calibri" w:hAnsi="Calibri" w:cs="Calibri"/>
          <w:sz w:val="24"/>
          <w:szCs w:val="24"/>
        </w:rPr>
      </w:pPr>
      <w:r w:rsidRPr="004334C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334C9">
        <w:rPr>
          <w:rFonts w:ascii="Calibri" w:hAnsi="Calibri" w:cs="Calibri"/>
          <w:sz w:val="24"/>
          <w:szCs w:val="24"/>
        </w:rPr>
        <w:t xml:space="preserve"> </w:t>
      </w:r>
      <w:r w:rsidRPr="00D8659A">
        <w:rPr>
          <w:rFonts w:ascii="Calibri" w:hAnsi="Calibri" w:cs="Calibri"/>
          <w:sz w:val="24"/>
          <w:szCs w:val="24"/>
        </w:rPr>
        <w:t xml:space="preserve">Wnioski o przyłączenie do egzekucji: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  <w:r w:rsidR="008C4664" w:rsidRPr="008C46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31">
    <w:p w:rsidR="00DC77FC" w:rsidRPr="005C6E34" w:rsidRDefault="00D63F60" w:rsidP="00DC77FC">
      <w:pPr>
        <w:pStyle w:val="Tekstprzypisudolnego"/>
        <w:rPr>
          <w:rFonts w:ascii="Calibri" w:hAnsi="Calibri" w:cs="Calibri"/>
          <w:sz w:val="24"/>
          <w:szCs w:val="24"/>
        </w:rPr>
      </w:pPr>
      <w:r w:rsidRPr="005C6E3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5C6E3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Pisemne wyjaśnienia:</w:t>
      </w:r>
      <w:r w:rsidR="008C4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C4664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8C4664">
        <w:rPr>
          <w:rFonts w:asciiTheme="minorHAnsi" w:hAnsiTheme="minorHAnsi" w:cstheme="minorHAnsi"/>
          <w:sz w:val="24"/>
          <w:szCs w:val="24"/>
        </w:rPr>
        <w:t xml:space="preserve"> r.,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CA4"/>
    <w:multiLevelType w:val="hybridMultilevel"/>
    <w:tmpl w:val="74F8E97C"/>
    <w:lvl w:ilvl="0" w:tplc="8F2E6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7F64ADFA" w:tentative="1">
      <w:start w:val="1"/>
      <w:numFmt w:val="lowerLetter"/>
      <w:lvlText w:val="%2."/>
      <w:lvlJc w:val="left"/>
      <w:pPr>
        <w:ind w:left="1440" w:hanging="360"/>
      </w:pPr>
    </w:lvl>
    <w:lvl w:ilvl="2" w:tplc="F3FA8066" w:tentative="1">
      <w:start w:val="1"/>
      <w:numFmt w:val="lowerRoman"/>
      <w:lvlText w:val="%3."/>
      <w:lvlJc w:val="right"/>
      <w:pPr>
        <w:ind w:left="2160" w:hanging="180"/>
      </w:pPr>
    </w:lvl>
    <w:lvl w:ilvl="3" w:tplc="2DB4A0F4" w:tentative="1">
      <w:start w:val="1"/>
      <w:numFmt w:val="decimal"/>
      <w:lvlText w:val="%4."/>
      <w:lvlJc w:val="left"/>
      <w:pPr>
        <w:ind w:left="2880" w:hanging="360"/>
      </w:pPr>
    </w:lvl>
    <w:lvl w:ilvl="4" w:tplc="60249B0E" w:tentative="1">
      <w:start w:val="1"/>
      <w:numFmt w:val="lowerLetter"/>
      <w:lvlText w:val="%5."/>
      <w:lvlJc w:val="left"/>
      <w:pPr>
        <w:ind w:left="3600" w:hanging="360"/>
      </w:pPr>
    </w:lvl>
    <w:lvl w:ilvl="5" w:tplc="09F098E0" w:tentative="1">
      <w:start w:val="1"/>
      <w:numFmt w:val="lowerRoman"/>
      <w:lvlText w:val="%6."/>
      <w:lvlJc w:val="right"/>
      <w:pPr>
        <w:ind w:left="4320" w:hanging="180"/>
      </w:pPr>
    </w:lvl>
    <w:lvl w:ilvl="6" w:tplc="648A7392" w:tentative="1">
      <w:start w:val="1"/>
      <w:numFmt w:val="decimal"/>
      <w:lvlText w:val="%7."/>
      <w:lvlJc w:val="left"/>
      <w:pPr>
        <w:ind w:left="5040" w:hanging="360"/>
      </w:pPr>
    </w:lvl>
    <w:lvl w:ilvl="7" w:tplc="2EE44F76" w:tentative="1">
      <w:start w:val="1"/>
      <w:numFmt w:val="lowerLetter"/>
      <w:lvlText w:val="%8."/>
      <w:lvlJc w:val="left"/>
      <w:pPr>
        <w:ind w:left="5760" w:hanging="360"/>
      </w:pPr>
    </w:lvl>
    <w:lvl w:ilvl="8" w:tplc="BAC23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8727C"/>
    <w:multiLevelType w:val="hybridMultilevel"/>
    <w:tmpl w:val="54E8B49C"/>
    <w:lvl w:ilvl="0" w:tplc="3516E4D4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56D46628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A9106FD0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EBC8E3A0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2684E5C2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AD042A8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88BC383C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B1441402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AF6C2CC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5F73135B"/>
    <w:multiLevelType w:val="hybridMultilevel"/>
    <w:tmpl w:val="EAFC6174"/>
    <w:lvl w:ilvl="0" w:tplc="27122B30">
      <w:start w:val="1"/>
      <w:numFmt w:val="decimal"/>
      <w:lvlText w:val="%1."/>
      <w:lvlJc w:val="left"/>
      <w:pPr>
        <w:ind w:left="720" w:hanging="360"/>
      </w:pPr>
    </w:lvl>
    <w:lvl w:ilvl="1" w:tplc="15CA38DC">
      <w:start w:val="1"/>
      <w:numFmt w:val="lowerLetter"/>
      <w:lvlText w:val="%2."/>
      <w:lvlJc w:val="left"/>
      <w:pPr>
        <w:ind w:left="1440" w:hanging="360"/>
      </w:pPr>
    </w:lvl>
    <w:lvl w:ilvl="2" w:tplc="BC3AAC42">
      <w:start w:val="1"/>
      <w:numFmt w:val="lowerRoman"/>
      <w:lvlText w:val="%3."/>
      <w:lvlJc w:val="right"/>
      <w:pPr>
        <w:ind w:left="2160" w:hanging="180"/>
      </w:pPr>
    </w:lvl>
    <w:lvl w:ilvl="3" w:tplc="0DA25A28">
      <w:start w:val="1"/>
      <w:numFmt w:val="decimal"/>
      <w:lvlText w:val="%4."/>
      <w:lvlJc w:val="left"/>
      <w:pPr>
        <w:ind w:left="2880" w:hanging="360"/>
      </w:pPr>
    </w:lvl>
    <w:lvl w:ilvl="4" w:tplc="47D645C6">
      <w:start w:val="1"/>
      <w:numFmt w:val="lowerLetter"/>
      <w:lvlText w:val="%5."/>
      <w:lvlJc w:val="left"/>
      <w:pPr>
        <w:ind w:left="3600" w:hanging="360"/>
      </w:pPr>
    </w:lvl>
    <w:lvl w:ilvl="5" w:tplc="2D36E35C">
      <w:start w:val="1"/>
      <w:numFmt w:val="lowerRoman"/>
      <w:lvlText w:val="%6."/>
      <w:lvlJc w:val="right"/>
      <w:pPr>
        <w:ind w:left="4320" w:hanging="180"/>
      </w:pPr>
    </w:lvl>
    <w:lvl w:ilvl="6" w:tplc="F410BBA8">
      <w:start w:val="1"/>
      <w:numFmt w:val="decimal"/>
      <w:lvlText w:val="%7."/>
      <w:lvlJc w:val="left"/>
      <w:pPr>
        <w:ind w:left="5040" w:hanging="360"/>
      </w:pPr>
    </w:lvl>
    <w:lvl w:ilvl="7" w:tplc="C04A875C">
      <w:start w:val="1"/>
      <w:numFmt w:val="lowerLetter"/>
      <w:lvlText w:val="%8."/>
      <w:lvlJc w:val="left"/>
      <w:pPr>
        <w:ind w:left="5760" w:hanging="360"/>
      </w:pPr>
    </w:lvl>
    <w:lvl w:ilvl="8" w:tplc="703E7A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15040"/>
    <w:multiLevelType w:val="hybridMultilevel"/>
    <w:tmpl w:val="99F0F3D8"/>
    <w:lvl w:ilvl="0" w:tplc="F5009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5045C0E" w:tentative="1">
      <w:start w:val="1"/>
      <w:numFmt w:val="lowerLetter"/>
      <w:lvlText w:val="%2."/>
      <w:lvlJc w:val="left"/>
      <w:pPr>
        <w:ind w:left="1440" w:hanging="360"/>
      </w:pPr>
    </w:lvl>
    <w:lvl w:ilvl="2" w:tplc="F55A061A" w:tentative="1">
      <w:start w:val="1"/>
      <w:numFmt w:val="lowerRoman"/>
      <w:lvlText w:val="%3."/>
      <w:lvlJc w:val="right"/>
      <w:pPr>
        <w:ind w:left="2160" w:hanging="180"/>
      </w:pPr>
    </w:lvl>
    <w:lvl w:ilvl="3" w:tplc="5AE6AB66" w:tentative="1">
      <w:start w:val="1"/>
      <w:numFmt w:val="decimal"/>
      <w:lvlText w:val="%4."/>
      <w:lvlJc w:val="left"/>
      <w:pPr>
        <w:ind w:left="2880" w:hanging="360"/>
      </w:pPr>
    </w:lvl>
    <w:lvl w:ilvl="4" w:tplc="0F30EE82" w:tentative="1">
      <w:start w:val="1"/>
      <w:numFmt w:val="lowerLetter"/>
      <w:lvlText w:val="%5."/>
      <w:lvlJc w:val="left"/>
      <w:pPr>
        <w:ind w:left="3600" w:hanging="360"/>
      </w:pPr>
    </w:lvl>
    <w:lvl w:ilvl="5" w:tplc="B45A7A40" w:tentative="1">
      <w:start w:val="1"/>
      <w:numFmt w:val="lowerRoman"/>
      <w:lvlText w:val="%6."/>
      <w:lvlJc w:val="right"/>
      <w:pPr>
        <w:ind w:left="4320" w:hanging="180"/>
      </w:pPr>
    </w:lvl>
    <w:lvl w:ilvl="6" w:tplc="4A4A66B8" w:tentative="1">
      <w:start w:val="1"/>
      <w:numFmt w:val="decimal"/>
      <w:lvlText w:val="%7."/>
      <w:lvlJc w:val="left"/>
      <w:pPr>
        <w:ind w:left="5040" w:hanging="360"/>
      </w:pPr>
    </w:lvl>
    <w:lvl w:ilvl="7" w:tplc="1D0CB486" w:tentative="1">
      <w:start w:val="1"/>
      <w:numFmt w:val="lowerLetter"/>
      <w:lvlText w:val="%8."/>
      <w:lvlJc w:val="left"/>
      <w:pPr>
        <w:ind w:left="5760" w:hanging="360"/>
      </w:pPr>
    </w:lvl>
    <w:lvl w:ilvl="8" w:tplc="E51A9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26C27"/>
    <w:multiLevelType w:val="hybridMultilevel"/>
    <w:tmpl w:val="6DACE532"/>
    <w:lvl w:ilvl="0" w:tplc="82F2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A2D24" w:tentative="1">
      <w:start w:val="1"/>
      <w:numFmt w:val="lowerLetter"/>
      <w:lvlText w:val="%2."/>
      <w:lvlJc w:val="left"/>
      <w:pPr>
        <w:ind w:left="1440" w:hanging="360"/>
      </w:pPr>
    </w:lvl>
    <w:lvl w:ilvl="2" w:tplc="4016DF96" w:tentative="1">
      <w:start w:val="1"/>
      <w:numFmt w:val="lowerRoman"/>
      <w:lvlText w:val="%3."/>
      <w:lvlJc w:val="right"/>
      <w:pPr>
        <w:ind w:left="2160" w:hanging="180"/>
      </w:pPr>
    </w:lvl>
    <w:lvl w:ilvl="3" w:tplc="0E08AAD0" w:tentative="1">
      <w:start w:val="1"/>
      <w:numFmt w:val="decimal"/>
      <w:lvlText w:val="%4."/>
      <w:lvlJc w:val="left"/>
      <w:pPr>
        <w:ind w:left="2880" w:hanging="360"/>
      </w:pPr>
    </w:lvl>
    <w:lvl w:ilvl="4" w:tplc="8402C696" w:tentative="1">
      <w:start w:val="1"/>
      <w:numFmt w:val="lowerLetter"/>
      <w:lvlText w:val="%5."/>
      <w:lvlJc w:val="left"/>
      <w:pPr>
        <w:ind w:left="3600" w:hanging="360"/>
      </w:pPr>
    </w:lvl>
    <w:lvl w:ilvl="5" w:tplc="227EBB7A" w:tentative="1">
      <w:start w:val="1"/>
      <w:numFmt w:val="lowerRoman"/>
      <w:lvlText w:val="%6."/>
      <w:lvlJc w:val="right"/>
      <w:pPr>
        <w:ind w:left="4320" w:hanging="180"/>
      </w:pPr>
    </w:lvl>
    <w:lvl w:ilvl="6" w:tplc="E868602A" w:tentative="1">
      <w:start w:val="1"/>
      <w:numFmt w:val="decimal"/>
      <w:lvlText w:val="%7."/>
      <w:lvlJc w:val="left"/>
      <w:pPr>
        <w:ind w:left="5040" w:hanging="360"/>
      </w:pPr>
    </w:lvl>
    <w:lvl w:ilvl="7" w:tplc="937EE7BE" w:tentative="1">
      <w:start w:val="1"/>
      <w:numFmt w:val="lowerLetter"/>
      <w:lvlText w:val="%8."/>
      <w:lvlJc w:val="left"/>
      <w:pPr>
        <w:ind w:left="5760" w:hanging="360"/>
      </w:pPr>
    </w:lvl>
    <w:lvl w:ilvl="8" w:tplc="1068C5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0"/>
    <w:rsid w:val="00017E1C"/>
    <w:rsid w:val="00092488"/>
    <w:rsid w:val="00175593"/>
    <w:rsid w:val="00241000"/>
    <w:rsid w:val="00247383"/>
    <w:rsid w:val="002B2BD8"/>
    <w:rsid w:val="003B6C7A"/>
    <w:rsid w:val="003C0B90"/>
    <w:rsid w:val="003C2E60"/>
    <w:rsid w:val="004E0D61"/>
    <w:rsid w:val="007D73E7"/>
    <w:rsid w:val="008C4664"/>
    <w:rsid w:val="00A80434"/>
    <w:rsid w:val="00D63F60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0A1C19-3EE3-48D2-AABE-91C1812D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7FC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77FC"/>
    <w:rPr>
      <w:rFonts w:eastAsia="Calibri"/>
      <w:lang w:eastAsia="en-US"/>
    </w:rPr>
  </w:style>
  <w:style w:type="character" w:styleId="Odwoanieprzypisudolnego">
    <w:name w:val="footnote reference"/>
    <w:unhideWhenUsed/>
    <w:rsid w:val="00DC7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AB60-1665-4245-BD0F-0A95055E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3927</Words>
  <Characters>23565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Grażyna Dubiel</cp:lastModifiedBy>
  <cp:revision>2</cp:revision>
  <cp:lastPrinted>2021-11-19T14:18:00Z</cp:lastPrinted>
  <dcterms:created xsi:type="dcterms:W3CDTF">2023-03-16T11:47:00Z</dcterms:created>
  <dcterms:modified xsi:type="dcterms:W3CDTF">2023-03-16T11:47:00Z</dcterms:modified>
</cp:coreProperties>
</file>