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C674A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674A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1542819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674A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674A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1542819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674A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04 lipca 2022 r.</w:t>
      </w:r>
      <w:bookmarkEnd w:id="1"/>
    </w:p>
    <w:p w:rsidR="004824F3" w:rsidRPr="00B2243E" w:rsidRDefault="00C674A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WPS-II.431.1.20.2022</w:t>
      </w:r>
      <w:bookmarkEnd w:id="2"/>
      <w:r>
        <w:rPr>
          <w:rFonts w:ascii="Calibri" w:hAnsi="Calibri" w:cs="Calibri"/>
        </w:rPr>
        <w:t>.SB</w:t>
      </w:r>
    </w:p>
    <w:p w:rsidR="00F214D0" w:rsidRDefault="00C674AE" w:rsidP="00F214D0">
      <w:pPr>
        <w:spacing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 Karolina Wasilewska</w:t>
      </w:r>
    </w:p>
    <w:p w:rsidR="00F214D0" w:rsidRPr="00504F2F" w:rsidRDefault="00C674AE" w:rsidP="00F214D0">
      <w:pPr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Kierownik placówki</w:t>
      </w:r>
    </w:p>
    <w:p w:rsidR="007D757B" w:rsidRDefault="00C674A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pn. Dom Opieki „Florans”</w:t>
      </w:r>
    </w:p>
    <w:p w:rsidR="000A1FED" w:rsidRPr="00504F2F" w:rsidRDefault="00C674A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Kręta 23</w:t>
      </w:r>
    </w:p>
    <w:p w:rsidR="00C623C6" w:rsidRPr="00504F2F" w:rsidRDefault="00C674A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05-082 Stare Babice</w:t>
      </w:r>
    </w:p>
    <w:p w:rsidR="00F228AB" w:rsidRDefault="005D3573" w:rsidP="00DC34C7">
      <w:pPr>
        <w:spacing w:before="120" w:line="276" w:lineRule="auto"/>
        <w:rPr>
          <w:rFonts w:ascii="Calibri" w:hAnsi="Calibri" w:cs="Calibri"/>
        </w:rPr>
      </w:pPr>
    </w:p>
    <w:p w:rsidR="00A248D4" w:rsidRDefault="00C674AE" w:rsidP="00A248D4">
      <w:pPr>
        <w:spacing w:line="36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ZALECENIA POKONTROLNE</w:t>
      </w:r>
    </w:p>
    <w:p w:rsidR="00A248D4" w:rsidRDefault="005D3573" w:rsidP="00A248D4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A248D4" w:rsidRDefault="00C674AE" w:rsidP="00612D8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(Dz.U. z 2021 r. poz. 2268 z późn. zm.</w:t>
      </w:r>
      <w:r>
        <w:rPr>
          <w:rFonts w:ascii="Calibri" w:hAnsi="Calibri" w:cs="Calibri"/>
        </w:rPr>
        <w:t xml:space="preserve">) zwanej dalej „ustawą” 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 xml:space="preserve">), inspektorzy Wydziału Polityki Społecznej Mazowieckiego Urzędu Wojewódzkiego w Warszawie, w dniach 5 – 6 maja 2022 </w:t>
      </w:r>
      <w:r>
        <w:rPr>
          <w:rFonts w:ascii="Calibri" w:hAnsi="Calibri" w:cs="Calibri"/>
        </w:rPr>
        <w:t xml:space="preserve">r.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ww. placówce w zakresie </w:t>
      </w:r>
      <w:r>
        <w:rPr>
          <w:rFonts w:ascii="Calibri" w:hAnsi="Calibri" w:cs="Calibri"/>
        </w:rPr>
        <w:t xml:space="preserve">standardu usług socjalno-bytowych i przestrzegania praw osób przebywających w placówkach zapewniających całodobową opiekę osobom niepełnosprawnym, przewlekle chorym lub osobom w podeszłym wieku oraz sprawdzenie struktury zatrudnienia w okresie od 1 stycznia 2021 r. do dnia kontroli. </w:t>
      </w:r>
      <w:r>
        <w:rPr>
          <w:rFonts w:ascii="Calibri" w:hAnsi="Calibri" w:cs="Calibri"/>
          <w:color w:val="000000"/>
        </w:rPr>
        <w:t xml:space="preserve"> </w:t>
      </w:r>
    </w:p>
    <w:p w:rsidR="00A248D4" w:rsidRPr="000A0BD4" w:rsidRDefault="00C674AE" w:rsidP="00612D89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Podmiot prowadzący placówkę p. Wioletta Sitnicka ma zezwolenie na prowadzenie działalności gospodarczej w zakresie prowadzenia placówki zapewniającej całodobową opiekę osobom niepełnosprawnym, przewlekle chorych lub osobom w podeszłym wieku pn. Dom Opieki „Florans” w Starych Babicach, przy ul. Krętej 23</w:t>
      </w:r>
      <w:r w:rsidRPr="000A0BD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–</w:t>
      </w:r>
      <w:r>
        <w:rPr>
          <w:rFonts w:ascii="Calibri" w:hAnsi="Calibri" w:cs="Calibri"/>
        </w:rPr>
        <w:t xml:space="preserve"> </w:t>
      </w:r>
      <w:r w:rsidRPr="000A0BD4">
        <w:rPr>
          <w:rFonts w:ascii="Calibri" w:hAnsi="Calibri" w:cs="Calibri"/>
        </w:rPr>
        <w:t>decyzja Wojewody Mazowieckiego</w:t>
      </w:r>
      <w:r>
        <w:rPr>
          <w:rFonts w:ascii="Calibri" w:hAnsi="Calibri" w:cs="Calibri"/>
        </w:rPr>
        <w:t xml:space="preserve"> Nr 1530/2012</w:t>
      </w:r>
      <w:r w:rsidRPr="000A0BD4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 xml:space="preserve">7 sierpnia 2012 r., z liczbą miejsc 49 – </w:t>
      </w:r>
      <w:r w:rsidRPr="000A0BD4">
        <w:rPr>
          <w:rFonts w:ascii="Calibri" w:hAnsi="Calibri" w:cs="Calibri"/>
        </w:rPr>
        <w:t xml:space="preserve"> na czas nie</w:t>
      </w:r>
      <w:r>
        <w:rPr>
          <w:rFonts w:ascii="Calibri" w:hAnsi="Calibri" w:cs="Calibri"/>
        </w:rPr>
        <w:t>określony. Kierownikiem placówki jest p. Karolina Wasilewska.</w:t>
      </w:r>
    </w:p>
    <w:p w:rsidR="004A6630" w:rsidRDefault="00C674AE" w:rsidP="00612D8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Kontrola wykazała, że </w:t>
      </w:r>
      <w:r>
        <w:rPr>
          <w:rFonts w:ascii="Calibri" w:hAnsi="Calibri" w:cs="Calibri"/>
        </w:rPr>
        <w:t>placówka świadczy całodobowo usługi opiekuńcze i bytowe na rzecz mieszkańców. W czasie kontroli m</w:t>
      </w:r>
      <w:r>
        <w:rPr>
          <w:rFonts w:ascii="Calibri" w:hAnsi="Calibri" w:cs="Calibri"/>
          <w:color w:val="000000"/>
        </w:rPr>
        <w:t xml:space="preserve">ieszkańcy mieli zapewnioną przez personel całodobową opiekę, posiłki, indywidualne miejsca do spania oraz przechowywania swoich rzeczy, wyglądali na zadbanych, mieli zapewniony dostęp do usług medycznych. </w:t>
      </w:r>
    </w:p>
    <w:p w:rsidR="004A6630" w:rsidRDefault="005D3573" w:rsidP="00612D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4A6630" w:rsidRPr="004A6630" w:rsidRDefault="00C674AE" w:rsidP="00612D8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4A6630">
        <w:rPr>
          <w:rFonts w:ascii="Calibri" w:hAnsi="Calibri" w:cs="Calibri"/>
          <w:color w:val="000000"/>
        </w:rPr>
        <w:t>Niemniej, w działalności kontrolowanej jednostki stwierdzono następujące nieprawidłowości:</w:t>
      </w:r>
    </w:p>
    <w:p w:rsidR="008E6B7B" w:rsidRPr="008E6B7B" w:rsidRDefault="00C674AE" w:rsidP="00612D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</w:t>
      </w:r>
      <w:r w:rsidRPr="004B4EBC">
        <w:rPr>
          <w:rFonts w:ascii="Calibri" w:hAnsi="Calibri" w:cs="Calibri"/>
        </w:rPr>
        <w:t xml:space="preserve">iewłaściwa powierzchnia </w:t>
      </w:r>
      <w:r>
        <w:rPr>
          <w:rFonts w:ascii="Calibri" w:hAnsi="Calibri" w:cs="Calibri"/>
        </w:rPr>
        <w:t xml:space="preserve">dwóch pokoi jednoosobowych </w:t>
      </w:r>
      <w:r w:rsidRPr="00E031F1">
        <w:rPr>
          <w:rFonts w:ascii="Calibri" w:hAnsi="Calibri" w:cs="Calibri"/>
        </w:rPr>
        <w:t>(8,33 m</w:t>
      </w:r>
      <w:r w:rsidRPr="00E031F1">
        <w:rPr>
          <w:rFonts w:ascii="Calibri" w:hAnsi="Calibri" w:cs="Calibri"/>
          <w:vertAlign w:val="superscript"/>
        </w:rPr>
        <w:t>2</w:t>
      </w:r>
      <w:r w:rsidRPr="00E031F1">
        <w:rPr>
          <w:rFonts w:ascii="Calibri" w:hAnsi="Calibri" w:cs="Calibri"/>
        </w:rPr>
        <w:t>, 6,63 m</w:t>
      </w:r>
      <w:r w:rsidRPr="00E031F1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) – z</w:t>
      </w:r>
      <w:r w:rsidRPr="00E031F1">
        <w:rPr>
          <w:rFonts w:ascii="Calibri" w:hAnsi="Calibri" w:cs="Calibri"/>
        </w:rPr>
        <w:t>godnie z ar</w:t>
      </w:r>
      <w:r>
        <w:rPr>
          <w:rFonts w:ascii="Calibri" w:hAnsi="Calibri" w:cs="Calibri"/>
        </w:rPr>
        <w:t>t. 68 ust. 4, pkt 3</w:t>
      </w:r>
      <w:r w:rsidRPr="00E031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r w:rsidRPr="00E031F1">
        <w:rPr>
          <w:rFonts w:ascii="Calibri" w:hAnsi="Calibri" w:cs="Calibri"/>
        </w:rPr>
        <w:t xml:space="preserve"> lit. a</w:t>
      </w:r>
      <w:r>
        <w:rPr>
          <w:rFonts w:ascii="Calibri" w:hAnsi="Calibri" w:cs="Calibri"/>
        </w:rPr>
        <w:t>)</w:t>
      </w:r>
      <w:r w:rsidRPr="00E031F1">
        <w:rPr>
          <w:rFonts w:ascii="Calibri" w:hAnsi="Calibri" w:cs="Calibri"/>
        </w:rPr>
        <w:t xml:space="preserve"> pokój jednoosobowy powinien być nie mniejszy niż 9m</w:t>
      </w:r>
      <w:r w:rsidRPr="00E031F1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,</w:t>
      </w:r>
    </w:p>
    <w:p w:rsidR="008E6B7B" w:rsidRPr="008E6B7B" w:rsidRDefault="00C674AE" w:rsidP="00612D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</w:t>
      </w:r>
      <w:r w:rsidRPr="00E031F1">
        <w:rPr>
          <w:rFonts w:ascii="Calibri" w:hAnsi="Calibri" w:cs="Calibri"/>
        </w:rPr>
        <w:t xml:space="preserve">iewłaściwe wyposażenie </w:t>
      </w:r>
      <w:r>
        <w:rPr>
          <w:rFonts w:ascii="Calibri" w:hAnsi="Calibri" w:cs="Calibri"/>
        </w:rPr>
        <w:t xml:space="preserve">dwóch </w:t>
      </w:r>
      <w:r w:rsidRPr="00E031F1">
        <w:rPr>
          <w:rFonts w:ascii="Calibri" w:hAnsi="Calibri" w:cs="Calibri"/>
        </w:rPr>
        <w:t>pokoi jednoosobowych (8,33 m</w:t>
      </w:r>
      <w:r w:rsidRPr="00E031F1">
        <w:rPr>
          <w:rFonts w:ascii="Calibri" w:hAnsi="Calibri" w:cs="Calibri"/>
          <w:vertAlign w:val="superscript"/>
        </w:rPr>
        <w:t>2</w:t>
      </w:r>
      <w:r w:rsidRPr="00E031F1">
        <w:rPr>
          <w:rFonts w:ascii="Calibri" w:hAnsi="Calibri" w:cs="Calibri"/>
        </w:rPr>
        <w:t>, 6,63 m</w:t>
      </w:r>
      <w:r w:rsidRPr="00E031F1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) – z</w:t>
      </w:r>
      <w:r w:rsidRPr="00E031F1">
        <w:rPr>
          <w:rFonts w:ascii="Calibri" w:hAnsi="Calibri" w:cs="Calibri"/>
        </w:rPr>
        <w:t>godnie  z art. 68 ust 4, pkt 3, lit</w:t>
      </w:r>
      <w:r>
        <w:rPr>
          <w:rFonts w:ascii="Calibri" w:hAnsi="Calibri" w:cs="Calibri"/>
        </w:rPr>
        <w:t>.</w:t>
      </w:r>
      <w:r w:rsidRPr="00E031F1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)</w:t>
      </w:r>
      <w:r w:rsidRPr="00E031F1">
        <w:rPr>
          <w:rFonts w:ascii="Calibri" w:hAnsi="Calibri" w:cs="Calibri"/>
        </w:rPr>
        <w:t xml:space="preserve"> pokój mieszkalny powinien być wyposażony w łózko lub tapczan, szafę, stół, krzesła, i szafkę nocną dla każdej osoby</w:t>
      </w:r>
      <w:r>
        <w:rPr>
          <w:rFonts w:ascii="Calibri" w:hAnsi="Calibri" w:cs="Calibri"/>
        </w:rPr>
        <w:t>,</w:t>
      </w:r>
    </w:p>
    <w:p w:rsidR="004A6630" w:rsidRDefault="00C674AE" w:rsidP="00612D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brak zawartych umów na pobyt w placówce w przypadku dwóch mieszkanek</w:t>
      </w:r>
      <w:r w:rsidRPr="004A6630">
        <w:rPr>
          <w:rFonts w:ascii="Calibri" w:hAnsi="Calibri" w:cs="Calibri"/>
          <w:color w:val="000000"/>
        </w:rPr>
        <w:t>,</w:t>
      </w:r>
    </w:p>
    <w:p w:rsidR="00612D89" w:rsidRPr="008E6B7B" w:rsidRDefault="00C674AE" w:rsidP="0099001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</w:t>
      </w:r>
      <w:r w:rsidRPr="00612D8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prowadzonym przez placówkę raporcie pielęgniarskim odnotowane były wizyty lekarza, nie były one jednak potwierdzone pieczątką lekarza. Podmiot prowadzący placówkę zapewniającą całodobową opiekę osobom niepełnosprawnym, przewlekle chorym lub osobom w podeszłym wieku jest obowiązany prowadzić szczegółową dokumentację osób tam przebywających zawierającą ewidencję przypadków korzystania ze świadczeń zdrowotnych na terenie placówki, ze wskazaniem daty i zakresu tych świadczeń oraz danych świadczeniodawcy udzielającego świadczeń zdrowotnych zgodnie z art. 68a pkt 1, lit. f),</w:t>
      </w:r>
    </w:p>
    <w:p w:rsidR="008E6B7B" w:rsidRDefault="00C674AE" w:rsidP="0099001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</w:t>
      </w:r>
      <w:r w:rsidRPr="00EA662F">
        <w:rPr>
          <w:rFonts w:ascii="Calibri" w:hAnsi="Calibri" w:cs="Calibri"/>
        </w:rPr>
        <w:t xml:space="preserve"> dokumentacji osób ubezwłasnowolnionych brak </w:t>
      </w:r>
      <w:r>
        <w:rPr>
          <w:rFonts w:ascii="Calibri" w:hAnsi="Calibri" w:cs="Calibri"/>
        </w:rPr>
        <w:t>zgody sądu na umieszczenie w </w:t>
      </w:r>
      <w:r w:rsidRPr="00EA662F">
        <w:rPr>
          <w:rFonts w:ascii="Calibri" w:hAnsi="Calibri" w:cs="Calibri"/>
        </w:rPr>
        <w:t xml:space="preserve">placówce. </w:t>
      </w:r>
      <w:r>
        <w:rPr>
          <w:rFonts w:ascii="Calibri" w:hAnsi="Calibri" w:cs="Calibri"/>
        </w:rPr>
        <w:t>Podmiot prowadzący placówkę zapewniającą całodobową opiekę osobom niepełnosprawnym, przewlekle chorym lub osobom w podeszłym wieku jest obowiązany prowadzić szczegółową dokumentację osób tam przebywających zawierającą postanowienia sądu opiekuńczego w przedmiocie udzielenia zezwolenia na umieszczenie w placówce zgodnie z art. 68a pkt 1, lit. d)</w:t>
      </w:r>
    </w:p>
    <w:p w:rsidR="004A6630" w:rsidRDefault="00C674AE" w:rsidP="00612D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color w:val="000000"/>
        </w:rPr>
      </w:pPr>
      <w:r w:rsidRPr="004A6630">
        <w:rPr>
          <w:rFonts w:ascii="Calibri" w:hAnsi="Calibri" w:cs="Calibri"/>
          <w:color w:val="000000"/>
        </w:rPr>
        <w:t xml:space="preserve">brak </w:t>
      </w:r>
      <w:r>
        <w:rPr>
          <w:rFonts w:ascii="Calibri" w:hAnsi="Calibri" w:cs="Calibri"/>
          <w:color w:val="000000"/>
        </w:rPr>
        <w:t>na</w:t>
      </w:r>
      <w:r w:rsidRPr="004A6630">
        <w:rPr>
          <w:rFonts w:ascii="Calibri" w:hAnsi="Calibri" w:cs="Calibri"/>
          <w:color w:val="000000"/>
        </w:rPr>
        <w:t xml:space="preserve"> tablic</w:t>
      </w:r>
      <w:r>
        <w:rPr>
          <w:rFonts w:ascii="Calibri" w:hAnsi="Calibri" w:cs="Calibri"/>
          <w:color w:val="000000"/>
        </w:rPr>
        <w:t>y informacyjnej</w:t>
      </w:r>
      <w:r w:rsidRPr="004A66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 zewnątrz budynku numeru wpisu do rejestru placówek zapewniających całodobową opiekę.</w:t>
      </w:r>
    </w:p>
    <w:p w:rsidR="00612D89" w:rsidRPr="00612D89" w:rsidRDefault="005D3573" w:rsidP="00612D89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color w:val="000000"/>
        </w:rPr>
      </w:pPr>
    </w:p>
    <w:p w:rsidR="00A248D4" w:rsidRPr="00612D89" w:rsidRDefault="00C674AE" w:rsidP="00612D89">
      <w:pPr>
        <w:spacing w:line="276" w:lineRule="auto"/>
        <w:rPr>
          <w:rFonts w:ascii="Calibri" w:hAnsi="Calibri" w:cs="Calibri"/>
          <w:color w:val="000000"/>
        </w:rPr>
      </w:pPr>
      <w:r w:rsidRPr="004A6630">
        <w:rPr>
          <w:rFonts w:ascii="Calibri" w:eastAsia="Calibri" w:hAnsi="Calibri" w:cs="Calibri"/>
          <w:lang w:eastAsia="en-US"/>
        </w:rPr>
        <w:t>Szczegółowy opis i ocena skontrolowanej działalności, zakres, przyczyny i skutki stwierdzonych nieprawidłowości, zostały przedstawione w protokole kontroli podpisanym w dniu 15.06.2022r. bez zastrzeżeń przez kierownika placówki</w:t>
      </w:r>
      <w:r w:rsidRPr="004A6630">
        <w:rPr>
          <w:rFonts w:ascii="Calibri" w:eastAsia="Calibri" w:hAnsi="Calibri" w:cs="Calibri"/>
          <w:lang w:eastAsia="en-US"/>
        </w:rPr>
        <w:tab/>
      </w:r>
      <w:r w:rsidRPr="004A6630">
        <w:rPr>
          <w:rFonts w:ascii="Calibri" w:eastAsia="Calibri" w:hAnsi="Calibri" w:cs="Calibri"/>
          <w:lang w:eastAsia="en-US"/>
        </w:rPr>
        <w:br/>
      </w:r>
    </w:p>
    <w:p w:rsidR="004A6630" w:rsidRPr="00612D89" w:rsidRDefault="00C674AE" w:rsidP="00612D8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612D89">
        <w:rPr>
          <w:rFonts w:ascii="Calibri" w:hAnsi="Calibri" w:cs="Calibri"/>
          <w:bCs/>
        </w:rPr>
        <w:t>Wobec przedstawionej oceny dotyczącej funkcjonowania jednostki poddanej kontroli,</w:t>
      </w:r>
      <w:r>
        <w:rPr>
          <w:rFonts w:ascii="Calibri" w:eastAsia="Calibri" w:hAnsi="Calibri" w:cs="Calibri"/>
          <w:szCs w:val="20"/>
          <w:lang w:eastAsia="en-US"/>
        </w:rPr>
        <w:t xml:space="preserve"> stosownie  </w:t>
      </w:r>
      <w:r w:rsidRPr="00612D89">
        <w:rPr>
          <w:rFonts w:ascii="Calibri" w:eastAsia="Calibri" w:hAnsi="Calibri" w:cs="Calibri"/>
          <w:szCs w:val="20"/>
          <w:lang w:eastAsia="en-US"/>
        </w:rPr>
        <w:t>do art. 128 ustawy</w:t>
      </w:r>
      <w:r w:rsidRPr="00612D89">
        <w:rPr>
          <w:rFonts w:ascii="Calibri" w:hAnsi="Calibri" w:cs="Calibri"/>
          <w:bCs/>
        </w:rPr>
        <w:t xml:space="preserve">, </w:t>
      </w:r>
      <w:r w:rsidRPr="00F14829">
        <w:rPr>
          <w:rFonts w:ascii="Calibri" w:hAnsi="Calibri" w:cs="Calibri"/>
          <w:bCs/>
        </w:rPr>
        <w:t>zwracam się o realizację następujących zaleceń pokontrolnych</w:t>
      </w:r>
      <w:r w:rsidRPr="00612D89">
        <w:rPr>
          <w:rFonts w:ascii="Calibri" w:hAnsi="Calibri" w:cs="Calibri"/>
          <w:bCs/>
        </w:rPr>
        <w:t>:</w:t>
      </w:r>
    </w:p>
    <w:p w:rsidR="004A6630" w:rsidRPr="00612D89" w:rsidRDefault="005D3573" w:rsidP="0099001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99001B" w:rsidRPr="0099001B" w:rsidRDefault="00C674AE" w:rsidP="0099001B">
      <w:pPr>
        <w:numPr>
          <w:ilvl w:val="0"/>
          <w:numId w:val="3"/>
        </w:numPr>
        <w:shd w:val="clear" w:color="auto" w:fill="FFFFFF"/>
        <w:spacing w:before="5" w:line="276" w:lineRule="auto"/>
        <w:rPr>
          <w:rFonts w:ascii="Calibri" w:hAnsi="Calibri" w:cs="Calibri"/>
        </w:rPr>
      </w:pPr>
      <w:r w:rsidRPr="00612D89">
        <w:rPr>
          <w:rFonts w:ascii="Calibri" w:hAnsi="Calibri" w:cs="Calibri"/>
        </w:rPr>
        <w:t>zlikwidować niezgodn</w:t>
      </w:r>
      <w:r>
        <w:rPr>
          <w:rFonts w:ascii="Calibri" w:hAnsi="Calibri" w:cs="Calibri"/>
        </w:rPr>
        <w:t>e ze standardem pokoje jednoosobowe,</w:t>
      </w:r>
    </w:p>
    <w:p w:rsidR="0099001B" w:rsidRPr="0099001B" w:rsidRDefault="00C674AE" w:rsidP="0099001B">
      <w:pPr>
        <w:numPr>
          <w:ilvl w:val="0"/>
          <w:numId w:val="3"/>
        </w:numPr>
        <w:shd w:val="clear" w:color="auto" w:fill="FFFFFF"/>
        <w:spacing w:before="5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szCs w:val="20"/>
          <w:lang w:eastAsia="en-US"/>
        </w:rPr>
        <w:t>u</w:t>
      </w:r>
      <w:r w:rsidRPr="00925D49">
        <w:rPr>
          <w:rFonts w:ascii="Calibri" w:eastAsia="Calibri" w:hAnsi="Calibri" w:cs="Calibri"/>
          <w:szCs w:val="20"/>
          <w:lang w:eastAsia="en-US"/>
        </w:rPr>
        <w:t xml:space="preserve">zupełnić dokumentację dwóch mieszkanek o </w:t>
      </w:r>
      <w:r>
        <w:rPr>
          <w:rFonts w:ascii="Calibri" w:eastAsia="Calibri" w:hAnsi="Calibri" w:cs="Calibri"/>
          <w:szCs w:val="20"/>
          <w:lang w:eastAsia="en-US"/>
        </w:rPr>
        <w:t>umowę o świadczenie usług w placówce</w:t>
      </w:r>
      <w:r w:rsidRPr="00925D49">
        <w:rPr>
          <w:rFonts w:ascii="Calibri" w:eastAsia="Calibri" w:hAnsi="Calibri" w:cs="Calibri"/>
          <w:szCs w:val="20"/>
          <w:lang w:eastAsia="en-US"/>
        </w:rPr>
        <w:t>,</w:t>
      </w:r>
    </w:p>
    <w:p w:rsidR="0099001B" w:rsidRDefault="00C674AE" w:rsidP="0099001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hAnsi="Calibri" w:cs="Calibri"/>
        </w:rPr>
        <w:t>informacje dotyczące stanu zdrowia osób przebywających w placówce uzupełnić o ewidencję wizyt lekarza, ze wskazaniem daty i zakresu tych świadczeń oraz danych świadczeniodawcy udzielającego świadczeń zdrowotnych,</w:t>
      </w:r>
    </w:p>
    <w:p w:rsidR="004A6630" w:rsidRPr="0099001B" w:rsidRDefault="00C674AE" w:rsidP="0099001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99001B">
        <w:rPr>
          <w:rFonts w:ascii="Calibri" w:hAnsi="Calibri" w:cs="Calibri"/>
        </w:rPr>
        <w:t xml:space="preserve">uzupełnić dokumentację osób ubezwłasnowolnionych o postanowienie sądu </w:t>
      </w:r>
      <w:r w:rsidRPr="0099001B">
        <w:rPr>
          <w:rFonts w:ascii="Calibri" w:hAnsi="Calibri" w:cs="Calibri"/>
          <w:color w:val="000000"/>
        </w:rPr>
        <w:t>opiekuńczego</w:t>
      </w:r>
      <w:r>
        <w:rPr>
          <w:rFonts w:ascii="Calibri" w:hAnsi="Calibri" w:cs="Calibri"/>
          <w:color w:val="000000"/>
        </w:rPr>
        <w:t xml:space="preserve"> w przedmiocie udzielenia</w:t>
      </w:r>
      <w:r w:rsidRPr="0099001B">
        <w:rPr>
          <w:rFonts w:ascii="Calibri" w:hAnsi="Calibri" w:cs="Calibri"/>
          <w:color w:val="000000"/>
        </w:rPr>
        <w:t xml:space="preserve"> zezwolenia na umieszczenie w placówce, </w:t>
      </w:r>
    </w:p>
    <w:p w:rsidR="00A248D4" w:rsidRPr="0099001B" w:rsidRDefault="00C674AE" w:rsidP="00EF7ABD">
      <w:pPr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99001B">
        <w:rPr>
          <w:rFonts w:ascii="Calibri" w:hAnsi="Calibri" w:cs="Calibri"/>
        </w:rPr>
        <w:t>uzupełnić tablicę informacyjną na zewnątrz budynku o numer wpisu do rejestru placówek zapewniających całodobową opiekę osobom niepełnosprawnym, przewlekle chor</w:t>
      </w:r>
      <w:r>
        <w:rPr>
          <w:rFonts w:ascii="Calibri" w:hAnsi="Calibri" w:cs="Calibri"/>
        </w:rPr>
        <w:t>ym lub osobom w podeszłym wieku.</w:t>
      </w:r>
    </w:p>
    <w:p w:rsidR="00A248D4" w:rsidRPr="004A6630" w:rsidRDefault="00C674AE" w:rsidP="0099001B">
      <w:pPr>
        <w:spacing w:after="200" w:line="276" w:lineRule="auto"/>
        <w:ind w:left="360"/>
        <w:jc w:val="center"/>
        <w:rPr>
          <w:rFonts w:ascii="Calibri" w:eastAsia="Calibri" w:hAnsi="Calibri" w:cs="Calibri"/>
          <w:lang w:eastAsia="en-US"/>
        </w:rPr>
      </w:pPr>
      <w:r w:rsidRPr="004A6630">
        <w:rPr>
          <w:rFonts w:ascii="Calibri" w:eastAsia="Calibri" w:hAnsi="Calibri" w:cs="Calibri"/>
          <w:lang w:eastAsia="en-US"/>
        </w:rPr>
        <w:t>Pouczenie:</w:t>
      </w:r>
    </w:p>
    <w:p w:rsidR="00A248D4" w:rsidRPr="004A6630" w:rsidRDefault="00C674AE" w:rsidP="00612D89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4A6630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4A6630">
        <w:rPr>
          <w:rFonts w:ascii="Calibri" w:eastAsia="Calibri" w:hAnsi="Calibri" w:cs="Calibri"/>
        </w:rPr>
        <w:t>Dz.U. z 2021 r. poz. 2268 z późn. zm</w:t>
      </w:r>
      <w:r w:rsidRPr="004A6630">
        <w:rPr>
          <w:rFonts w:ascii="Calibri" w:eastAsia="Calibri" w:hAnsi="Calibri" w:cs="Calibri"/>
          <w:lang w:eastAsia="en-US"/>
        </w:rPr>
        <w:t xml:space="preserve">) kontrolowana jednostka może, w terminie 7 dni od dnia </w:t>
      </w:r>
      <w:r w:rsidRPr="004A6630">
        <w:rPr>
          <w:rFonts w:ascii="Calibri" w:eastAsia="Calibri" w:hAnsi="Calibri" w:cs="Calibri"/>
          <w:lang w:eastAsia="en-US"/>
        </w:rPr>
        <w:lastRenderedPageBreak/>
        <w:t>otrzymania zaleceń pokontrolnych, zgłosić do nich za strzeżenia do Wojewody Mazowieckiego za pośrednictwem Wydziału Polityki Społecznej.</w:t>
      </w:r>
    </w:p>
    <w:p w:rsidR="00A248D4" w:rsidRPr="004A6630" w:rsidRDefault="00C674AE" w:rsidP="00612D8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A6630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A248D4" w:rsidRPr="004A6630" w:rsidRDefault="00C674AE" w:rsidP="00612D8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A6630">
        <w:rPr>
          <w:rFonts w:ascii="Calibri" w:eastAsia="Calibri" w:hAnsi="Calibri" w:cs="Calibri"/>
          <w:lang w:eastAsia="en-US"/>
        </w:rPr>
        <w:t>Zgodnie z art. 130 ust.</w:t>
      </w:r>
      <w:r>
        <w:rPr>
          <w:rFonts w:ascii="Calibri" w:eastAsia="Calibri" w:hAnsi="Calibri" w:cs="Calibri"/>
          <w:lang w:eastAsia="en-US"/>
        </w:rPr>
        <w:t xml:space="preserve"> </w:t>
      </w:r>
      <w:r w:rsidRPr="004A6630">
        <w:rPr>
          <w:rFonts w:ascii="Calibri" w:eastAsia="Calibri" w:hAnsi="Calibri" w:cs="Calibri"/>
          <w:lang w:eastAsia="en-US"/>
        </w:rPr>
        <w:t xml:space="preserve">1 ustawy z dnia 12 marca 2004 r. o pomocy społecznej </w:t>
      </w:r>
      <w:r w:rsidRPr="004A6630">
        <w:rPr>
          <w:rFonts w:ascii="Calibri" w:eastAsia="Calibri" w:hAnsi="Calibri" w:cs="Calibri"/>
          <w:lang w:eastAsia="en-US"/>
        </w:rPr>
        <w:br/>
        <w:t>(</w:t>
      </w:r>
      <w:r w:rsidRPr="004A6630">
        <w:rPr>
          <w:rFonts w:ascii="Calibri" w:eastAsia="Calibri" w:hAnsi="Calibri" w:cs="Calibri"/>
        </w:rPr>
        <w:t>Dz.U. z 2021 r. poz. 2268 z późn. zm</w:t>
      </w:r>
      <w:r w:rsidRPr="004A6630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A248D4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C674AE" w:rsidRPr="00E32D29" w:rsidRDefault="00C674AE" w:rsidP="00C674A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C674AE" w:rsidRPr="00E32D29" w:rsidRDefault="00C674AE" w:rsidP="00C674A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C674AE" w:rsidRPr="00E32D29" w:rsidRDefault="00C674AE" w:rsidP="00C674AE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C674AE" w:rsidRPr="00E32D29" w:rsidRDefault="00C674AE" w:rsidP="00C674AE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Pr="004A6630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A248D4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Default="005D3573" w:rsidP="00612D89">
      <w:pPr>
        <w:spacing w:line="276" w:lineRule="auto"/>
        <w:rPr>
          <w:rFonts w:ascii="Calibri" w:eastAsia="Calibri" w:hAnsi="Calibri" w:cs="Calibri"/>
          <w:u w:val="single"/>
          <w:lang w:eastAsia="en-US"/>
        </w:rPr>
      </w:pPr>
    </w:p>
    <w:p w:rsidR="008E6B7B" w:rsidRPr="008E6B7B" w:rsidRDefault="005D3573" w:rsidP="00612D89">
      <w:pPr>
        <w:spacing w:line="276" w:lineRule="auto"/>
        <w:rPr>
          <w:rFonts w:ascii="Calibri" w:eastAsia="Calibri" w:hAnsi="Calibri" w:cs="Calibri"/>
          <w:sz w:val="18"/>
          <w:u w:val="single"/>
          <w:lang w:eastAsia="en-US"/>
        </w:rPr>
      </w:pPr>
    </w:p>
    <w:p w:rsidR="00A248D4" w:rsidRPr="008E6B7B" w:rsidRDefault="00C674AE" w:rsidP="008E6B7B">
      <w:pPr>
        <w:spacing w:line="276" w:lineRule="auto"/>
        <w:rPr>
          <w:rFonts w:ascii="Calibri" w:hAnsi="Calibri" w:cs="Calibri"/>
          <w:sz w:val="18"/>
        </w:rPr>
      </w:pPr>
      <w:r w:rsidRPr="008E6B7B">
        <w:rPr>
          <w:rFonts w:ascii="Calibri" w:hAnsi="Calibri" w:cs="Calibri"/>
          <w:sz w:val="18"/>
        </w:rPr>
        <w:t>Do wiadomości:</w:t>
      </w:r>
    </w:p>
    <w:p w:rsidR="008E6B7B" w:rsidRPr="008E6B7B" w:rsidRDefault="00C674AE" w:rsidP="008E6B7B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</w:rPr>
      </w:pPr>
      <w:r w:rsidRPr="008E6B7B">
        <w:rPr>
          <w:rFonts w:ascii="Calibri" w:hAnsi="Calibri" w:cs="Calibri"/>
          <w:sz w:val="18"/>
        </w:rPr>
        <w:t>Pani Wioletta Sitnicka</w:t>
      </w:r>
    </w:p>
    <w:p w:rsidR="008E6B7B" w:rsidRPr="008E6B7B" w:rsidRDefault="00C674AE" w:rsidP="008E6B7B">
      <w:pPr>
        <w:pStyle w:val="Akapitzlist"/>
        <w:spacing w:line="276" w:lineRule="auto"/>
        <w:rPr>
          <w:rFonts w:ascii="Calibri" w:hAnsi="Calibri" w:cs="Calibri"/>
          <w:sz w:val="18"/>
        </w:rPr>
      </w:pPr>
      <w:r w:rsidRPr="008E6B7B">
        <w:rPr>
          <w:rFonts w:ascii="Calibri" w:hAnsi="Calibri" w:cs="Calibri"/>
          <w:sz w:val="18"/>
        </w:rPr>
        <w:t>Dom Opieki „Florans”</w:t>
      </w:r>
    </w:p>
    <w:p w:rsidR="008E6B7B" w:rsidRPr="008E6B7B" w:rsidRDefault="00C674AE" w:rsidP="008E6B7B">
      <w:pPr>
        <w:pStyle w:val="Akapitzlist"/>
        <w:spacing w:line="276" w:lineRule="auto"/>
        <w:rPr>
          <w:rFonts w:ascii="Calibri" w:hAnsi="Calibri" w:cs="Calibri"/>
          <w:sz w:val="18"/>
        </w:rPr>
      </w:pPr>
      <w:r w:rsidRPr="008E6B7B">
        <w:rPr>
          <w:rFonts w:ascii="Calibri" w:hAnsi="Calibri" w:cs="Calibri"/>
          <w:sz w:val="18"/>
        </w:rPr>
        <w:t>ul. Kręta 23</w:t>
      </w:r>
    </w:p>
    <w:p w:rsidR="008E6B7B" w:rsidRPr="008E6B7B" w:rsidRDefault="00C674AE" w:rsidP="008E6B7B">
      <w:pPr>
        <w:pStyle w:val="Akapitzlist"/>
        <w:spacing w:line="276" w:lineRule="auto"/>
        <w:rPr>
          <w:rFonts w:ascii="Calibri" w:hAnsi="Calibri" w:cs="Calibri"/>
          <w:sz w:val="18"/>
        </w:rPr>
      </w:pPr>
      <w:r w:rsidRPr="008E6B7B">
        <w:rPr>
          <w:rFonts w:ascii="Calibri" w:hAnsi="Calibri" w:cs="Calibri"/>
          <w:sz w:val="18"/>
        </w:rPr>
        <w:t xml:space="preserve">05-082 Stare Babice </w:t>
      </w:r>
    </w:p>
    <w:p w:rsidR="008E6B7B" w:rsidRPr="008E6B7B" w:rsidRDefault="00C674AE" w:rsidP="008E6B7B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</w:rPr>
      </w:pPr>
      <w:r w:rsidRPr="008E6B7B">
        <w:rPr>
          <w:rFonts w:ascii="Calibri" w:hAnsi="Calibri" w:cs="Calibri"/>
          <w:sz w:val="18"/>
        </w:rPr>
        <w:t>aa.</w:t>
      </w:r>
    </w:p>
    <w:sectPr w:rsidR="008E6B7B" w:rsidRPr="008E6B7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278"/>
    <w:multiLevelType w:val="hybridMultilevel"/>
    <w:tmpl w:val="788868AA"/>
    <w:lvl w:ilvl="0" w:tplc="F084AC7C">
      <w:start w:val="1"/>
      <w:numFmt w:val="decimal"/>
      <w:lvlText w:val="%1)"/>
      <w:lvlJc w:val="left"/>
      <w:pPr>
        <w:ind w:left="928" w:hanging="360"/>
      </w:pPr>
    </w:lvl>
    <w:lvl w:ilvl="1" w:tplc="7CD2F3D4">
      <w:start w:val="1"/>
      <w:numFmt w:val="lowerLetter"/>
      <w:lvlText w:val="%2."/>
      <w:lvlJc w:val="left"/>
      <w:pPr>
        <w:ind w:left="1788" w:hanging="360"/>
      </w:pPr>
    </w:lvl>
    <w:lvl w:ilvl="2" w:tplc="C70CD22A">
      <w:start w:val="1"/>
      <w:numFmt w:val="lowerRoman"/>
      <w:lvlText w:val="%3."/>
      <w:lvlJc w:val="right"/>
      <w:pPr>
        <w:ind w:left="2508" w:hanging="180"/>
      </w:pPr>
    </w:lvl>
    <w:lvl w:ilvl="3" w:tplc="439E5946">
      <w:start w:val="1"/>
      <w:numFmt w:val="decimal"/>
      <w:lvlText w:val="%4."/>
      <w:lvlJc w:val="left"/>
      <w:pPr>
        <w:ind w:left="3228" w:hanging="360"/>
      </w:pPr>
    </w:lvl>
    <w:lvl w:ilvl="4" w:tplc="32B25716">
      <w:start w:val="1"/>
      <w:numFmt w:val="lowerLetter"/>
      <w:lvlText w:val="%5."/>
      <w:lvlJc w:val="left"/>
      <w:pPr>
        <w:ind w:left="3948" w:hanging="360"/>
      </w:pPr>
    </w:lvl>
    <w:lvl w:ilvl="5" w:tplc="396C33D0">
      <w:start w:val="1"/>
      <w:numFmt w:val="lowerRoman"/>
      <w:lvlText w:val="%6."/>
      <w:lvlJc w:val="right"/>
      <w:pPr>
        <w:ind w:left="4668" w:hanging="180"/>
      </w:pPr>
    </w:lvl>
    <w:lvl w:ilvl="6" w:tplc="31FAC616">
      <w:start w:val="1"/>
      <w:numFmt w:val="decimal"/>
      <w:lvlText w:val="%7."/>
      <w:lvlJc w:val="left"/>
      <w:pPr>
        <w:ind w:left="5388" w:hanging="360"/>
      </w:pPr>
    </w:lvl>
    <w:lvl w:ilvl="7" w:tplc="D2A0C0A4">
      <w:start w:val="1"/>
      <w:numFmt w:val="lowerLetter"/>
      <w:lvlText w:val="%8."/>
      <w:lvlJc w:val="left"/>
      <w:pPr>
        <w:ind w:left="6108" w:hanging="360"/>
      </w:pPr>
    </w:lvl>
    <w:lvl w:ilvl="8" w:tplc="0854D0D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24ECBF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82B834BC">
      <w:start w:val="1"/>
      <w:numFmt w:val="lowerLetter"/>
      <w:lvlText w:val="%2."/>
      <w:lvlJc w:val="left"/>
      <w:pPr>
        <w:ind w:left="1080" w:hanging="360"/>
      </w:pPr>
    </w:lvl>
    <w:lvl w:ilvl="2" w:tplc="7D06B486">
      <w:start w:val="1"/>
      <w:numFmt w:val="lowerRoman"/>
      <w:lvlText w:val="%3."/>
      <w:lvlJc w:val="right"/>
      <w:pPr>
        <w:ind w:left="1800" w:hanging="180"/>
      </w:pPr>
    </w:lvl>
    <w:lvl w:ilvl="3" w:tplc="FCB42FD0">
      <w:start w:val="1"/>
      <w:numFmt w:val="decimal"/>
      <w:lvlText w:val="%4."/>
      <w:lvlJc w:val="left"/>
      <w:pPr>
        <w:ind w:left="2520" w:hanging="360"/>
      </w:pPr>
    </w:lvl>
    <w:lvl w:ilvl="4" w:tplc="8B34E0CA">
      <w:start w:val="1"/>
      <w:numFmt w:val="lowerLetter"/>
      <w:lvlText w:val="%5."/>
      <w:lvlJc w:val="left"/>
      <w:pPr>
        <w:ind w:left="3240" w:hanging="360"/>
      </w:pPr>
    </w:lvl>
    <w:lvl w:ilvl="5" w:tplc="2382916A">
      <w:start w:val="1"/>
      <w:numFmt w:val="lowerRoman"/>
      <w:lvlText w:val="%6."/>
      <w:lvlJc w:val="right"/>
      <w:pPr>
        <w:ind w:left="3960" w:hanging="180"/>
      </w:pPr>
    </w:lvl>
    <w:lvl w:ilvl="6" w:tplc="37C4A634">
      <w:start w:val="1"/>
      <w:numFmt w:val="decimal"/>
      <w:lvlText w:val="%7."/>
      <w:lvlJc w:val="left"/>
      <w:pPr>
        <w:ind w:left="4680" w:hanging="360"/>
      </w:pPr>
    </w:lvl>
    <w:lvl w:ilvl="7" w:tplc="88A6E60A">
      <w:start w:val="1"/>
      <w:numFmt w:val="lowerLetter"/>
      <w:lvlText w:val="%8."/>
      <w:lvlJc w:val="left"/>
      <w:pPr>
        <w:ind w:left="5400" w:hanging="360"/>
      </w:pPr>
    </w:lvl>
    <w:lvl w:ilvl="8" w:tplc="9522CBC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F0214"/>
    <w:multiLevelType w:val="hybridMultilevel"/>
    <w:tmpl w:val="3EAA6046"/>
    <w:lvl w:ilvl="0" w:tplc="BDF29304">
      <w:start w:val="1"/>
      <w:numFmt w:val="decimal"/>
      <w:lvlText w:val="%1)"/>
      <w:lvlJc w:val="left"/>
      <w:pPr>
        <w:ind w:left="360" w:hanging="360"/>
      </w:pPr>
    </w:lvl>
    <w:lvl w:ilvl="1" w:tplc="A57C1BEE">
      <w:start w:val="1"/>
      <w:numFmt w:val="lowerLetter"/>
      <w:lvlText w:val="%2."/>
      <w:lvlJc w:val="left"/>
      <w:pPr>
        <w:ind w:left="1516" w:hanging="360"/>
      </w:pPr>
    </w:lvl>
    <w:lvl w:ilvl="2" w:tplc="E3641C12">
      <w:start w:val="1"/>
      <w:numFmt w:val="lowerRoman"/>
      <w:lvlText w:val="%3."/>
      <w:lvlJc w:val="right"/>
      <w:pPr>
        <w:ind w:left="2236" w:hanging="180"/>
      </w:pPr>
    </w:lvl>
    <w:lvl w:ilvl="3" w:tplc="209C63EC">
      <w:start w:val="1"/>
      <w:numFmt w:val="decimal"/>
      <w:lvlText w:val="%4."/>
      <w:lvlJc w:val="left"/>
      <w:pPr>
        <w:ind w:left="2956" w:hanging="360"/>
      </w:pPr>
    </w:lvl>
    <w:lvl w:ilvl="4" w:tplc="F41C7346">
      <w:start w:val="1"/>
      <w:numFmt w:val="lowerLetter"/>
      <w:lvlText w:val="%5."/>
      <w:lvlJc w:val="left"/>
      <w:pPr>
        <w:ind w:left="3676" w:hanging="360"/>
      </w:pPr>
    </w:lvl>
    <w:lvl w:ilvl="5" w:tplc="DB1A0DC0">
      <w:start w:val="1"/>
      <w:numFmt w:val="lowerRoman"/>
      <w:lvlText w:val="%6."/>
      <w:lvlJc w:val="right"/>
      <w:pPr>
        <w:ind w:left="4396" w:hanging="180"/>
      </w:pPr>
    </w:lvl>
    <w:lvl w:ilvl="6" w:tplc="F64A2406">
      <w:start w:val="1"/>
      <w:numFmt w:val="decimal"/>
      <w:lvlText w:val="%7."/>
      <w:lvlJc w:val="left"/>
      <w:pPr>
        <w:ind w:left="5116" w:hanging="360"/>
      </w:pPr>
    </w:lvl>
    <w:lvl w:ilvl="7" w:tplc="7968FA42">
      <w:start w:val="1"/>
      <w:numFmt w:val="lowerLetter"/>
      <w:lvlText w:val="%8."/>
      <w:lvlJc w:val="left"/>
      <w:pPr>
        <w:ind w:left="5836" w:hanging="360"/>
      </w:pPr>
    </w:lvl>
    <w:lvl w:ilvl="8" w:tplc="5F9C3AB4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7F0F3AFF"/>
    <w:multiLevelType w:val="hybridMultilevel"/>
    <w:tmpl w:val="F1D08372"/>
    <w:lvl w:ilvl="0" w:tplc="456484AE">
      <w:start w:val="1"/>
      <w:numFmt w:val="decimal"/>
      <w:lvlText w:val="%1."/>
      <w:lvlJc w:val="left"/>
      <w:pPr>
        <w:ind w:left="720" w:hanging="360"/>
      </w:pPr>
    </w:lvl>
    <w:lvl w:ilvl="1" w:tplc="A984A950" w:tentative="1">
      <w:start w:val="1"/>
      <w:numFmt w:val="lowerLetter"/>
      <w:lvlText w:val="%2."/>
      <w:lvlJc w:val="left"/>
      <w:pPr>
        <w:ind w:left="1440" w:hanging="360"/>
      </w:pPr>
    </w:lvl>
    <w:lvl w:ilvl="2" w:tplc="DB12D622" w:tentative="1">
      <w:start w:val="1"/>
      <w:numFmt w:val="lowerRoman"/>
      <w:lvlText w:val="%3."/>
      <w:lvlJc w:val="right"/>
      <w:pPr>
        <w:ind w:left="2160" w:hanging="180"/>
      </w:pPr>
    </w:lvl>
    <w:lvl w:ilvl="3" w:tplc="8DF6C254" w:tentative="1">
      <w:start w:val="1"/>
      <w:numFmt w:val="decimal"/>
      <w:lvlText w:val="%4."/>
      <w:lvlJc w:val="left"/>
      <w:pPr>
        <w:ind w:left="2880" w:hanging="360"/>
      </w:pPr>
    </w:lvl>
    <w:lvl w:ilvl="4" w:tplc="B10CCA74" w:tentative="1">
      <w:start w:val="1"/>
      <w:numFmt w:val="lowerLetter"/>
      <w:lvlText w:val="%5."/>
      <w:lvlJc w:val="left"/>
      <w:pPr>
        <w:ind w:left="3600" w:hanging="360"/>
      </w:pPr>
    </w:lvl>
    <w:lvl w:ilvl="5" w:tplc="45F2DCC2" w:tentative="1">
      <w:start w:val="1"/>
      <w:numFmt w:val="lowerRoman"/>
      <w:lvlText w:val="%6."/>
      <w:lvlJc w:val="right"/>
      <w:pPr>
        <w:ind w:left="4320" w:hanging="180"/>
      </w:pPr>
    </w:lvl>
    <w:lvl w:ilvl="6" w:tplc="81A05D0E" w:tentative="1">
      <w:start w:val="1"/>
      <w:numFmt w:val="decimal"/>
      <w:lvlText w:val="%7."/>
      <w:lvlJc w:val="left"/>
      <w:pPr>
        <w:ind w:left="5040" w:hanging="360"/>
      </w:pPr>
    </w:lvl>
    <w:lvl w:ilvl="7" w:tplc="5F3E408E" w:tentative="1">
      <w:start w:val="1"/>
      <w:numFmt w:val="lowerLetter"/>
      <w:lvlText w:val="%8."/>
      <w:lvlJc w:val="left"/>
      <w:pPr>
        <w:ind w:left="5760" w:hanging="360"/>
      </w:pPr>
    </w:lvl>
    <w:lvl w:ilvl="8" w:tplc="05C835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E"/>
    <w:rsid w:val="005D3573"/>
    <w:rsid w:val="00C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4B457E-ECC4-4F4B-BE7F-B0EB4F5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4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B7B"/>
    <w:pPr>
      <w:ind w:left="720"/>
      <w:contextualSpacing/>
    </w:pPr>
  </w:style>
  <w:style w:type="paragraph" w:styleId="NormalnyWeb">
    <w:name w:val="Normal (Web)"/>
    <w:basedOn w:val="Normalny"/>
    <w:rsid w:val="00C674A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39B1-9C1B-4980-99D0-B750AF33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2022-06-28T08:30:00Z</cp:lastPrinted>
  <dcterms:created xsi:type="dcterms:W3CDTF">2022-08-22T11:45:00Z</dcterms:created>
  <dcterms:modified xsi:type="dcterms:W3CDTF">2022-08-22T11:45:00Z</dcterms:modified>
</cp:coreProperties>
</file>