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4014CA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4014CA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7168673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4014CA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03753279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17 marca 2023 r.</w:t>
      </w:r>
    </w:p>
    <w:p w:rsidR="007E2949" w:rsidRDefault="004014CA" w:rsidP="00127195">
      <w:pPr>
        <w:spacing w:before="720" w:after="360"/>
        <w:ind w:right="60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WPS-VI.431.2.46.2022.JS</w:t>
      </w:r>
    </w:p>
    <w:p w:rsidR="000D5360" w:rsidRDefault="002D370A" w:rsidP="000D5360">
      <w:pPr>
        <w:spacing w:line="276" w:lineRule="auto"/>
        <w:ind w:left="5387" w:firstLine="6"/>
        <w:rPr>
          <w:rFonts w:asciiTheme="minorHAnsi" w:eastAsiaTheme="minorHAnsi" w:hAnsiTheme="minorHAnsi" w:cstheme="minorHAnsi"/>
          <w:bCs/>
          <w:lang w:eastAsia="en-US"/>
        </w:rPr>
      </w:pPr>
    </w:p>
    <w:p w:rsidR="000D5360" w:rsidRPr="000D5360" w:rsidRDefault="004014CA" w:rsidP="000D5360">
      <w:pPr>
        <w:spacing w:line="276" w:lineRule="auto"/>
        <w:ind w:left="5387" w:firstLine="6"/>
        <w:rPr>
          <w:rFonts w:asciiTheme="minorHAnsi" w:eastAsiaTheme="minorHAnsi" w:hAnsiTheme="minorHAnsi" w:cstheme="minorHAnsi"/>
          <w:lang w:eastAsia="en-US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360">
        <w:rPr>
          <w:rFonts w:asciiTheme="minorHAnsi" w:eastAsiaTheme="minorHAnsi" w:hAnsiTheme="minorHAnsi" w:cstheme="minorHAnsi"/>
          <w:bCs/>
          <w:lang w:eastAsia="en-US"/>
        </w:rPr>
        <w:t>Pani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0D5360" w:rsidRPr="000D5360" w:rsidRDefault="006E59E6" w:rsidP="000D5360">
      <w:pPr>
        <w:spacing w:line="276" w:lineRule="auto"/>
        <w:ind w:left="5387" w:firstLine="6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Xxxx Xxxxx</w:t>
      </w:r>
    </w:p>
    <w:p w:rsidR="000D5360" w:rsidRPr="000D5360" w:rsidRDefault="004014CA" w:rsidP="000D5360">
      <w:pPr>
        <w:spacing w:line="276" w:lineRule="auto"/>
        <w:ind w:left="5387" w:firstLine="6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Kierownik</w:t>
      </w:r>
    </w:p>
    <w:p w:rsidR="000D5360" w:rsidRPr="000D5360" w:rsidRDefault="004014CA" w:rsidP="000D5360">
      <w:pPr>
        <w:spacing w:line="276" w:lineRule="auto"/>
        <w:ind w:left="5387" w:firstLine="6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Gminnego Ośrodka Pomocy</w:t>
      </w:r>
    </w:p>
    <w:p w:rsidR="000D5360" w:rsidRPr="000D5360" w:rsidRDefault="004014CA" w:rsidP="000D5360">
      <w:pPr>
        <w:spacing w:line="276" w:lineRule="auto"/>
        <w:ind w:left="5387" w:firstLine="6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Społecznej w Wierzbnie</w:t>
      </w:r>
    </w:p>
    <w:p w:rsidR="000D5360" w:rsidRPr="000D5360" w:rsidRDefault="004014CA" w:rsidP="000D5360">
      <w:pPr>
        <w:spacing w:line="276" w:lineRule="auto"/>
        <w:ind w:left="5387" w:firstLine="6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Wierzbno 95</w:t>
      </w:r>
    </w:p>
    <w:p w:rsidR="000D5360" w:rsidRPr="000D5360" w:rsidRDefault="004014CA" w:rsidP="000D5360">
      <w:pPr>
        <w:spacing w:line="276" w:lineRule="auto"/>
        <w:ind w:left="5387" w:firstLine="6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07-111 Wierzbno</w:t>
      </w:r>
    </w:p>
    <w:p w:rsidR="000D5360" w:rsidRPr="000D5360" w:rsidRDefault="002D370A" w:rsidP="000D5360">
      <w:pPr>
        <w:spacing w:line="276" w:lineRule="auto"/>
        <w:ind w:left="5387" w:firstLine="6"/>
        <w:rPr>
          <w:rFonts w:asciiTheme="minorHAnsi" w:eastAsiaTheme="minorHAnsi" w:hAnsiTheme="minorHAnsi" w:cstheme="minorHAnsi"/>
          <w:lang w:eastAsia="en-US"/>
        </w:rPr>
      </w:pPr>
    </w:p>
    <w:p w:rsidR="000D5360" w:rsidRPr="000D5360" w:rsidRDefault="004014CA" w:rsidP="000D5360">
      <w:pPr>
        <w:spacing w:after="160" w:line="276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WYSTĄPIENIE POKONTROLNE</w:t>
      </w:r>
    </w:p>
    <w:p w:rsidR="000D5360" w:rsidRPr="000D5360" w:rsidRDefault="004014CA" w:rsidP="000D5360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Na podstawie art. 28 ust. 1 pkt 2 ustawy o wojewodzie i administracji rządowej w województwie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w związku z art. 6 ust. 4 pkt 3 ustawy o kontroli w administracji rządowej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"/>
      </w:r>
      <w:r w:rsidR="006E59E6">
        <w:rPr>
          <w:rFonts w:asciiTheme="minorHAnsi" w:eastAsiaTheme="minorHAnsi" w:hAnsiTheme="minorHAnsi" w:cstheme="minorHAnsi"/>
          <w:lang w:eastAsia="en-US"/>
        </w:rPr>
        <w:t>, kontrolerzy: Xxxxx Xxxxxx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– starszy inspektor wojewódzki, pełniąca funkcję przewodniczącej zespołu kontrolującego oraz </w:t>
      </w:r>
      <w:r w:rsidR="006E59E6">
        <w:rPr>
          <w:rFonts w:asciiTheme="minorHAnsi" w:eastAsiaTheme="minorHAnsi" w:hAnsiTheme="minorHAnsi" w:cstheme="minorHAnsi"/>
          <w:lang w:eastAsia="en-US"/>
        </w:rPr>
        <w:t>Xxxxx Xxxxxx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– ekspert, posiadające upoważnienia Wojewody Mazowieckiego, przeprowadzili w okresie od 14 listopada do 14 grudnia 2022 r. kontrolę problemową w trybie zwykłym w kierowanym przez Panią Gminnym Ośrodku Pomocy Społecznej w Wierzbnie.</w:t>
      </w:r>
    </w:p>
    <w:p w:rsidR="000D5360" w:rsidRPr="000D5360" w:rsidRDefault="004014CA" w:rsidP="000D5360">
      <w:p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Przedmiot kontroli obejmował sposób organizacji i realizacji przez gminę zadań z zakresu administracji rządowej wynikających z ustawy</w:t>
      </w:r>
      <w:r w:rsidRPr="000D5360">
        <w:rPr>
          <w:rFonts w:asciiTheme="minorHAnsi" w:eastAsiaTheme="minorHAnsi" w:hAnsiTheme="minorHAnsi" w:cstheme="minorHAnsi"/>
          <w:vertAlign w:val="superscript"/>
          <w:lang w:eastAsia="en-US"/>
        </w:rPr>
        <w:t xml:space="preserve"> </w:t>
      </w:r>
      <w:r w:rsidRPr="000D5360">
        <w:rPr>
          <w:rFonts w:asciiTheme="minorHAnsi" w:eastAsiaTheme="minorHAnsi" w:hAnsiTheme="minorHAnsi" w:cstheme="minorHAnsi"/>
          <w:lang w:eastAsia="en-US"/>
        </w:rPr>
        <w:t>o świadczeniach rodzinnych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3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(zwanej dalej ustawą) w przedmiocie ustalania uprawnień do świadczenia pielęgnacyjnego. Kontrolą objęto okres od 1 stycznia 2019 r. do dnia rozpoczęcia kontroli, tj. do 14 listopada 2022 r. Kontrolę odnotowano w książce kontroli pod pozycją 1/2022 r. określając zakres i termin jej przeprowadzenia.</w:t>
      </w: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Niniejszym przekazuję Pani wystąpienie pokontrolne.</w:t>
      </w: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 xml:space="preserve">Za okres objęty kontrolą Wojewoda Mazowiecki pozytywnie, pomimo nieprawidłowości ocenił działania Gminnego Ośrodka Pomocy Społecznej w Wierzbnie podjęte w zakresie sposobu organizacji zadania oraz działania podjęte w przedmiocie ustalania uprawnień do świadczenia pielęgnacyjnego. </w:t>
      </w:r>
    </w:p>
    <w:p w:rsidR="000D5360" w:rsidRPr="000D5360" w:rsidRDefault="002D370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0D5360" w:rsidRPr="000D5360" w:rsidRDefault="004014CA" w:rsidP="000D5360">
      <w:pPr>
        <w:numPr>
          <w:ilvl w:val="0"/>
          <w:numId w:val="2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lastRenderedPageBreak/>
        <w:t>Organizacja zadania</w:t>
      </w:r>
    </w:p>
    <w:p w:rsidR="000D5360" w:rsidRPr="000D5360" w:rsidRDefault="002D370A" w:rsidP="000D5360">
      <w:pPr>
        <w:spacing w:line="276" w:lineRule="auto"/>
        <w:ind w:left="1080"/>
        <w:contextualSpacing/>
        <w:rPr>
          <w:rFonts w:asciiTheme="minorHAnsi" w:eastAsiaTheme="minorHAnsi" w:hAnsiTheme="minorHAnsi" w:cstheme="minorHAnsi"/>
          <w:lang w:eastAsia="en-US"/>
        </w:rPr>
      </w:pP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Kierownikiem jednostki kontrolowanej od 18 wrz</w:t>
      </w:r>
      <w:r w:rsidR="006E59E6">
        <w:rPr>
          <w:rFonts w:asciiTheme="minorHAnsi" w:eastAsiaTheme="minorHAnsi" w:hAnsiTheme="minorHAnsi" w:cstheme="minorHAnsi"/>
          <w:lang w:eastAsia="en-US"/>
        </w:rPr>
        <w:t>eśnia 2019 r. jest Pani Xxxxxx Xxxxxx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– zatrudniona w Ośrodku od 1 lipca 2009 r. na czas nieokreślony w pełnym wymiarze czasu pracy. W okresie od 1 czerwca 1990 r. do 31 sierpnia 2019 r. funkcję Kierownika </w:t>
      </w:r>
      <w:r w:rsidR="006E59E6">
        <w:rPr>
          <w:rFonts w:asciiTheme="minorHAnsi" w:eastAsiaTheme="minorHAnsi" w:hAnsiTheme="minorHAnsi" w:cstheme="minorHAnsi"/>
          <w:lang w:eastAsia="en-US"/>
        </w:rPr>
        <w:t>Ośrodka pełnił Pan Xxxxxx Xxxxxxx</w:t>
      </w:r>
      <w:r w:rsidRPr="000D5360">
        <w:rPr>
          <w:rFonts w:asciiTheme="minorHAnsi" w:eastAsiaTheme="minorHAnsi" w:hAnsiTheme="minorHAnsi" w:cstheme="minorHAnsi"/>
          <w:lang w:eastAsia="en-US"/>
        </w:rPr>
        <w:t>.</w:t>
      </w:r>
    </w:p>
    <w:p w:rsidR="000D5360" w:rsidRPr="000D5360" w:rsidRDefault="004014CA" w:rsidP="000D5360">
      <w:pPr>
        <w:suppressAutoHyphens/>
        <w:autoSpaceDN w:val="0"/>
        <w:spacing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Obsługę finansowo - księgo</w:t>
      </w:r>
      <w:r w:rsidR="006E59E6">
        <w:rPr>
          <w:rFonts w:asciiTheme="minorHAnsi" w:eastAsiaTheme="minorHAnsi" w:hAnsiTheme="minorHAnsi" w:cstheme="minorHAnsi"/>
          <w:lang w:eastAsia="en-US"/>
        </w:rPr>
        <w:t>wą prowadzi Pani Xxxxx Xxxxxxx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– główna księgowa, zatrudniona od 1 stycznia 2020 roku na podstawie umowy o pracę, na pełny etat. W okresie od 20 kwietnia 2004 r. do 31 grud</w:t>
      </w:r>
      <w:r w:rsidR="006E59E6">
        <w:rPr>
          <w:rFonts w:asciiTheme="minorHAnsi" w:eastAsiaTheme="minorHAnsi" w:hAnsiTheme="minorHAnsi" w:cstheme="minorHAnsi"/>
          <w:lang w:eastAsia="en-US"/>
        </w:rPr>
        <w:t>nia 2019 r. Pani Xxxxx Xxxxxxx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zatrudniona była na stanowisku głównej księgowej oraz głównego specjalisty ds. świadczeń rodzinnych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>i realizowała zadania z zakresu świadczeń rodzinnych.</w:t>
      </w: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 xml:space="preserve">Szczegółową organizację wewnętrzną oraz zasady funkcjonowania kontrolowanej jednostki określał regulamin organizacyjny wprowadzony Zarządzeniem Nr 1/2017 Kierownika GOPS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>w Wierzbnie z 5 lipca 2017 r.</w:t>
      </w:r>
      <w:r w:rsidRPr="000D5360">
        <w:rPr>
          <w:rFonts w:asciiTheme="minorHAnsi" w:eastAsiaTheme="minorHAnsi" w:hAnsiTheme="minorHAnsi" w:cstheme="minorHAnsi"/>
          <w:iCs/>
          <w:kern w:val="3"/>
          <w:lang w:eastAsia="zh-CN"/>
        </w:rPr>
        <w:t xml:space="preserve"> W tym akcie w </w:t>
      </w:r>
      <w:r w:rsidRPr="000D5360">
        <w:rPr>
          <w:rFonts w:asciiTheme="minorHAnsi" w:eastAsiaTheme="minorHAnsi" w:hAnsiTheme="minorHAnsi" w:cstheme="minorHAnsi"/>
          <w:kern w:val="3"/>
          <w:lang w:eastAsia="zh-CN"/>
        </w:rPr>
        <w:t xml:space="preserve">§ </w:t>
      </w:r>
      <w:r w:rsidRPr="000D5360">
        <w:rPr>
          <w:rFonts w:asciiTheme="minorHAnsi" w:eastAsiaTheme="minorHAnsi" w:hAnsiTheme="minorHAnsi" w:cstheme="minorHAnsi"/>
          <w:iCs/>
          <w:kern w:val="3"/>
          <w:lang w:eastAsia="zh-CN"/>
        </w:rPr>
        <w:t xml:space="preserve">10 </w:t>
      </w:r>
      <w:r w:rsidRPr="000D5360">
        <w:rPr>
          <w:rFonts w:asciiTheme="minorHAnsi" w:eastAsiaTheme="minorHAnsi" w:hAnsiTheme="minorHAnsi" w:cstheme="minorHAnsi"/>
          <w:kern w:val="3"/>
          <w:lang w:eastAsia="zh-CN"/>
        </w:rPr>
        <w:t xml:space="preserve">wyodrębniono stanowisko księgowej </w:t>
      </w:r>
      <w:r w:rsidRPr="000D5360">
        <w:rPr>
          <w:rFonts w:asciiTheme="minorHAnsi" w:eastAsiaTheme="minorHAnsi" w:hAnsiTheme="minorHAnsi" w:cstheme="minorHAnsi"/>
          <w:kern w:val="3"/>
          <w:lang w:eastAsia="zh-CN"/>
        </w:rPr>
        <w:br/>
        <w:t>w wymiarze ½ etatu oraz głównego specjalisty ds. świadczeń rodzinnych w wymiarze ½ etatu, natomiast zadania na tym stanowisku określono w § 11 pkt 7 regulaminu.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Następnie Zarządzeniem Nr 7/2021 z 28 grudnia 2021 r. ustaliła Pani obowiązujące stanowisko pracy do realizacji zadań wynikających z ustawy o świadczeniach rodzinnych. W rozdziale II dotyczącym struktury organizacyjnej w </w:t>
      </w:r>
      <w:r w:rsidRPr="000D5360">
        <w:rPr>
          <w:rFonts w:asciiTheme="minorHAnsi" w:eastAsiaTheme="minorHAnsi" w:hAnsiTheme="minorHAnsi" w:cstheme="minorHAnsi"/>
          <w:kern w:val="3"/>
          <w:lang w:eastAsia="zh-CN"/>
        </w:rPr>
        <w:t>§ 4 ust. 1 pkt 4 utworzone zostało stanowisko pracy specjalisty ds. świadczeń rodzinnych, świadczenia wychowawczego oraz funduszu alimentacyjnego, którego zadania określono w rozdziale V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D5360">
        <w:rPr>
          <w:rFonts w:asciiTheme="minorHAnsi" w:eastAsiaTheme="minorHAnsi" w:hAnsiTheme="minorHAnsi" w:cstheme="minorHAnsi"/>
          <w:kern w:val="3"/>
          <w:lang w:eastAsia="zh-CN"/>
        </w:rPr>
        <w:t xml:space="preserve">§ 15 regulaminu. </w:t>
      </w:r>
      <w:r w:rsidRPr="000D5360">
        <w:rPr>
          <w:rFonts w:asciiTheme="minorHAnsi" w:eastAsiaTheme="minorHAnsi" w:hAnsiTheme="minorHAnsi" w:cstheme="minorHAnsi"/>
          <w:lang w:eastAsia="en-US"/>
        </w:rPr>
        <w:t>Utworzenie ww. stanowisk pracy do spraw świadczeń rodzinnych jest realizacją obowiązku określonego w art. 20 ust. 4 ustawy o świadczeniach rodzinnych.</w:t>
      </w:r>
    </w:p>
    <w:p w:rsidR="000D5360" w:rsidRPr="000D5360" w:rsidRDefault="002D370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kern w:val="1"/>
          <w:lang w:eastAsia="zh-CN"/>
        </w:rPr>
      </w:pPr>
      <w:r w:rsidRPr="000D5360">
        <w:rPr>
          <w:rFonts w:asciiTheme="minorHAnsi" w:eastAsiaTheme="minorHAnsi" w:hAnsiTheme="minorHAnsi" w:cstheme="minorHAnsi"/>
          <w:kern w:val="1"/>
          <w:lang w:eastAsia="zh-CN"/>
        </w:rPr>
        <w:t>Ustawowe zadania realizowane były zarówno przez poprzedniego Kierownika Pan</w:t>
      </w:r>
      <w:r w:rsidR="006E59E6">
        <w:rPr>
          <w:rFonts w:asciiTheme="minorHAnsi" w:eastAsiaTheme="minorHAnsi" w:hAnsiTheme="minorHAnsi" w:cstheme="minorHAnsi"/>
          <w:kern w:val="1"/>
          <w:lang w:eastAsia="zh-CN"/>
        </w:rPr>
        <w:t>a Xxxxxx Xxxxxx</w:t>
      </w:r>
      <w:r w:rsidRPr="000D5360">
        <w:rPr>
          <w:rFonts w:asciiTheme="minorHAnsi" w:eastAsiaTheme="minorHAnsi" w:hAnsiTheme="minorHAnsi" w:cstheme="minorHAnsi"/>
          <w:kern w:val="1"/>
          <w:lang w:eastAsia="zh-CN"/>
        </w:rPr>
        <w:t xml:space="preserve">, jaki i teraz przez Panią Kierownik na podstawie jednego upoważnienia wydanego </w:t>
      </w:r>
      <w:r w:rsidR="006E59E6">
        <w:rPr>
          <w:rFonts w:asciiTheme="minorHAnsi" w:eastAsiaTheme="minorHAnsi" w:hAnsiTheme="minorHAnsi" w:cstheme="minorHAnsi"/>
          <w:lang w:eastAsia="en-US"/>
        </w:rPr>
        <w:t>Zarządzaniem nr Xxxxxx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Wójta G</w:t>
      </w:r>
      <w:r w:rsidR="006E59E6">
        <w:rPr>
          <w:rFonts w:asciiTheme="minorHAnsi" w:eastAsiaTheme="minorHAnsi" w:hAnsiTheme="minorHAnsi" w:cstheme="minorHAnsi"/>
          <w:lang w:eastAsia="en-US"/>
        </w:rPr>
        <w:t>miny Wierzbno z Xxxxx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r.</w:t>
      </w:r>
      <w:r w:rsidRPr="000D5360">
        <w:rPr>
          <w:rFonts w:asciiTheme="minorHAnsi" w:eastAsiaTheme="minorHAnsi" w:hAnsiTheme="minorHAnsi" w:cstheme="minorHAnsi"/>
          <w:kern w:val="1"/>
          <w:lang w:eastAsia="zh-CN"/>
        </w:rPr>
        <w:t xml:space="preserve"> w sprawie upoważnienia Kierownika Gminnego Ośrodka Pomocy Społecznej do prowadzenia postępowania w sprawach świadczeń rodzinnych, w którym w § 1 zawarto zapis „upoważnia się Kierownika Gminnego Ośrodka Pomocy Społecznej w Wierzbnie 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do prowadzenia postępowania w sprawach świadczeń rodzinnych, a także do wydawania w tych sprawach decyzji”. Wójt Gminy Wierzbno nie nadał Pani nowego upoważnienia z uwagi na fakt, że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>w upoważnieniu nie ma wskazania osoby, której ono dotyczy a jedynie stanowisko</w:t>
      </w:r>
      <w:r w:rsidRPr="000D5360">
        <w:rPr>
          <w:rFonts w:asciiTheme="minorHAnsi" w:eastAsiaTheme="minorHAnsi" w:hAnsiTheme="minorHAnsi" w:cstheme="minorHAnsi"/>
          <w:kern w:val="1"/>
          <w:lang w:eastAsia="zh-CN"/>
        </w:rPr>
        <w:t xml:space="preserve">. 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Jednakże takie postępowanie jest niezgodne z art. 20 ust. 3 ustawy o świadczeniach rodzinnych oraz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>z art. 268a ustawy - Kodeks postępowania administracyjnego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4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(dalej k.p.a.). Zgodnie z art. 20 ust.3 ww. ustawy organ właściwy może upoważnić w formie pisemnej swojego zastępcę, pracownika urzędu albo kierownika ośrodka pomocy społecznej, (….), a także inną osobę na wniosek kierownika ośrodka pomocy społecznej (….) do prowadzenia postępowania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 xml:space="preserve">w sprawach świadczeń rodzinnych, a także do wydawania w tych sprawach decyzji. </w:t>
      </w:r>
      <w:r w:rsidRPr="000D5360">
        <w:rPr>
          <w:rFonts w:asciiTheme="minorHAnsi" w:eastAsia="Calibri" w:hAnsiTheme="minorHAnsi" w:cstheme="minorHAnsi"/>
          <w:lang w:eastAsia="en-US"/>
        </w:rPr>
        <w:t xml:space="preserve">Ponadto, </w:t>
      </w:r>
      <w:r w:rsidRPr="000D5360">
        <w:rPr>
          <w:rFonts w:asciiTheme="minorHAnsi" w:eastAsia="Calibri" w:hAnsiTheme="minorHAnsi" w:cstheme="minorHAnsi"/>
          <w:lang w:eastAsia="en-US"/>
        </w:rPr>
        <w:lastRenderedPageBreak/>
        <w:t>zgodnie z przepisem art. 268a k.p.a., organ</w:t>
      </w:r>
      <w:r w:rsidRPr="000D5360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administracji publicznej może upoważniać, na piśmie utrwalonym w postaci papierowej lub elektronicznej, pracowników obsługujących ten organ do załatwiania spraw w jego imieniu w ustalonym zakresie, a w szczególności do wydawania decyzji administracyjnych, postanowień, zaświadczeń, a także do poświadczania za zgodność odpisów dokumentów przedstawionych przez stronę na potrzeby prowadzonych postępowań z oryginałem.</w:t>
      </w:r>
      <w:r w:rsidRPr="000D5360">
        <w:rPr>
          <w:rFonts w:asciiTheme="minorHAnsi" w:eastAsia="Calibri" w:hAnsiTheme="minorHAnsi" w:cstheme="minorHAnsi"/>
          <w:lang w:eastAsia="en-US"/>
        </w:rPr>
        <w:t xml:space="preserve"> Upoważnienie wydane dla stanowiska pracy nie może obowiązywać zarówno dla poprzedniego kierownika, jaki i dla obecnego. Upoważnienie musi dotyczyć konkretnego, imiennie wskazanego pracownika. Nie może być udzielone dla stanowiska pracy, lecz dla pracownika. Pozwala to na stwierdzenie, czy dany pracownik działa w granicach udzielonego mu upoważnienia. Jednocześnie można sprecyzować zakres spraw objętych udzielonym upoważnieniem oraz termin jego obowiązywania.</w:t>
      </w:r>
    </w:p>
    <w:p w:rsidR="000D5360" w:rsidRPr="000D5360" w:rsidRDefault="002D370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 xml:space="preserve">Ponadto w okresie objętym kontrolą do zadań związanych z prowadzeniem postępowań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 xml:space="preserve">z zakresu świadczeń rodzinnych upoważnione zostały na podstawie art. 20 ust. 3 ustawy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>o świadczeniach rodzinnych niżej wymienione osoby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5"/>
      </w:r>
      <w:r w:rsidRPr="000D5360">
        <w:rPr>
          <w:rFonts w:asciiTheme="minorHAnsi" w:eastAsiaTheme="minorHAnsi" w:hAnsiTheme="minorHAnsi" w:cstheme="minorHAnsi"/>
          <w:lang w:eastAsia="en-US"/>
        </w:rPr>
        <w:t>:</w:t>
      </w:r>
    </w:p>
    <w:p w:rsidR="000D5360" w:rsidRPr="000D5360" w:rsidRDefault="006E59E6" w:rsidP="000D5360">
      <w:pPr>
        <w:numPr>
          <w:ilvl w:val="0"/>
          <w:numId w:val="3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Pani Xxxxxx Xxxxxxx -</w:t>
      </w:r>
      <w:r w:rsidR="004014CA" w:rsidRPr="000D5360">
        <w:rPr>
          <w:rFonts w:asciiTheme="minorHAnsi" w:eastAsiaTheme="minorHAnsi" w:hAnsiTheme="minorHAnsi" w:cstheme="minorHAnsi"/>
          <w:lang w:eastAsia="en-US"/>
        </w:rPr>
        <w:t xml:space="preserve"> w okresie od 20 kwietnia 2004 r. do 31 grudnia 2019 r. zatrudniona w Ośrodku na stanowisku głównej księgowej oraz głównego specjalisty ds. świadczeń rodzinnych, od 1 stycznia 2020 r. zatrudniona na stanowisku głównej księgowej i kadrowej, posiadająca upoważnienie</w:t>
      </w:r>
      <w:r w:rsidR="004014CA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6"/>
      </w:r>
      <w:r w:rsidR="004014CA" w:rsidRPr="000D5360">
        <w:rPr>
          <w:rFonts w:asciiTheme="minorHAnsi" w:eastAsiaTheme="minorHAnsi" w:hAnsiTheme="minorHAnsi" w:cstheme="minorHAnsi"/>
          <w:lang w:eastAsia="en-US"/>
        </w:rPr>
        <w:t xml:space="preserve"> Wójta Gminy Wierzbno „do prowadzenia postępowania w sprawach świadczeń rodzinnych z wyłączeniem wydawania decyzji, oraz obsługi systemów informatycznych związanych z tymi świadczeniami” oraz pełniąca zastępstwo pracownika realizującego świadczenia rodzinne.</w:t>
      </w:r>
    </w:p>
    <w:p w:rsidR="000D5360" w:rsidRPr="000D5360" w:rsidRDefault="006E59E6" w:rsidP="000D5360">
      <w:pPr>
        <w:numPr>
          <w:ilvl w:val="0"/>
          <w:numId w:val="3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Pani Xxxxx Xxxxxx</w:t>
      </w:r>
      <w:r w:rsidR="004014CA" w:rsidRPr="000D5360">
        <w:rPr>
          <w:rFonts w:asciiTheme="minorHAnsi" w:eastAsiaTheme="minorHAnsi" w:hAnsiTheme="minorHAnsi" w:cstheme="minorHAnsi"/>
          <w:lang w:eastAsia="en-US"/>
        </w:rPr>
        <w:t>- specjalista ds. zasiłku rodzinnego, funduszu alimentacyjnego oraz świadczeń wychowawczych zatrudniona w pełnym wymiarze czasu pracy od 2 stycznia 2020 r., posiadająca upoważnienie</w:t>
      </w:r>
      <w:r w:rsidR="004014CA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7"/>
      </w:r>
      <w:r w:rsidR="004014CA" w:rsidRPr="000D5360">
        <w:rPr>
          <w:rFonts w:asciiTheme="minorHAnsi" w:eastAsiaTheme="minorHAnsi" w:hAnsiTheme="minorHAnsi" w:cstheme="minorHAnsi"/>
          <w:lang w:eastAsia="en-US"/>
        </w:rPr>
        <w:t xml:space="preserve"> Wójta Gminy Wierzbno wydane na Pani pisemny wniosek ”do prowadzenia postępowania w sprawach świadczeń rodzinnych z wyłączeniem wydawania decyzji, oraz do obsługi systemów informatycznych związanych z tymi świadczeniami”. Upoważni</w:t>
      </w:r>
      <w:r>
        <w:rPr>
          <w:rFonts w:asciiTheme="minorHAnsi" w:eastAsiaTheme="minorHAnsi" w:hAnsiTheme="minorHAnsi" w:cstheme="minorHAnsi"/>
          <w:lang w:eastAsia="en-US"/>
        </w:rPr>
        <w:t>enie wydane dla Pani Xxxxx Xxxxxx</w:t>
      </w:r>
      <w:r w:rsidR="004014CA" w:rsidRPr="000D5360">
        <w:rPr>
          <w:rFonts w:asciiTheme="minorHAnsi" w:eastAsiaTheme="minorHAnsi" w:hAnsiTheme="minorHAnsi" w:cstheme="minorHAnsi"/>
          <w:lang w:eastAsia="en-US"/>
        </w:rPr>
        <w:t xml:space="preserve"> na stanowisku specjalisty ds. zasiłku rodzinnego, funduszu alimentacyjnego oraz świadczeń wychowawczych nie zostało zaktualizowane w związku ze zmianą stanowiska pracy, tj. specjalisty ds. świadczeń rodzinnych, świadczenia wychowawczego oraz funduszu alimentacyjnego.</w:t>
      </w:r>
    </w:p>
    <w:p w:rsidR="000D5360" w:rsidRPr="000D5360" w:rsidRDefault="006E59E6" w:rsidP="000D5360">
      <w:pPr>
        <w:numPr>
          <w:ilvl w:val="0"/>
          <w:numId w:val="3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Pani Xxxxxx Xxxxxxx</w:t>
      </w:r>
      <w:r w:rsidR="004014CA" w:rsidRPr="000D5360">
        <w:rPr>
          <w:rFonts w:asciiTheme="minorHAnsi" w:eastAsiaTheme="minorHAnsi" w:hAnsiTheme="minorHAnsi" w:cstheme="minorHAnsi"/>
          <w:lang w:eastAsia="en-US"/>
        </w:rPr>
        <w:t xml:space="preserve"> – pracownik socjalny/starszy specjalista pracy socjalnej zatrudniona w Ośrodku od 1 października 2007 r., natomiast od 4 grudnia 2019 r. zastępująca Kierownika Ośrodka w przypadku jego nieobecności, posiadająca </w:t>
      </w:r>
      <w:r w:rsidR="004014CA" w:rsidRPr="000D5360">
        <w:rPr>
          <w:rFonts w:asciiTheme="minorHAnsi" w:eastAsiaTheme="minorHAnsi" w:hAnsiTheme="minorHAnsi" w:cstheme="minorHAnsi"/>
          <w:lang w:eastAsia="en-US"/>
        </w:rPr>
        <w:lastRenderedPageBreak/>
        <w:t>upoważnienie</w:t>
      </w:r>
      <w:r w:rsidR="004014CA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8"/>
      </w:r>
      <w:r w:rsidR="004014CA" w:rsidRPr="000D5360">
        <w:rPr>
          <w:rFonts w:asciiTheme="minorHAnsi" w:eastAsiaTheme="minorHAnsi" w:hAnsiTheme="minorHAnsi" w:cstheme="minorHAnsi"/>
          <w:lang w:eastAsia="en-US"/>
        </w:rPr>
        <w:t xml:space="preserve"> Wójta Gminy Wierzbno do prowadzenia postępowań oraz wydawania decyzji administracyjnych w sprawach świadczeń rodzinnych zgodnie z ustawą </w:t>
      </w:r>
      <w:r w:rsidR="004014CA" w:rsidRPr="000D5360">
        <w:rPr>
          <w:rFonts w:asciiTheme="minorHAnsi" w:eastAsiaTheme="minorHAnsi" w:hAnsiTheme="minorHAnsi" w:cstheme="minorHAnsi"/>
          <w:lang w:eastAsia="en-US"/>
        </w:rPr>
        <w:br/>
        <w:t>o świadczeniach rodzinnych.</w:t>
      </w:r>
      <w:r w:rsidR="004014CA" w:rsidRPr="000D5360">
        <w:rPr>
          <w:rFonts w:asciiTheme="minorHAnsi" w:eastAsia="Calibri" w:hAnsiTheme="minorHAnsi" w:cstheme="minorHAnsi"/>
          <w:kern w:val="1"/>
          <w:lang w:eastAsia="zh-CN"/>
        </w:rPr>
        <w:t xml:space="preserve"> Upoważnienie zostało wydane na Pani pisemny wniosek</w:t>
      </w:r>
      <w:r w:rsidR="004014CA">
        <w:rPr>
          <w:rFonts w:asciiTheme="minorHAnsi" w:eastAsia="Calibri" w:hAnsiTheme="minorHAnsi" w:cstheme="minorHAnsi"/>
          <w:kern w:val="1"/>
          <w:vertAlign w:val="superscript"/>
          <w:lang w:eastAsia="zh-CN"/>
        </w:rPr>
        <w:footnoteReference w:id="9"/>
      </w:r>
      <w:r w:rsidR="004014CA" w:rsidRPr="000D5360">
        <w:rPr>
          <w:rFonts w:asciiTheme="minorHAnsi" w:eastAsia="Calibri" w:hAnsiTheme="minorHAnsi" w:cstheme="minorHAnsi"/>
          <w:kern w:val="1"/>
          <w:lang w:eastAsia="zh-CN"/>
        </w:rPr>
        <w:t>.</w:t>
      </w:r>
    </w:p>
    <w:p w:rsidR="000D5360" w:rsidRPr="000D5360" w:rsidRDefault="002D370A" w:rsidP="000D5360">
      <w:pPr>
        <w:spacing w:line="276" w:lineRule="auto"/>
        <w:ind w:left="720"/>
        <w:contextualSpacing/>
        <w:rPr>
          <w:rFonts w:asciiTheme="minorHAnsi" w:eastAsiaTheme="minorHAnsi" w:hAnsiTheme="minorHAnsi" w:cstheme="minorHAnsi"/>
          <w:lang w:eastAsia="en-US"/>
        </w:rPr>
      </w:pPr>
    </w:p>
    <w:p w:rsidR="0003596A" w:rsidRDefault="004014CA" w:rsidP="000D5360">
      <w:p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 xml:space="preserve">Kierownik Ośrodka nie wystąpił do Wójta Gminy Wierzbno z pisemnym wnioskiem </w:t>
      </w:r>
    </w:p>
    <w:p w:rsidR="000D5360" w:rsidRPr="000D5360" w:rsidRDefault="004014CA" w:rsidP="000D5360">
      <w:p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o wy</w:t>
      </w:r>
      <w:r w:rsidR="006E59E6">
        <w:rPr>
          <w:rFonts w:asciiTheme="minorHAnsi" w:eastAsiaTheme="minorHAnsi" w:hAnsiTheme="minorHAnsi" w:cstheme="minorHAnsi"/>
          <w:lang w:eastAsia="en-US"/>
        </w:rPr>
        <w:t>danie dla Pani Xxxxxx Xxxxxxx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upoważnień do realizacji świadczeń rodzinnych, pomimo zawartego zapisu w upoważnieniu, że „na wniosek Kierownika Gminnego Ośrodka Pomocy Społecznej w Wierzbnie upoważniam”. Dokumentacja przedstawiona podczas kontroli nie potwierdzała złożenia takiego wniosku. Zgodnie z zasadą pisemności załatwiania spraw, o której mowa w art. 14 ust. 1a ustawy Kodeks postępowania administracyjnego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0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(zwanej dalej k.p.a.) </w:t>
      </w:r>
      <w:r w:rsidRPr="000D5360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sprawy należy prowadzić i załatwiać na piśmie utrwalonym w postaci papierowej lub elektronicznej (…). 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Upoważnienie wydane dla ww. pracownika GOPS każdorazowo powinno być poprzedzone złożeniem pisemnego wniosku przez Kierownika do organu udzielającego upoważnień, w tym przypadku do Wójta Gminy Wierzbno, o czym stanowi przepis art. 20 ust. 3 ustawy. </w:t>
      </w: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Pracownicy merytoryczni otrzymali do wiadomości, realizacji i stosowania zakresy czynności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1"/>
      </w:r>
      <w:r w:rsidRPr="000D5360">
        <w:rPr>
          <w:rFonts w:asciiTheme="minorHAnsi" w:eastAsiaTheme="minorHAnsi" w:hAnsiTheme="minorHAnsi" w:cstheme="minorHAnsi"/>
          <w:lang w:eastAsia="en-US"/>
        </w:rPr>
        <w:t>, w których określono realizację zadań z zakresu świadczeń rodzinnych.</w:t>
      </w:r>
    </w:p>
    <w:p w:rsidR="000D5360" w:rsidRPr="000D5360" w:rsidRDefault="002D370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0D5360" w:rsidRPr="000D5360" w:rsidRDefault="004014CA" w:rsidP="000D5360">
      <w:pPr>
        <w:numPr>
          <w:ilvl w:val="0"/>
          <w:numId w:val="2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Prawidłowość postępowania w zakresie przekazywania dokumentacji w związku ze stosowaniem przepisów o koordynacji systemów zabezpieczenia społecznego</w:t>
      </w:r>
    </w:p>
    <w:p w:rsidR="000D5360" w:rsidRPr="000D5360" w:rsidRDefault="002D370A" w:rsidP="000D5360">
      <w:pPr>
        <w:spacing w:line="276" w:lineRule="auto"/>
        <w:ind w:left="1080"/>
        <w:contextualSpacing/>
        <w:rPr>
          <w:rFonts w:asciiTheme="minorHAnsi" w:eastAsiaTheme="minorHAnsi" w:hAnsiTheme="minorHAnsi" w:cstheme="minorHAnsi"/>
          <w:lang w:eastAsia="en-US"/>
        </w:rPr>
      </w:pPr>
    </w:p>
    <w:p w:rsidR="000D5360" w:rsidRPr="000D5360" w:rsidRDefault="004014CA" w:rsidP="000D5360">
      <w:p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kern w:val="3"/>
          <w:lang w:eastAsia="zh-CN"/>
        </w:rPr>
        <w:t>Z Pani pisemnych wyjaśnień</w:t>
      </w:r>
      <w:r>
        <w:rPr>
          <w:rFonts w:asciiTheme="minorHAnsi" w:eastAsiaTheme="minorHAnsi" w:hAnsiTheme="minorHAnsi" w:cstheme="minorHAnsi"/>
          <w:kern w:val="3"/>
          <w:vertAlign w:val="superscript"/>
          <w:lang w:eastAsia="zh-CN"/>
        </w:rPr>
        <w:footnoteReference w:id="12"/>
      </w:r>
      <w:r w:rsidRPr="000D5360">
        <w:rPr>
          <w:rFonts w:asciiTheme="minorHAnsi" w:eastAsiaTheme="minorHAnsi" w:hAnsiTheme="minorHAnsi" w:cstheme="minorHAnsi"/>
          <w:kern w:val="3"/>
          <w:lang w:eastAsia="zh-CN"/>
        </w:rPr>
        <w:t xml:space="preserve"> wynika, że w okresie objętym kontrolą do Gminnego Ośrodka Pomocy Społecznej w Wierzbnie nie wypłynął żaden wniosek o ustalenie prawa do świadczenia pielęgnacyjnego, który w związku z art. 23a ust.1 i ust. 2 ustawy o świadczeniach rodzinnych należało wraz z dokumentacją przekazać wojewodzie, bądź należało wystąpić do wojewody o ustalenie, czy w sprawach mają zastosowanie przepisy o koordynacji systemów zabezpieczenia społecznego. </w:t>
      </w: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kern w:val="3"/>
          <w:lang w:eastAsia="zh-CN"/>
        </w:rPr>
      </w:pPr>
      <w:r w:rsidRPr="000D5360">
        <w:rPr>
          <w:rFonts w:asciiTheme="minorHAnsi" w:eastAsiaTheme="minorHAnsi" w:hAnsiTheme="minorHAnsi" w:cstheme="minorHAnsi"/>
          <w:kern w:val="3"/>
          <w:lang w:eastAsia="zh-CN"/>
        </w:rPr>
        <w:t>Ośrodek nie prowadził także postępowań w sprawie odzyskanych nienależnie świadczeń rodzinnych na podstawie decyzji marszałka województwa lub wojewody.</w:t>
      </w:r>
    </w:p>
    <w:p w:rsidR="000D5360" w:rsidRPr="000D5360" w:rsidRDefault="002D370A" w:rsidP="000D5360">
      <w:pPr>
        <w:spacing w:line="276" w:lineRule="auto"/>
        <w:rPr>
          <w:rFonts w:asciiTheme="minorHAnsi" w:eastAsiaTheme="minorHAnsi" w:hAnsiTheme="minorHAnsi" w:cstheme="minorHAnsi"/>
          <w:kern w:val="3"/>
          <w:lang w:eastAsia="zh-CN"/>
        </w:rPr>
      </w:pPr>
    </w:p>
    <w:p w:rsidR="000D5360" w:rsidRDefault="002D370A" w:rsidP="000D5360">
      <w:pPr>
        <w:spacing w:line="276" w:lineRule="auto"/>
        <w:rPr>
          <w:rFonts w:asciiTheme="minorHAnsi" w:eastAsiaTheme="minorHAnsi" w:hAnsiTheme="minorHAnsi" w:cstheme="minorHAnsi"/>
          <w:kern w:val="3"/>
          <w:lang w:eastAsia="zh-CN"/>
        </w:rPr>
      </w:pPr>
    </w:p>
    <w:p w:rsidR="0003596A" w:rsidRPr="000D5360" w:rsidRDefault="002D370A" w:rsidP="000D5360">
      <w:pPr>
        <w:spacing w:line="276" w:lineRule="auto"/>
        <w:rPr>
          <w:rFonts w:asciiTheme="minorHAnsi" w:eastAsiaTheme="minorHAnsi" w:hAnsiTheme="minorHAnsi" w:cstheme="minorHAnsi"/>
          <w:kern w:val="3"/>
          <w:lang w:eastAsia="zh-CN"/>
        </w:rPr>
      </w:pPr>
    </w:p>
    <w:p w:rsidR="000D5360" w:rsidRPr="00F9640F" w:rsidRDefault="004014CA" w:rsidP="00F9640F">
      <w:pPr>
        <w:numPr>
          <w:ilvl w:val="0"/>
          <w:numId w:val="2"/>
        </w:num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lastRenderedPageBreak/>
        <w:t>Prawidłowość ustalania uprawnień do świadczenia pielęgnacyjnego i jego wypłacania</w:t>
      </w: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 kontrolowanym okresie do Organu wpłynęło ogółem 8 wniosków o przyznanie prawa do świadczenia pielęgnacyjnego oraz dokumentacja sprawy, która została przekazana przez inny Organ w związku ze zmianą miejsca zamieszkania świadczeniobiorcy. Kontroli poddano wszystkie akta postępowań z okresu podlegającego kontroli zakończonych wydaniem decyzji administracyjnych. W sprawach tych wydano łącznie 19 decyzji, w tym: 9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3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decyzji przyznających prawo do wnioskowanych świadczeń, 8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4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decyzji zmieniających wysokość świadczenia pielęgnacyjnego, oraz 2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5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decyzje uchylające. Dodatkowo w 4 sprawach jednostka kontrolowana wydała 12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6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decyzji zmieniających przyznane świadczenie pielęgnacyjne</w:t>
      </w:r>
      <w:r w:rsidR="00F9640F">
        <w:rPr>
          <w:rFonts w:asciiTheme="minorHAnsi" w:eastAsiaTheme="minorHAnsi" w:hAnsiTheme="minorHAnsi" w:cstheme="minorHAnsi"/>
          <w:lang w:eastAsia="en-US"/>
        </w:rPr>
        <w:t>, w których orzeczono wyłącznie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o opłacaniu przez Ośrodek składek na ubezpieczenie społeczne w Kasie Rolniczego Ubezpieczenia Społecznego (zwanej dalej KRUS).</w:t>
      </w: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 badanym okresie nie wydawano decyzji w sprawie przedłużenia świadczenia pielęgnacyjnego w związku z art. 15h ust. 1 ustawy o szczególnych rozwiązaniach związanych z zapobieganiem, przeciwdziałaniem i zwalczaniem COVID-19, innych chorób zakaźnych oraz wywołanych nimi sytuacji kryzysowych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7"/>
      </w:r>
      <w:r w:rsidRPr="000D5360">
        <w:rPr>
          <w:rFonts w:asciiTheme="minorHAnsi" w:eastAsiaTheme="minorHAnsi" w:hAnsiTheme="minorHAnsi" w:cstheme="minorHAnsi"/>
          <w:lang w:eastAsia="en-US"/>
        </w:rPr>
        <w:t>. W 1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8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sprawie wszczęto z urzędu postępowanie administracyjne w sprawie zmiany decyzji przedłużającej prawo do świadczenia pielęgnacyjnego w związku z ww. przepisem, jednakże strona przed wydaniem decyzji złożyła wniosek o ustalenie prawa do świadczenia pielęgnacyjnego dołączając nowe orzeczenie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>o niepełnosprawności, dlatego też nie było podstaw do wydania takiej decyzji.</w:t>
      </w: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 xml:space="preserve">W 8 sprawach postępowanie o przyznanie prawa do świadczenia pielęgnacyjnego każdorazowo wszczynano na wniosek, który zawierał informacje zgodne z wytycznymi zawartymi w rozporządzeniu Ministra Rodziny, Pracy i Polityki Społecznej w sprawie sposobu i trybu postępowania w sprawach o przyznanie świadczeń rodzinnych oraz zakresu informacji, jakie mają być zawarte we wniosku, zaświadczeniach i oświadczeniach o ustalenie </w:t>
      </w:r>
      <w:r w:rsidRPr="000D5360">
        <w:rPr>
          <w:rFonts w:asciiTheme="minorHAnsi" w:eastAsiaTheme="minorHAnsi" w:hAnsiTheme="minorHAnsi" w:cstheme="minorHAnsi"/>
          <w:lang w:eastAsia="en-US"/>
        </w:rPr>
        <w:lastRenderedPageBreak/>
        <w:t xml:space="preserve">prawa do świadczeń rodzinnych 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9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oraz w art. 23 ust. 3 ustawy o świadczeniach rodzinnych. Wszystkie wnioski składane były w formie papierowej, opatrzone zostały pieczęcią z datą wpływu, liczbą dziennika korespondencyjnego i podpisem osoby przyjmującej wniosek. Spośród 8 wniosków 7 zostało prawidłowo wypełnionych, natomiast w 1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0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sprawie</w:t>
      </w:r>
      <w:r w:rsidRPr="000D5360">
        <w:rPr>
          <w:rFonts w:asciiTheme="minorHAnsi" w:eastAsia="Calibri" w:hAnsiTheme="minorHAnsi" w:cstheme="minorHAnsi"/>
          <w:lang w:eastAsia="en-US"/>
        </w:rPr>
        <w:t xml:space="preserve"> osoba wypełniająca wniosek dokonała skreśleń i poprawek nie uwierzytelniając swoim podpisem dokonanych korekt. 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W przypadku dokonania przez stronę zmian w treści wniosku powinna ona pod skreśleniem złożyć własnoręczny podpis w celu potwierdzenia, że osobiście dokonała tej korekty. Mając na uwadze powyższe </w:t>
      </w:r>
      <w:r w:rsidRPr="000D5360">
        <w:rPr>
          <w:rFonts w:asciiTheme="minorHAnsi" w:eastAsiaTheme="minorHAnsi" w:hAnsiTheme="minorHAnsi" w:cstheme="minorHAnsi"/>
          <w:lang w:eastAsia="zh-CN"/>
        </w:rPr>
        <w:t>należało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na podstawie przepisów art. 24a ust. 1 ustawy o świadczeniach rodzinnych</w:t>
      </w:r>
      <w:r w:rsidRPr="000D5360">
        <w:rPr>
          <w:rFonts w:asciiTheme="minorHAnsi" w:eastAsiaTheme="minorHAnsi" w:hAnsiTheme="minorHAnsi" w:cstheme="minorHAnsi"/>
          <w:lang w:eastAsia="zh-CN"/>
        </w:rPr>
        <w:t xml:space="preserve"> wezwać pisemnie wnioskodawcę do poprawienia lub uzupełnienia wniosku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w terminie 14 dni od otrzymania wezwania. Niezastosowanie się do wezwania skutkuje pozostawieniem wniosku bez rozpatrzenia. </w:t>
      </w: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 1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1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przypadku dokumentacja sprawy na podstawie art. 19 oraz 65 § 1 k.p.a. została przekazana przez Burmistrza Nasielska do Gminy Wierzbno (data wpływu do jednostki 22.08.2019 r.) w związku ze zmianą miejsca zamieszkania strony. Cała dokumentacja wraz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>z wnioskiem, orzeczeniem oraz decyzjami, w tym z decyzją uchylającą, została przekazana jako kopia potwierdzona za zgodność z oryginałem, na podstawie której Ośrodek przyznał świadczenie pielęgnacyjne. Zgodnie z art. 23 ust. 2 ustawy o świadczeniach rodzinnych wniosek składa się w urzędzie gminy lub miasta właściwym ze względu na miejsce zamieszkania. Należy zauważyć, że d</w:t>
      </w:r>
      <w:r w:rsidRPr="000D5360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okumentacja sprawy powinna zostać przekazana </w:t>
      </w:r>
      <w:r w:rsidRPr="000D5360">
        <w:rPr>
          <w:rFonts w:asciiTheme="minorHAnsi" w:eastAsiaTheme="minorHAnsi" w:hAnsiTheme="minorHAnsi" w:cstheme="minorHAnsi"/>
          <w:shd w:val="clear" w:color="auto" w:fill="FFFFFF"/>
          <w:lang w:eastAsia="en-US"/>
        </w:rPr>
        <w:br/>
        <w:t>w oryginale do organu właściwego, który na tej podstawie wydaje rozstrzygnięcie, natomiast kopia dokumentacji powinna zostać w aktach organu, który przekazał sprawę. Wobec powyższego należało wystąpić do Burmistrza Nasielska o przesłanie oryginałów dokumentacji sprawy, czego Ośrodek nie uczynił.</w:t>
      </w:r>
    </w:p>
    <w:p w:rsidR="000D5360" w:rsidRPr="000D5360" w:rsidRDefault="004014CA" w:rsidP="000D5360">
      <w:pPr>
        <w:spacing w:line="276" w:lineRule="auto"/>
        <w:rPr>
          <w:rFonts w:asciiTheme="minorHAnsi" w:eastAsia="Calibri" w:hAnsiTheme="minorHAnsi" w:cstheme="minorHAnsi"/>
          <w:kern w:val="1"/>
          <w:lang w:eastAsia="zh-CN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Do wniosków dołączano orzeczenia o niepełnosprawności lub orzeczenia o stopniu niepełnosprawności. W sprawach, w których było to konieczne dołączano wymagane prawem zaświadczenia, oświadczenia, inne dokumenty niezbędne do ustalenia prawa do świadczenia pielęgnacyjnego.</w:t>
      </w:r>
      <w:r w:rsidRPr="000D5360">
        <w:rPr>
          <w:rFonts w:asciiTheme="minorHAnsi" w:eastAsia="Calibri" w:hAnsiTheme="minorHAnsi" w:cstheme="minorHAnsi"/>
          <w:kern w:val="1"/>
          <w:lang w:eastAsia="zh-CN"/>
        </w:rPr>
        <w:t xml:space="preserve"> </w:t>
      </w:r>
    </w:p>
    <w:p w:rsidR="000D5360" w:rsidRPr="000D5360" w:rsidRDefault="004014CA" w:rsidP="000D5360">
      <w:pPr>
        <w:spacing w:line="276" w:lineRule="auto"/>
        <w:rPr>
          <w:rFonts w:asciiTheme="minorHAnsi" w:eastAsia="Calibri" w:hAnsiTheme="minorHAnsi" w:cstheme="minorHAnsi"/>
          <w:kern w:val="1"/>
          <w:lang w:eastAsia="zh-CN"/>
        </w:rPr>
      </w:pPr>
      <w:r w:rsidRPr="000D5360">
        <w:rPr>
          <w:rFonts w:asciiTheme="minorHAnsi" w:eastAsia="Calibri" w:hAnsiTheme="minorHAnsi" w:cstheme="minorHAnsi"/>
          <w:kern w:val="1"/>
          <w:lang w:eastAsia="zh-CN"/>
        </w:rPr>
        <w:t xml:space="preserve">We wszystkich postępowaniach, przed wydaniem decyzji jednostka kontrolowana weryfikowała dane wnioskodawców i członków ich rodzin w rejestrze PESEL, Centralnej Bazie Beneficjentów, w CWU. Jednakże w 8 sprawach na 9 skontrolowanych nie przeprowadzano weryfikacji w Elektronicznym Krajowym Systemie Monitoringu Orzekania </w:t>
      </w:r>
      <w:r w:rsidRPr="000D5360">
        <w:rPr>
          <w:rFonts w:asciiTheme="minorHAnsi" w:eastAsia="Calibri" w:hAnsiTheme="minorHAnsi" w:cstheme="minorHAnsi"/>
          <w:kern w:val="1"/>
          <w:lang w:eastAsia="zh-CN"/>
        </w:rPr>
        <w:br/>
        <w:t xml:space="preserve">o Niepełnosprawności – EKSMOoN, pozwalającego sprawdzić czy dana osoba posiada orzeczenie o niepełnosprawności. Zgodnie z art. 23b ust. 1 pkt 5 ustawy o świadczeniach rodzinnych organ właściwy ustalając prawo do świadczeń rodzinnych obowiązany jest do samodzielnego uzyskania lub weryfikacji drogą elektroniczną (…) informacji o legitymowaniu </w:t>
      </w:r>
      <w:r w:rsidRPr="000D5360">
        <w:rPr>
          <w:rFonts w:asciiTheme="minorHAnsi" w:eastAsia="Calibri" w:hAnsiTheme="minorHAnsi" w:cstheme="minorHAnsi"/>
          <w:kern w:val="1"/>
          <w:lang w:eastAsia="zh-CN"/>
        </w:rPr>
        <w:lastRenderedPageBreak/>
        <w:t xml:space="preserve">się odpowiednim orzeczeniem. Ustawa nie wyłącza konieczności dokonywania weryfikacji od dostarczonego dokumentu, dlatego też każdorazowo należy weryfikować dane dotyczące orzeczenia o niepełnosprawności lub o stopniu niepełnosprawności w EKSMOoN. </w:t>
      </w:r>
    </w:p>
    <w:p w:rsidR="000D5360" w:rsidRPr="000D5360" w:rsidRDefault="002D370A" w:rsidP="000D5360">
      <w:pPr>
        <w:spacing w:line="276" w:lineRule="auto"/>
        <w:rPr>
          <w:rFonts w:asciiTheme="minorHAnsi" w:eastAsia="Calibri" w:hAnsiTheme="minorHAnsi" w:cstheme="minorHAnsi"/>
          <w:kern w:val="1"/>
          <w:lang w:eastAsia="zh-CN"/>
        </w:rPr>
      </w:pPr>
    </w:p>
    <w:p w:rsidR="000D5360" w:rsidRPr="000D5360" w:rsidRDefault="004014CA" w:rsidP="000D5360">
      <w:pPr>
        <w:spacing w:line="276" w:lineRule="auto"/>
        <w:rPr>
          <w:rFonts w:asciiTheme="minorHAnsi" w:hAnsiTheme="minorHAnsi" w:cstheme="minorHAnsi"/>
        </w:rPr>
      </w:pPr>
      <w:r w:rsidRPr="000D5360">
        <w:rPr>
          <w:rFonts w:asciiTheme="minorHAnsi" w:eastAsia="Calibri" w:hAnsiTheme="minorHAnsi" w:cstheme="minorHAnsi"/>
          <w:kern w:val="1"/>
          <w:lang w:eastAsia="zh-CN"/>
        </w:rPr>
        <w:t xml:space="preserve">We wszystkich 9 sprawach, prawo do świadczenia pielęgnacyjnego przyznano osobom, </w:t>
      </w:r>
      <w:r w:rsidRPr="000D5360">
        <w:rPr>
          <w:rFonts w:asciiTheme="minorHAnsi" w:eastAsia="Calibri" w:hAnsiTheme="minorHAnsi" w:cstheme="minorHAnsi"/>
          <w:kern w:val="1"/>
          <w:lang w:eastAsia="zh-CN"/>
        </w:rPr>
        <w:br/>
        <w:t xml:space="preserve">o którym mowa w art. 17 ust. 1 pkt 1 ustawy, w związku z </w:t>
      </w:r>
      <w:r w:rsidRPr="000D5360">
        <w:rPr>
          <w:rFonts w:asciiTheme="minorHAnsi" w:hAnsiTheme="minorHAnsi" w:cstheme="minorHAnsi"/>
        </w:rPr>
        <w:t xml:space="preserve">niepodejmowaniem lub rezygnowaniem z zatrudnienia lub innej pracy zarobkowej w celu sprawowania opieki nad osobą legitymującą się orzeczeniem o niepełnosprawności łącznie ze wskazaniami: konieczności stałej lub długotrwałej opieki lub pomocy innej osoby w związku ze znacznie ograniczoną możliwością samodzielnej egzystencji oraz konieczności stałego współudziału na co dzień opiekuna dziecka w procesie jego leczenia, rehabilitacji i edukacji. </w:t>
      </w:r>
    </w:p>
    <w:p w:rsidR="000D5360" w:rsidRPr="000D5360" w:rsidRDefault="004014CA" w:rsidP="000D5360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D5360">
        <w:rPr>
          <w:rFonts w:asciiTheme="minorHAnsi" w:hAnsiTheme="minorHAnsi" w:cstheme="minorHAnsi"/>
        </w:rPr>
        <w:t>W poddanych kontroli sprawach prawidłowo przyznawano kwotę przysługujących świadczeń pielęgnacyjnych.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Jednakże w rozstrzygnięciu 1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2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decyzji przyznającej nie wskazano kwoty świadczenia przysługującego za niepełny miesiąc ustalonego proporcjonalnie od dnia przyznania, tj. od 13 maja 2022 r. do 31 maja 2022 r., w związku z oświadczeniem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 xml:space="preserve">o zaprzestaniu prowadzenia gospodarstwa rolnego albo wykonywania w nim pracy w celu sprawowania opieki nad niepełnosprawnym dzieckiem. </w:t>
      </w:r>
      <w:r w:rsidRPr="000D5360">
        <w:rPr>
          <w:rFonts w:asciiTheme="minorHAnsi" w:hAnsiTheme="minorHAnsi" w:cstheme="minorHAnsi"/>
        </w:rPr>
        <w:t xml:space="preserve"> Na skutek corocznej waloryzacji, po wszczęciu i przeprowadzeniu postępowań z urzędu, świadczenia pielęgnacyjne zostały przyznane w kwocie 1830 zł w 2020 r., 1971 zł w 2021 r., natomiast od 1 stycznia 2022 r. </w:t>
      </w:r>
      <w:r w:rsidRPr="000D5360">
        <w:rPr>
          <w:rFonts w:asciiTheme="minorHAnsi" w:hAnsiTheme="minorHAnsi" w:cstheme="minorHAnsi"/>
        </w:rPr>
        <w:br/>
        <w:t>w kwocie 2119 zł.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0D5360" w:rsidRPr="000D5360" w:rsidRDefault="004014CA" w:rsidP="000D5360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  <w:r w:rsidRPr="000D5360">
        <w:rPr>
          <w:rFonts w:asciiTheme="minorHAnsi" w:eastAsia="Calibri" w:hAnsiTheme="minorHAnsi" w:cstheme="minorHAnsi"/>
          <w:kern w:val="1"/>
          <w:lang w:eastAsia="zh-CN"/>
        </w:rPr>
        <w:t>W 8 sprawach prawo do świadczenia pielęgnacyjnego ustalono prawidłowo, tj. zgodnie z art. 24 ust. 4 ustawy na czas określony, oznaczony w orzeczeniu, czyli do ostatniego dnia miesiąca, w którym upływa ważność orzeczenia. Natomiast w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1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3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sprawie prawo do świadczenia pielęgnacyjnego zostało ustalone „bezterminowo”, zamiast „na czas nieokreślony”. Użyte w sentencji decyzji sformułowanie dotyczące okresu przyznania jest niewłaściwe. Zgodnie z art. 24 ust. 4 ustawy prawo do świadczenia pielęgnacyjnego ustala się na czas nieokreślony (…). </w:t>
      </w:r>
      <w:r w:rsidRPr="000D5360">
        <w:rPr>
          <w:rFonts w:asciiTheme="minorHAnsi" w:eastAsia="Calibri" w:hAnsiTheme="minorHAnsi" w:cstheme="minorHAnsi"/>
          <w:kern w:val="1"/>
          <w:lang w:eastAsia="zh-CN"/>
        </w:rPr>
        <w:t xml:space="preserve">W 3 sprawach prawo do świadczenia pielęgnacyjnego przyznano od miesiąca, w którym wniosek wpłynął do powiatowego zespołu do spraw orzekania </w:t>
      </w:r>
      <w:r w:rsidRPr="000D5360">
        <w:rPr>
          <w:rFonts w:asciiTheme="minorHAnsi" w:eastAsia="Calibri" w:hAnsiTheme="minorHAnsi" w:cstheme="minorHAnsi"/>
          <w:kern w:val="1"/>
          <w:lang w:eastAsia="zh-CN"/>
        </w:rPr>
        <w:br/>
        <w:t xml:space="preserve">o niepełnosprawności o ustalenie niepełnosprawności, zgodnie z art. 24 ust. 2a ustawy </w:t>
      </w:r>
      <w:r w:rsidRPr="000D5360">
        <w:rPr>
          <w:rFonts w:asciiTheme="minorHAnsi" w:eastAsia="Calibri" w:hAnsiTheme="minorHAnsi" w:cstheme="minorHAnsi"/>
          <w:kern w:val="1"/>
          <w:lang w:eastAsia="zh-CN"/>
        </w:rPr>
        <w:br/>
        <w:t xml:space="preserve">o świadczeniach rodzinnych. W 3 kolejnych sprawach, prawo do świadczenia pielęgnacyjnego ustalono od miesiąca, w którym wpłynął wniosek o ustalenie prawa do świadczenia pielęgnacyjnego, w następnej sprawie od miesiąca przekazania dokumentów do Gminy Wierzbno w związku ze zmianą miejsca zamieszkania strony, który jednocześnie był miesiącem następującym po miesiącu ostatniej wypłaty świadczenia w poprzedniej gminie. Natomiast w 1 sprawie 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prawo do świadczenia pielęgnacyjnego ustalono począwszy od dnia, kiedy strona oświadczyła, że zaprzestała prowadzenia gospodarstwa rolnego albo wykonywania w nim pracy w celu sprawowania opieki nad niepełnosprawnym dzieckiem – zgodnie z art. 17 ust. 1 pkt 1 ustawy. </w:t>
      </w: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lastRenderedPageBreak/>
        <w:t>W 1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4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sprawie po złożeniu 14.03.2019 r. wniosku i nieprawomocnego orzeczenia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>o niepełnosprawności Organ zawiesił postępowanie w związku odwołaniem się strony od tego orzeczenia. Na podstawie wyroku Sądu, który zmienił zaskarżone orzeczenie wydano postanowienie o wznowieniu postępowania administracyjnego, a następnie 17.12.2019 r. wydano decyzję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5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przyznającą. Świadczenie pielęgnacyjne przyznano od 01.02.2019 r., natomiast we wniosku strona oświadczyła, że zaprzestała prowadzenia gospodarstwa rolnego lub wykonywania w nim pracy od 14.03.2019 r. Strona pobierała świadczenie pielęgnacyjne także we wcześniejszym okresie, tj. od 01.12.2013 r. do 31.01.2019 r., dlatego Ośrodek kontynuował przyznanie świadczenia na podstawie dostarczonego orzeczenia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 xml:space="preserve">o niepełnosprawności. W związku z powyższym zaistniała niezgodność co do rezygnacji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>z zatrudnienia i okresu przysługiwania świadczenia pielęgnacyjnego. W tej sytuacji Ośrodek powinien wyjaśnić kwestie zaprzestania prowadzenia gospodarstwa rolnego lub wykonywania w nim pracy i na podstawie art. 24a ust. 1 ustawy o świadczeniach rodzinnych powinien wezwać stronę do złożenia wyjaśnień i poprawienia wniosku.</w:t>
      </w:r>
    </w:p>
    <w:p w:rsidR="000D5360" w:rsidRPr="000D5360" w:rsidRDefault="002D370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„Karta świadczeń osoby” oraz listy wypłat wykazały, że przyznane świadczenia pielęgnacyjne wypłacano terminowo zgodnie z wysokością w wydanych w tych sprawach decyzjach administracyjnych, w okresach miesięcznych, o czym stanowi art. 26 ust. 1 ustawy. Wypłaty realizowano zgodnie z dyspozycją wnioskodawców, tj. przelewami bankowymi na wskazane konta bankowe, a w 1 przypadku wypłatę realizowano w kasie Urzędu Gminy Wierzbno.</w:t>
      </w:r>
    </w:p>
    <w:p w:rsidR="000D5360" w:rsidRPr="000D5360" w:rsidRDefault="002D370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 xml:space="preserve">Postępowanie w sprawie przyznania świadczenia pielęgnacyjnego w 8 przypadkach (poza przypadkiem opisanym powyżej) kończono wydaniem decyzji administracyjnych w terminach określonych w art. 35 § 1-3 k.p.a. W jednym przypadku decyzję administracyjną wydano tego samego dnia, w którym wpłynął wniosek, najdłuższe postępowanie trwało 18 dni, średni czas prowadzenia postępowania trwał 5 dni. W sprawach, w których waloryzowano wysokość świadczeń, decyzje zmieniające wydawano terminowo, bo w styczniu 2020 r., w styczniu 2021 r. oraz w styczniu 2022 r. </w:t>
      </w: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 badanych aktach nie wystąpiły sprawy, w których kończono realizację decyzji w związku ze śmiercią wnioskodawcy.</w:t>
      </w:r>
    </w:p>
    <w:p w:rsidR="000D5360" w:rsidRPr="000D5360" w:rsidRDefault="002D370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 kontrolowanym okresie wydano 2 decyzje, w których uchylono pierwotne decyzje przyznające świadczenie pielęgnacyjne: w 1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6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sprawie w związku z oświadczeniem strony, że podjęła zatrudnienie oraz w 1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7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sprawie osoba, nad którą sprawowana była opieka postanowieniem sądu została umieszczona w domu pomocy społecznej.</w:t>
      </w:r>
    </w:p>
    <w:p w:rsidR="000D5360" w:rsidRPr="000D5360" w:rsidRDefault="002D370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0D5360" w:rsidRPr="000D5360" w:rsidRDefault="004014CA" w:rsidP="00E1751A">
      <w:pPr>
        <w:spacing w:after="100" w:afterAutospacing="1"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lastRenderedPageBreak/>
        <w:t>9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8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decyzji administracyjnej w sprawie świadczenia pielęgnacyjnego na 19 skontrolowanych posiadały wszystkie elementy określone w art. 107 k.p.a., natomiast wszystkie sprawdzone decyzje zawierały takie elementy jak: oznaczenie organu, oznaczenie strony, datę wydania, rozstrzygnięcie oraz pouczenie o możliwości, terminie i sposobie wniesienia odwołania. Decyzje zmieniające i jedna decyzja uchylająca zawierały uzasadnienie faktyczne i prawne, natomiast druga decyzja uchylająca tylko uzasadnienie faktyczne. W pouczeniu decyzji przyznających i zmieniających zawarta była informacja o konieczności zgłaszania przez stronę wszelkich zmian mających wpływ na prawo do świadczeń, wszystkie decyzje zawierały informacje o możliwości oraz skutkach zrzeczenia się prawa do wniesienia odwołania, o czym stanowi art. 127a k.p.a. Decyzje opatrzone były podpisem z podaniem imienia i nazwiska oraz stanowiska służbowego osoby upoważnionej do ich wydania. </w:t>
      </w:r>
    </w:p>
    <w:p w:rsidR="000D5360" w:rsidRPr="000D5360" w:rsidRDefault="004014CA" w:rsidP="00E1751A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 wydanych decyzjach administracyjnych uchybiono przepisom art. 107 k.p.a. w następujący sposób:</w:t>
      </w:r>
    </w:p>
    <w:p w:rsidR="000D5360" w:rsidRPr="000D5360" w:rsidRDefault="004014CA" w:rsidP="00E1751A">
      <w:pPr>
        <w:numPr>
          <w:ilvl w:val="0"/>
          <w:numId w:val="1"/>
        </w:numPr>
        <w:tabs>
          <w:tab w:val="clear" w:pos="780"/>
          <w:tab w:val="num" w:pos="709"/>
        </w:tabs>
        <w:spacing w:line="276" w:lineRule="auto"/>
        <w:ind w:left="709" w:hanging="283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 podstawie prawnej 7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9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decyzji oraz w treści 9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30"/>
      </w:r>
      <w:r w:rsidRPr="000D5360">
        <w:rPr>
          <w:rFonts w:asciiTheme="minorHAnsi" w:eastAsiaTheme="minorHAnsi" w:hAnsiTheme="minorHAnsi" w:cstheme="minorHAnsi"/>
          <w:lang w:eastAsia="en-US"/>
        </w:rPr>
        <w:t>decyzji przyznających prawo do świadczenia pielęgnacyjnego, pominięto art. 32 ust. 1d ustawy o świadczeniach rodzinnych, który stanowi, że decyzje są natychmiast wykonalne,</w:t>
      </w:r>
    </w:p>
    <w:p w:rsidR="000D5360" w:rsidRPr="000D5360" w:rsidRDefault="004014CA" w:rsidP="0003596A">
      <w:pPr>
        <w:numPr>
          <w:ilvl w:val="0"/>
          <w:numId w:val="1"/>
        </w:numPr>
        <w:tabs>
          <w:tab w:val="clear" w:pos="780"/>
          <w:tab w:val="num" w:pos="709"/>
        </w:tabs>
        <w:spacing w:line="276" w:lineRule="auto"/>
        <w:ind w:left="709" w:hanging="283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8</w:t>
      </w:r>
      <w:r>
        <w:rPr>
          <w:rFonts w:asciiTheme="minorHAnsi" w:eastAsia="Calibri" w:hAnsiTheme="minorHAnsi" w:cstheme="minorHAnsi"/>
          <w:vertAlign w:val="superscript"/>
          <w:lang w:eastAsia="en-US"/>
        </w:rPr>
        <w:footnoteReference w:id="31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decyzji przyznających nie zawierało uzasadnienia faktycznego i prawnego, </w:t>
      </w:r>
    </w:p>
    <w:p w:rsidR="000D5360" w:rsidRPr="000D5360" w:rsidRDefault="004014CA" w:rsidP="0003596A">
      <w:pPr>
        <w:numPr>
          <w:ilvl w:val="0"/>
          <w:numId w:val="1"/>
        </w:numPr>
        <w:tabs>
          <w:tab w:val="clear" w:pos="780"/>
          <w:tab w:val="num" w:pos="709"/>
        </w:tabs>
        <w:spacing w:line="276" w:lineRule="auto"/>
        <w:ind w:left="709" w:hanging="283"/>
        <w:rPr>
          <w:rFonts w:asciiTheme="minorHAnsi" w:eastAsia="Calibri" w:hAnsiTheme="minorHAnsi" w:cstheme="minorHAnsi"/>
          <w:lang w:eastAsia="en-US"/>
        </w:rPr>
      </w:pPr>
      <w:r w:rsidRPr="000D5360">
        <w:rPr>
          <w:rFonts w:asciiTheme="minorHAnsi" w:eastAsia="Calibri" w:hAnsiTheme="minorHAnsi" w:cstheme="minorHAnsi"/>
          <w:lang w:eastAsia="en-US"/>
        </w:rPr>
        <w:t>3</w:t>
      </w:r>
      <w:r>
        <w:rPr>
          <w:rFonts w:asciiTheme="minorHAnsi" w:eastAsia="Calibri" w:hAnsiTheme="minorHAnsi" w:cstheme="minorHAnsi"/>
          <w:vertAlign w:val="superscript"/>
          <w:lang w:eastAsia="en-US"/>
        </w:rPr>
        <w:footnoteReference w:id="32"/>
      </w:r>
      <w:r w:rsidRPr="000D5360">
        <w:rPr>
          <w:rFonts w:asciiTheme="minorHAnsi" w:eastAsia="Calibri" w:hAnsiTheme="minorHAnsi" w:cstheme="minorHAnsi"/>
          <w:lang w:eastAsia="en-US"/>
        </w:rPr>
        <w:t xml:space="preserve"> decyzje administracyjne (wydane w 2019 r.) zawierały niepoprawne oznaczenie organu właściwego, wskazany był Gminny Ośrodek Pomocy Społecznej zamiast Wójta Gminy Wierzbno. Zgodnie z art. 3 pkt 11 ustawy o świadczeniach rodzinnych organem właściwym jest wójt, burmistrz lub prezydent miasta właściwego ze względu na miejsce zamieszkania osoby ubiegającej się o świadczenie rodzinne lub otrzymującej świadczenia rodzinne, </w:t>
      </w:r>
    </w:p>
    <w:p w:rsidR="000D5360" w:rsidRPr="000D5360" w:rsidRDefault="004014CA" w:rsidP="0003596A">
      <w:pPr>
        <w:numPr>
          <w:ilvl w:val="0"/>
          <w:numId w:val="1"/>
        </w:numPr>
        <w:tabs>
          <w:tab w:val="clear" w:pos="780"/>
          <w:tab w:val="num" w:pos="709"/>
        </w:tabs>
        <w:spacing w:line="276" w:lineRule="auto"/>
        <w:ind w:left="709" w:hanging="283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="Calibri" w:hAnsiTheme="minorHAnsi" w:cstheme="minorHAnsi"/>
          <w:lang w:eastAsia="en-US"/>
        </w:rPr>
        <w:t>1</w:t>
      </w:r>
      <w:r>
        <w:rPr>
          <w:rFonts w:asciiTheme="minorHAnsi" w:eastAsia="Calibri" w:hAnsiTheme="minorHAnsi" w:cstheme="minorHAnsi"/>
          <w:vertAlign w:val="superscript"/>
          <w:lang w:eastAsia="en-US"/>
        </w:rPr>
        <w:footnoteReference w:id="33"/>
      </w:r>
      <w:r w:rsidRPr="000D5360">
        <w:rPr>
          <w:rFonts w:asciiTheme="minorHAnsi" w:eastAsia="Calibri" w:hAnsiTheme="minorHAnsi" w:cstheme="minorHAnsi"/>
          <w:lang w:eastAsia="en-US"/>
        </w:rPr>
        <w:t xml:space="preserve"> decyzja uchylająca oraz </w:t>
      </w:r>
      <w:r w:rsidRPr="000D5360">
        <w:rPr>
          <w:rFonts w:asciiTheme="minorHAnsi" w:eastAsiaTheme="minorHAnsi" w:hAnsiTheme="minorHAnsi" w:cstheme="minorHAnsi"/>
          <w:lang w:eastAsia="en-US"/>
        </w:rPr>
        <w:t>1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34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decyzja przyznająca nie zawierały uzasadnienia prawnego.</w:t>
      </w:r>
      <w:r w:rsidRPr="000D5360">
        <w:rPr>
          <w:rFonts w:asciiTheme="minorHAnsi" w:eastAsia="Calibri" w:hAnsiTheme="minorHAnsi" w:cstheme="minorHAnsi"/>
          <w:lang w:eastAsia="en-US"/>
        </w:rPr>
        <w:t xml:space="preserve"> W myśl art. 107 § 3 k.p.a. uzasadnienie prawne decyzji powinno dotyczyć </w:t>
      </w:r>
      <w:r w:rsidRPr="000D5360">
        <w:rPr>
          <w:rFonts w:asciiTheme="minorHAnsi" w:eastAsia="Calibri" w:hAnsiTheme="minorHAnsi" w:cstheme="minorHAnsi"/>
          <w:lang w:eastAsia="en-US"/>
        </w:rPr>
        <w:lastRenderedPageBreak/>
        <w:t>wyjaśnienia podstawy prawnej decyzji z przytoczeniem przepisów prawa. Powinno stanowić powołanie zastosowanych w podstawie prawnej decyzji przepisów prawa materialnego w kontekście ustalonego stanu faktycznego, czego efektem jest rozstrzygnięcie,</w:t>
      </w:r>
    </w:p>
    <w:p w:rsidR="000D5360" w:rsidRPr="000D5360" w:rsidRDefault="004014CA" w:rsidP="0003596A">
      <w:pPr>
        <w:numPr>
          <w:ilvl w:val="0"/>
          <w:numId w:val="1"/>
        </w:numPr>
        <w:tabs>
          <w:tab w:val="clear" w:pos="780"/>
          <w:tab w:val="num" w:pos="709"/>
        </w:tabs>
        <w:spacing w:line="276" w:lineRule="auto"/>
        <w:ind w:left="709" w:hanging="283"/>
        <w:rPr>
          <w:rFonts w:asciiTheme="minorHAnsi" w:eastAsia="Calibr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 sentencji 1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35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decyzji uchylającej (wydanej w 2019 r.), nieprawidłowo sformułowano rozstrzygnięcie, w ten sposób, że orzeczono o „zakończeniu realizacji decyzji nr… z dnia…” oraz</w:t>
      </w:r>
      <w:r w:rsidRPr="000D5360">
        <w:rPr>
          <w:rFonts w:asciiTheme="minorHAnsi" w:eastAsiaTheme="minorHAnsi" w:hAnsiTheme="minorHAnsi" w:cstheme="minorHAnsi"/>
          <w:lang w:eastAsia="zh-CN"/>
        </w:rPr>
        <w:t xml:space="preserve"> </w:t>
      </w:r>
      <w:r w:rsidRPr="000D5360">
        <w:rPr>
          <w:rFonts w:asciiTheme="minorHAnsi" w:eastAsiaTheme="minorHAnsi" w:hAnsiTheme="minorHAnsi" w:cstheme="minorHAnsi"/>
          <w:shd w:val="clear" w:color="auto" w:fill="FFFFFF"/>
          <w:lang w:eastAsia="en-US"/>
        </w:rPr>
        <w:t>wskazano okres uchylenia świadczenia (wstecz)</w:t>
      </w:r>
      <w:r w:rsidRPr="000D5360">
        <w:rPr>
          <w:rFonts w:asciiTheme="minorHAnsi" w:eastAsiaTheme="minorHAnsi" w:hAnsiTheme="minorHAnsi" w:cstheme="minorHAnsi"/>
          <w:lang w:eastAsia="en-US"/>
        </w:rPr>
        <w:t>. Prawidłowo należało orzec o uchyleniu decyzji bez wskazywania okresu uchylenia, ponieważ decyzje uchylające obejmują okres przyszły i uchylają prawo do świadczeń z datą ich wydania.</w:t>
      </w:r>
      <w:r w:rsidRPr="000D5360">
        <w:rPr>
          <w:rFonts w:asciiTheme="minorHAnsi" w:eastAsiaTheme="minorHAnsi" w:hAnsiTheme="minorHAnsi" w:cstheme="minorHAnsi"/>
          <w:lang w:eastAsia="zh-CN"/>
        </w:rPr>
        <w:t xml:space="preserve"> </w:t>
      </w:r>
      <w:r w:rsidRPr="000D5360">
        <w:rPr>
          <w:rFonts w:asciiTheme="minorHAnsi" w:eastAsiaTheme="minorHAnsi" w:hAnsiTheme="minorHAnsi" w:cstheme="minorHAnsi"/>
          <w:lang w:eastAsia="en-US"/>
        </w:rPr>
        <w:t>W decyzjach dotyczących uchylenia Ośrodek powinien ograniczyć się do zamieszczenia zapisu „uchylam decyzję nr …. z dnia …”,</w:t>
      </w:r>
    </w:p>
    <w:p w:rsidR="000D5360" w:rsidRPr="000D5360" w:rsidRDefault="004014CA" w:rsidP="0003596A">
      <w:pPr>
        <w:numPr>
          <w:ilvl w:val="0"/>
          <w:numId w:val="1"/>
        </w:numPr>
        <w:tabs>
          <w:tab w:val="clear" w:pos="780"/>
          <w:tab w:val="num" w:pos="709"/>
        </w:tabs>
        <w:spacing w:line="276" w:lineRule="auto"/>
        <w:ind w:left="709" w:hanging="283"/>
        <w:rPr>
          <w:rFonts w:asciiTheme="minorHAnsi" w:eastAsia="Calibr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 sentencji wszystkich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36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decyzji zmieniających, nieprawidłowo sformułowano rozstrzygnięcie, w ten sposób, że orzeczono „zmienić świadczenie pielęgnacyjne” zamiast „zmienić decyzję nr… z dnia...” pomimo, że w podstawie prawnej wskazana została decyzja, której dotyczyła zmiana. Prawidłowo należało wskazać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>w rozstrzygnięciu decyzji zmieniającej nr decyzji zmienianej z datą jej wydania bez wskazywania jej w podstawie prawnej,</w:t>
      </w:r>
    </w:p>
    <w:p w:rsidR="000D5360" w:rsidRPr="000D5360" w:rsidRDefault="004014CA" w:rsidP="0003596A">
      <w:pPr>
        <w:numPr>
          <w:ilvl w:val="0"/>
          <w:numId w:val="1"/>
        </w:numPr>
        <w:tabs>
          <w:tab w:val="clear" w:pos="780"/>
          <w:tab w:val="num" w:pos="709"/>
        </w:tabs>
        <w:spacing w:line="276" w:lineRule="auto"/>
        <w:ind w:left="709" w:hanging="283"/>
        <w:rPr>
          <w:rFonts w:asciiTheme="minorHAnsi" w:eastAsia="Calibr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we wszystkich decyzjach przyznających oraz zmieniających sposób i termin wypłaty wskazano w uzasadnieniu decyzji, zamiast pod jej rozstrzygnięciem.</w:t>
      </w:r>
    </w:p>
    <w:p w:rsidR="0003596A" w:rsidRDefault="002D370A" w:rsidP="000D5360">
      <w:pPr>
        <w:spacing w:line="276" w:lineRule="auto"/>
        <w:rPr>
          <w:rFonts w:asciiTheme="minorHAnsi" w:eastAsiaTheme="minorHAnsi" w:hAnsiTheme="minorHAnsi" w:cstheme="minorHAnsi"/>
          <w:kern w:val="1"/>
          <w:lang w:eastAsia="zh-CN"/>
        </w:rPr>
      </w:pPr>
    </w:p>
    <w:p w:rsidR="000D5360" w:rsidRPr="000D5360" w:rsidRDefault="004014CA" w:rsidP="000D5360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kern w:val="1"/>
          <w:lang w:eastAsia="zh-CN"/>
        </w:rPr>
        <w:t xml:space="preserve">Decyzje administracyjne doręczano stronom zgodnie z wymogami określonymi w art. 39 k.p.a. </w:t>
      </w:r>
      <w:r w:rsidRPr="000D5360">
        <w:rPr>
          <w:rFonts w:asciiTheme="minorHAnsi" w:eastAsia="Calibri" w:hAnsiTheme="minorHAnsi" w:cstheme="minorHAnsi"/>
          <w:lang w:eastAsia="en-US"/>
        </w:rPr>
        <w:t>W aktach spraw znajdowały się dowody potwierdzające odbiór decyzji przez stronę ze wskazaniem daty doręczenia (poza jedną decyzją), stosownie do zapisu 46 § 1 k.p.a. 1</w:t>
      </w:r>
      <w:r>
        <w:rPr>
          <w:rFonts w:asciiTheme="minorHAnsi" w:eastAsia="Calibri" w:hAnsiTheme="minorHAnsi" w:cstheme="minorHAnsi"/>
          <w:vertAlign w:val="superscript"/>
          <w:lang w:eastAsia="en-US"/>
        </w:rPr>
        <w:footnoteReference w:id="37"/>
      </w:r>
      <w:r w:rsidRPr="000D5360">
        <w:rPr>
          <w:rFonts w:asciiTheme="minorHAnsi" w:eastAsia="Calibri" w:hAnsiTheme="minorHAnsi" w:cstheme="minorHAnsi"/>
          <w:lang w:eastAsia="en-US"/>
        </w:rPr>
        <w:t xml:space="preserve"> decyzja została nieprawidłowo doręczona stronie postępowania, ponieważ na potwierdzeniu odbioru decyzji widniał jedynie podpis osoby odbierającej decyzję bez wskazania daty jej doręczenia, co jest niezgodne z art. 46 § 1 k.p.a.</w:t>
      </w: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kern w:val="1"/>
          <w:lang w:eastAsia="zh-CN"/>
        </w:rPr>
        <w:t>Składki emerytalno-rentowe w kontrolowanym okresie Ośrodek opłacał do Zakładu Ubezpieczeń Społecznych (ZUS) za 2 osoby i do KRUS za 3 osoby. W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2 przypadkach </w:t>
      </w:r>
      <w:r w:rsidRPr="000D5360">
        <w:rPr>
          <w:rFonts w:asciiTheme="minorHAnsi" w:eastAsiaTheme="minorHAnsi" w:hAnsiTheme="minorHAnsi" w:cstheme="minorHAnsi"/>
          <w:kern w:val="1"/>
          <w:lang w:eastAsia="zh-CN"/>
        </w:rPr>
        <w:t xml:space="preserve">wystąpił do ZUS </w:t>
      </w:r>
      <w:r w:rsidRPr="000D5360">
        <w:rPr>
          <w:rFonts w:asciiTheme="minorHAnsi" w:eastAsiaTheme="minorHAnsi" w:hAnsiTheme="minorHAnsi" w:cstheme="minorHAnsi"/>
          <w:lang w:eastAsia="en-US"/>
        </w:rPr>
        <w:t>o udzielenie informacji,</w:t>
      </w:r>
      <w:r w:rsidRPr="000D5360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o </w:t>
      </w:r>
      <w:r w:rsidRPr="000D5360">
        <w:rPr>
          <w:rFonts w:asciiTheme="minorHAnsi" w:eastAsiaTheme="minorHAnsi" w:hAnsiTheme="minorHAnsi" w:cstheme="minorHAnsi"/>
          <w:shd w:val="clear" w:color="auto" w:fill="FFFFFF"/>
          <w:lang w:eastAsia="en-US"/>
        </w:rPr>
        <w:t>przebiegu ubezpieczenia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oraz za jaki okres za daną osobę powinien opłacać składkę na ubezpieczenie emerytalne i rentowe. W pozostałych 2 sprawach Ośrodek nie wystąpił do ZUS w celu ustalenia niezbędnego okresu ubezpieczenia. W stosunku do 3 osób pobierających świadczenie pielęgnacyjne Ośrodek ustalił, że nie podlegają obowiązkowi ubezpieczenia społecznego z innego tytułu na podstawie ustawy lub na podstawie odrębnych przepisów.</w:t>
      </w: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 xml:space="preserve">Na podstawie przekazywanych przez KRUS kwartalnych informacji w sprawie wysokości składek dotyczących ubezpieczenia emerytalno-rentowego, które Ośrodek zobowiązany był </w:t>
      </w:r>
      <w:r w:rsidRPr="000D5360">
        <w:rPr>
          <w:rFonts w:asciiTheme="minorHAnsi" w:eastAsiaTheme="minorHAnsi" w:hAnsiTheme="minorHAnsi" w:cstheme="minorHAnsi"/>
          <w:lang w:eastAsia="en-US"/>
        </w:rPr>
        <w:lastRenderedPageBreak/>
        <w:t>opłacać, jednostka kontrolowana wydała 12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38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decyzji zmieniających przyznane świadczenie pielęgnacyjne. Rozstrzygnięcie decyzji zmieniających dotyczyło wyłącznie opłacania przez Organ składek na ubezpieczenie społeczne w KRUS i było wydane w 2020 r. po każdym przekazaniu kwartalnej informacji z KRUS, natomiast w 2021 r. i 2022 r. była wydawana tylko jedna taka decyzja. Z Pani pisemnych wyjaśnień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39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wynika, że „zmiany decyzji potrzebne były, aby przy generowanym sprawozdaniu kwartalnym ilość składek oraz kwota składek się zgadzała”. Wszystkie powyższe decyzje zostały wydane bezpodstawnie przez nieuprawniony do tego organ. W myśl art. 16 ust. 2 pkt 4 ustawy o ubezpieczeniu społecznym rolników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40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ubezpieczeniem emerytalno-rentowym na wniosek obejmuje się osobę, która podlegała ubezpieczeniu jako rolnik lub domownik i zaprzestała prowadzenia działalności rolniczej lub pracy w gospodarstwie rolnym w związku z nabyciem prawa do świadczenia pielęgnacyjnego (…). Natomiast na podstawie art. 4 ust. 3 cyt. ustawy składki na</w:t>
      </w:r>
      <w:r w:rsidRPr="000D5360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ubezpieczenie za osobę, </w:t>
      </w:r>
      <w:r w:rsidRPr="000D5360">
        <w:rPr>
          <w:rFonts w:asciiTheme="minorHAnsi" w:eastAsiaTheme="minorHAnsi" w:hAnsiTheme="minorHAnsi" w:cstheme="minorHAnsi"/>
          <w:shd w:val="clear" w:color="auto" w:fill="FFFFFF"/>
          <w:lang w:eastAsia="en-US"/>
        </w:rPr>
        <w:br/>
        <w:t>o której mowa w art. 16 ust. 2 pkt 4, opłaca wójt.</w:t>
      </w:r>
      <w:r w:rsidRPr="000D5360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 xml:space="preserve"> Ośrodek powinien ograniczyć się jedynie do opłacania składek na podstawie informacji przekazywanych przez KRUS.</w:t>
      </w:r>
    </w:p>
    <w:p w:rsidR="000D5360" w:rsidRPr="00E1751A" w:rsidRDefault="004014CA" w:rsidP="000D5360">
      <w:pPr>
        <w:spacing w:line="276" w:lineRule="auto"/>
        <w:rPr>
          <w:rFonts w:asciiTheme="minorHAnsi" w:eastAsiaTheme="minorHAnsi" w:hAnsiTheme="minorHAnsi" w:cstheme="minorHAnsi"/>
          <w:kern w:val="1"/>
          <w:lang w:eastAsia="zh-CN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Ustalono, że z tytułu pobierania świadczenia pielęgnacyjnego Ośrodek nie opłacał za 2</w:t>
      </w:r>
      <w:r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41"/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osoby składki na ubezpieczenie emerytalno-rentowe,</w:t>
      </w:r>
      <w:r w:rsidRPr="000D5360">
        <w:rPr>
          <w:rFonts w:asciiTheme="minorHAnsi" w:eastAsiaTheme="minorHAnsi" w:hAnsiTheme="minorHAnsi" w:cstheme="minorHAnsi"/>
          <w:kern w:val="1"/>
          <w:lang w:eastAsia="zh-CN"/>
        </w:rPr>
        <w:t xml:space="preserve"> z uwagi na uzyskanie wymaganego stażu składkowego w KRUS. Takie działanie Ośrodka jest niezgodne z </w:t>
      </w:r>
      <w:r w:rsidRPr="000D5360">
        <w:rPr>
          <w:rFonts w:asciiTheme="minorHAnsi" w:eastAsia="Calibri" w:hAnsiTheme="minorHAnsi" w:cstheme="minorHAnsi"/>
          <w:lang w:eastAsia="en-US"/>
        </w:rPr>
        <w:t xml:space="preserve">art. 6 ust. 2a ustawy </w:t>
      </w:r>
      <w:r w:rsidRPr="000D5360">
        <w:rPr>
          <w:rFonts w:asciiTheme="minorHAnsi" w:eastAsia="Calibri" w:hAnsiTheme="minorHAnsi" w:cstheme="minorHAnsi"/>
          <w:lang w:eastAsia="en-US"/>
        </w:rPr>
        <w:br/>
        <w:t xml:space="preserve">o systemie ubezpieczeń społecznych. Organ właściwy zobligowany jest za osobę pobierającą świadczenie pielęgnacyjne, która nie podlega obowiązkowi ubezpieczenia społecznego </w:t>
      </w:r>
      <w:r w:rsidRPr="000D5360">
        <w:rPr>
          <w:rFonts w:asciiTheme="minorHAnsi" w:eastAsia="Calibri" w:hAnsiTheme="minorHAnsi" w:cstheme="minorHAnsi"/>
          <w:lang w:eastAsia="en-US"/>
        </w:rPr>
        <w:br/>
        <w:t xml:space="preserve">z innego tytułu, opłacać składki na ubezpieczenie emerytalno-rentowe do Zakładu Ubezpieczeń Społecznych przez okres niezbędny do uzyskania odpowiedniego okresu ubezpieczenia, pomimo uzyskania już przez tą osobę niezbędnego okresu ubezpieczenia </w:t>
      </w:r>
      <w:r>
        <w:rPr>
          <w:rFonts w:asciiTheme="minorHAnsi" w:eastAsia="Calibri" w:hAnsiTheme="minorHAnsi" w:cstheme="minorHAnsi"/>
          <w:lang w:eastAsia="en-US"/>
        </w:rPr>
        <w:br/>
      </w:r>
      <w:r w:rsidRPr="000D5360">
        <w:rPr>
          <w:rFonts w:asciiTheme="minorHAnsi" w:eastAsia="Calibri" w:hAnsiTheme="minorHAnsi" w:cstheme="minorHAnsi"/>
          <w:lang w:eastAsia="en-US"/>
        </w:rPr>
        <w:t xml:space="preserve">w KRUS. </w:t>
      </w:r>
      <w:r w:rsidRPr="000D5360">
        <w:rPr>
          <w:rFonts w:asciiTheme="minorHAnsi" w:eastAsiaTheme="minorHAnsi" w:hAnsiTheme="minorHAnsi" w:cstheme="minorHAnsi"/>
          <w:kern w:val="1"/>
          <w:lang w:eastAsia="zh-CN"/>
        </w:rPr>
        <w:t>Należy te osoby zgłosić do ZUS i jednocześnie opłacić składki za ten okres pobierania świadczenia pielęgnacyjnego, za który składka nie była opłacona.</w:t>
      </w: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kern w:val="1"/>
          <w:lang w:eastAsia="zh-CN"/>
        </w:rPr>
      </w:pPr>
      <w:r w:rsidRPr="000D5360">
        <w:rPr>
          <w:rFonts w:asciiTheme="minorHAnsi" w:eastAsiaTheme="minorHAnsi" w:hAnsiTheme="minorHAnsi" w:cstheme="minorHAnsi"/>
          <w:kern w:val="1"/>
          <w:lang w:eastAsia="zh-CN"/>
        </w:rPr>
        <w:t>Składki zdrowotne Ośrodek opłaca za 4 osoby, ponieważ pozostali świadczeniobiorcy posiadali ubezpieczenie zdrowotne z innego tytułu.</w:t>
      </w:r>
    </w:p>
    <w:p w:rsidR="000D5360" w:rsidRPr="000D5360" w:rsidRDefault="002D370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kern w:val="1"/>
          <w:lang w:eastAsia="zh-CN"/>
        </w:rPr>
      </w:pPr>
      <w:r w:rsidRPr="000D5360">
        <w:rPr>
          <w:rFonts w:asciiTheme="minorHAnsi" w:eastAsiaTheme="minorHAnsi" w:hAnsiTheme="minorHAnsi" w:cstheme="minorHAnsi"/>
          <w:kern w:val="1"/>
          <w:lang w:eastAsia="zh-CN"/>
        </w:rPr>
        <w:t>W wyniku przeprowadzonej kontroli stwierdzono następujące nieprawidłowości i uchybienia:</w:t>
      </w:r>
    </w:p>
    <w:p w:rsidR="000D5360" w:rsidRPr="000D5360" w:rsidRDefault="004014CA" w:rsidP="000D5360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HAnsi"/>
          <w:kern w:val="1"/>
          <w:lang w:eastAsia="zh-CN"/>
        </w:rPr>
      </w:pPr>
      <w:r w:rsidRPr="000D5360">
        <w:rPr>
          <w:rFonts w:asciiTheme="minorHAnsi" w:eastAsiaTheme="minorHAnsi" w:hAnsiTheme="minorHAnsi" w:cstheme="minorHAnsi"/>
          <w:kern w:val="1"/>
          <w:lang w:eastAsia="zh-CN"/>
        </w:rPr>
        <w:t xml:space="preserve">Wójt Gminy Wierzbno nie upoważnił imiennie poprzedniego Kierownika jaki </w:t>
      </w:r>
      <w:r>
        <w:rPr>
          <w:rFonts w:asciiTheme="minorHAnsi" w:eastAsiaTheme="minorHAnsi" w:hAnsiTheme="minorHAnsi" w:cstheme="minorHAnsi"/>
          <w:kern w:val="1"/>
          <w:lang w:eastAsia="zh-CN"/>
        </w:rPr>
        <w:br/>
      </w:r>
      <w:r w:rsidRPr="000D5360">
        <w:rPr>
          <w:rFonts w:asciiTheme="minorHAnsi" w:eastAsiaTheme="minorHAnsi" w:hAnsiTheme="minorHAnsi" w:cstheme="minorHAnsi"/>
          <w:kern w:val="1"/>
          <w:lang w:eastAsia="zh-CN"/>
        </w:rPr>
        <w:t xml:space="preserve">i obecnego Kierownika do </w:t>
      </w:r>
      <w:r w:rsidRPr="000D5360">
        <w:rPr>
          <w:rFonts w:asciiTheme="minorHAnsi" w:eastAsiaTheme="minorHAnsi" w:hAnsiTheme="minorHAnsi" w:cstheme="minorHAnsi"/>
          <w:lang w:eastAsia="en-US"/>
        </w:rPr>
        <w:t>prowadzenia postępowania w sprawach świadczeń rodzinnych, a także do wydawania w tych sprawach decyzji.</w:t>
      </w:r>
    </w:p>
    <w:p w:rsidR="000D5360" w:rsidRPr="000D5360" w:rsidRDefault="004014CA" w:rsidP="000D5360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HAnsi"/>
          <w:kern w:val="1"/>
          <w:lang w:eastAsia="zh-CN"/>
        </w:rPr>
      </w:pPr>
      <w:r w:rsidRPr="000D5360">
        <w:rPr>
          <w:rFonts w:asciiTheme="minorHAnsi" w:eastAsiaTheme="minorHAnsi" w:hAnsiTheme="minorHAnsi" w:cstheme="minorHAnsi"/>
          <w:lang w:eastAsia="en-US"/>
        </w:rPr>
        <w:lastRenderedPageBreak/>
        <w:t xml:space="preserve">Kierownik Ośrodka nie wystąpił do Wójta Gminy Wierzbno z pisemnym wnioskiem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>o wy</w:t>
      </w:r>
      <w:r w:rsidR="001860E8">
        <w:rPr>
          <w:rFonts w:asciiTheme="minorHAnsi" w:eastAsiaTheme="minorHAnsi" w:hAnsiTheme="minorHAnsi" w:cstheme="minorHAnsi"/>
          <w:lang w:eastAsia="en-US"/>
        </w:rPr>
        <w:t>danie dla Pani Xxxxxxx Xxxxxxx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upoważnienia do realizacji świadczeń rodzinnych, zgodnie z zasadą pisemności załatwiania spraw, o której mowa w art. 14 ust. 1a k.p.a.</w:t>
      </w:r>
    </w:p>
    <w:p w:rsidR="000D5360" w:rsidRPr="000D5360" w:rsidRDefault="004014CA" w:rsidP="000D5360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HAnsi"/>
          <w:kern w:val="1"/>
          <w:lang w:eastAsia="zh-CN"/>
        </w:rPr>
      </w:pPr>
      <w:r w:rsidRPr="000D5360">
        <w:rPr>
          <w:rFonts w:asciiTheme="minorHAnsi" w:eastAsiaTheme="minorHAnsi" w:hAnsiTheme="minorHAnsi" w:cstheme="minorHAnsi"/>
          <w:lang w:eastAsia="en-US"/>
        </w:rPr>
        <w:t xml:space="preserve">W 2 wnioskach nie zastosowano się do przepisów art. 24a ust. 1 ustawy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>o świadczeniach rodzinnych i nie wezwano pisemnie wnioskodawcy do ich poprawienia.</w:t>
      </w:r>
    </w:p>
    <w:p w:rsidR="000D5360" w:rsidRPr="000D5360" w:rsidRDefault="004014CA" w:rsidP="000D5360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HAnsi"/>
          <w:kern w:val="1"/>
          <w:lang w:eastAsia="zh-CN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Nie wystąpiono do organu przekazującego sprawę w związku ze zmianą miejsca zamieszkania strony o nadesłanie oryginału dokumentów, na podstawie których przyznano świadczenie pielęgnacyjne.</w:t>
      </w:r>
    </w:p>
    <w:p w:rsidR="000D5360" w:rsidRPr="000D5360" w:rsidRDefault="004014CA" w:rsidP="000D5360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HAnsi"/>
          <w:kern w:val="1"/>
          <w:lang w:eastAsia="zh-CN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 8 sprawach nie przeprowadzono weryfikacji w Krajowym Systemie Monitoringu Orzeczenia o Niepełnosprawności – EKSMOoN.</w:t>
      </w:r>
    </w:p>
    <w:p w:rsidR="000D5360" w:rsidRPr="000D5360" w:rsidRDefault="004014CA" w:rsidP="000D5360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HAnsi"/>
          <w:kern w:val="1"/>
          <w:lang w:eastAsia="zh-CN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 podstawie prawnej 7 decyzji oraz w treści 9 decyzji przyznających prawo do świadczenia pielęgnacyjnego pominięto art. 32 ust. 1d ustawy o świadczeniach rodzinnych.</w:t>
      </w:r>
    </w:p>
    <w:p w:rsidR="000D5360" w:rsidRPr="000D5360" w:rsidRDefault="004014CA" w:rsidP="000D5360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HAnsi"/>
          <w:kern w:val="1"/>
          <w:lang w:eastAsia="zh-CN"/>
        </w:rPr>
      </w:pPr>
      <w:r w:rsidRPr="000D5360">
        <w:rPr>
          <w:rFonts w:asciiTheme="minorHAnsi" w:eastAsia="Calibri" w:hAnsiTheme="minorHAnsi" w:cstheme="minorHAnsi"/>
          <w:lang w:eastAsia="en-US"/>
        </w:rPr>
        <w:t xml:space="preserve">3 decyzje administracyjne zawierały niepoprawne oznaczenie organu właściwego, </w:t>
      </w:r>
      <w:r w:rsidRPr="000D5360">
        <w:rPr>
          <w:rFonts w:asciiTheme="minorHAnsi" w:eastAsia="Calibri" w:hAnsiTheme="minorHAnsi" w:cstheme="minorHAnsi"/>
          <w:lang w:eastAsia="en-US"/>
        </w:rPr>
        <w:br/>
        <w:t>tj. Gminny Ośrodek Pomocy Społecznej zamiast Wójta Gminy Wierzbno.</w:t>
      </w:r>
    </w:p>
    <w:p w:rsidR="000D5360" w:rsidRPr="000D5360" w:rsidRDefault="004014CA" w:rsidP="000D5360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HAnsi"/>
          <w:kern w:val="1"/>
          <w:lang w:eastAsia="zh-CN"/>
        </w:rPr>
      </w:pPr>
      <w:r w:rsidRPr="000D5360">
        <w:rPr>
          <w:rFonts w:asciiTheme="minorHAnsi" w:eastAsia="Calibri" w:hAnsiTheme="minorHAnsi" w:cstheme="minorHAnsi"/>
          <w:lang w:eastAsia="en-US"/>
        </w:rPr>
        <w:t>8 decyzji przyznających nie zawierało uzasadnienia faktycznego ani prawnego, natomiast 1 decyzja przyznająca i 1 decyzja uchylająca nie zawierały uzasadnienia prawnego.</w:t>
      </w:r>
    </w:p>
    <w:p w:rsidR="000D5360" w:rsidRPr="000D5360" w:rsidRDefault="004014CA" w:rsidP="000D5360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HAnsi"/>
          <w:kern w:val="1"/>
          <w:lang w:eastAsia="zh-CN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 sentencji 1 decyzji uchylającej nieprawidłowo sformułowano rozstrzygnięcie, w ten sposób, że orzeczono o „zakończeniu realizacji decyzji nr… z dnia…” oraz</w:t>
      </w:r>
      <w:r w:rsidRPr="000D5360">
        <w:rPr>
          <w:rFonts w:asciiTheme="minorHAnsi" w:eastAsiaTheme="minorHAnsi" w:hAnsiTheme="minorHAnsi" w:cstheme="minorHAnsi"/>
          <w:lang w:eastAsia="zh-CN"/>
        </w:rPr>
        <w:t xml:space="preserve"> </w:t>
      </w:r>
      <w:r w:rsidRPr="000D5360">
        <w:rPr>
          <w:rFonts w:asciiTheme="minorHAnsi" w:eastAsiaTheme="minorHAnsi" w:hAnsiTheme="minorHAnsi" w:cstheme="minorHAnsi"/>
          <w:shd w:val="clear" w:color="auto" w:fill="FFFFFF"/>
          <w:lang w:eastAsia="en-US"/>
        </w:rPr>
        <w:t>wskazano okres uchylenia świadczenia (wstecz).</w:t>
      </w:r>
    </w:p>
    <w:p w:rsidR="000D5360" w:rsidRPr="000D5360" w:rsidRDefault="004014CA" w:rsidP="000D5360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HAnsi"/>
          <w:kern w:val="1"/>
          <w:lang w:eastAsia="zh-CN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 sentencji wszystkich decyzji zmieniających, nieprawidłowo sformułowano rozstrzygnięcie, w ten sposób, że orzeczono „zmienić świadczenie pielęgnacyjne” zamiast „zmienić decyzję nr… z dnia...”.</w:t>
      </w:r>
    </w:p>
    <w:p w:rsidR="000D5360" w:rsidRPr="000D5360" w:rsidRDefault="004014CA" w:rsidP="000D5360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HAnsi"/>
          <w:kern w:val="1"/>
          <w:lang w:eastAsia="zh-CN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W rozstrzygnięciu 1 decyzji przyznającej świadczenie pielęgnacyjne za niepełny miesiąc nie wskazano kwoty świadczenia przysługującego za ten miesiąc.</w:t>
      </w:r>
    </w:p>
    <w:p w:rsidR="000D5360" w:rsidRPr="000D5360" w:rsidRDefault="004014CA" w:rsidP="000D5360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HAnsi"/>
          <w:kern w:val="1"/>
          <w:lang w:eastAsia="zh-CN"/>
        </w:rPr>
      </w:pPr>
      <w:r w:rsidRPr="000D5360">
        <w:rPr>
          <w:rFonts w:asciiTheme="minorHAnsi" w:eastAsiaTheme="minorHAnsi" w:hAnsiTheme="minorHAnsi" w:cstheme="minorHAnsi"/>
          <w:shd w:val="clear" w:color="auto" w:fill="FFFFFF"/>
          <w:lang w:eastAsia="en-US"/>
        </w:rPr>
        <w:t>W rozstrzygnięciu 1 decyzji przyznającej wskazano, że świadczenie pielęgnacyjne przyznano „bezterminowo”, zamiast „na czas nieokreślony”.</w:t>
      </w:r>
    </w:p>
    <w:p w:rsidR="000D5360" w:rsidRPr="000D5360" w:rsidRDefault="002D370A" w:rsidP="000D5360">
      <w:pPr>
        <w:spacing w:line="276" w:lineRule="auto"/>
        <w:rPr>
          <w:rFonts w:asciiTheme="minorHAnsi" w:eastAsiaTheme="minorHAnsi" w:hAnsiTheme="minorHAnsi" w:cstheme="minorHAnsi"/>
          <w:kern w:val="1"/>
          <w:lang w:eastAsia="zh-CN"/>
        </w:rPr>
      </w:pPr>
    </w:p>
    <w:p w:rsidR="000D5360" w:rsidRPr="000D5360" w:rsidRDefault="004014CA" w:rsidP="000D5360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Uwagi i wnioski:</w:t>
      </w:r>
    </w:p>
    <w:p w:rsidR="000D5360" w:rsidRPr="000D5360" w:rsidRDefault="004014CA" w:rsidP="000D5360">
      <w:pPr>
        <w:numPr>
          <w:ilvl w:val="0"/>
          <w:numId w:val="5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Upoważni</w:t>
      </w:r>
      <w:r w:rsidR="001860E8">
        <w:rPr>
          <w:rFonts w:asciiTheme="minorHAnsi" w:eastAsiaTheme="minorHAnsi" w:hAnsiTheme="minorHAnsi" w:cstheme="minorHAnsi"/>
          <w:lang w:eastAsia="en-US"/>
        </w:rPr>
        <w:t>enie wydane dla Pani Xxxxx Xxxxxx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na stanowisku specjalisty ds. zasiłku rodzinnego, funduszu alimentacyjnego oraz świadczeń wychowawczych nie zostało zaktualizowane w związku ze zmiana stanowiska pracy, tj. specjalisty ds. świadczeń rodzinnych, świadczenia wychowawczego oraz funduszu alimentacyjnego.</w:t>
      </w:r>
    </w:p>
    <w:p w:rsidR="000D5360" w:rsidRPr="000D5360" w:rsidRDefault="004014CA" w:rsidP="000D5360">
      <w:pPr>
        <w:numPr>
          <w:ilvl w:val="0"/>
          <w:numId w:val="5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kern w:val="1"/>
          <w:lang w:eastAsia="zh-CN"/>
        </w:rPr>
        <w:t>W 2 sprawach nie wystąpiono do ZUS w celu ustalenia niezbędnego okresu ubezpieczenia.</w:t>
      </w:r>
    </w:p>
    <w:p w:rsidR="000D5360" w:rsidRPr="004D40C7" w:rsidRDefault="004014CA" w:rsidP="000D5360">
      <w:pPr>
        <w:numPr>
          <w:ilvl w:val="0"/>
          <w:numId w:val="5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4D40C7">
        <w:rPr>
          <w:rFonts w:asciiTheme="minorHAnsi" w:eastAsiaTheme="minorHAnsi" w:hAnsiTheme="minorHAnsi" w:cstheme="minorHAnsi"/>
          <w:kern w:val="1"/>
          <w:lang w:eastAsia="zh-CN"/>
        </w:rPr>
        <w:t>12 decyzji zmieniających</w:t>
      </w:r>
      <w:r w:rsidRPr="004D40C7">
        <w:rPr>
          <w:rFonts w:asciiTheme="minorHAnsi" w:eastAsiaTheme="minorHAnsi" w:hAnsiTheme="minorHAnsi" w:cstheme="minorHAnsi"/>
          <w:lang w:eastAsia="en-US"/>
        </w:rPr>
        <w:t>, w których orzeczono wyłącznie o opłacaniu przez Ośrodek składek na ubezpieczenie społeczne w KRUS zostało wydanych przez nieuprawniony organ.</w:t>
      </w:r>
    </w:p>
    <w:p w:rsidR="000D5360" w:rsidRPr="000D5360" w:rsidRDefault="004014CA" w:rsidP="000D5360">
      <w:pPr>
        <w:numPr>
          <w:ilvl w:val="0"/>
          <w:numId w:val="5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lastRenderedPageBreak/>
        <w:t xml:space="preserve">Z tytułu pobierania świadczenia pielęgnacyjnego nie opłacano za 2 osoby składek na ubezpieczenie emerytalno-rentowe do Zakładu Ubezpieczeń Społecznych. </w:t>
      </w:r>
    </w:p>
    <w:p w:rsidR="000D5360" w:rsidRPr="00E1751A" w:rsidRDefault="004014CA" w:rsidP="000D5360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 xml:space="preserve">Zwraca się także uwagę, że dobrą praktyką jest wskazywanie pod rozstrzygnięciem decyzji sposobu i terminu wypłaty świadczenia, a nie w treści jej uzasadnienia. </w:t>
      </w:r>
    </w:p>
    <w:p w:rsidR="000D5360" w:rsidRPr="000D5360" w:rsidRDefault="004014CA" w:rsidP="000D5360">
      <w:pPr>
        <w:spacing w:line="276" w:lineRule="auto"/>
        <w:contextualSpacing/>
        <w:rPr>
          <w:rFonts w:asciiTheme="minorHAnsi" w:eastAsiaTheme="minorHAnsi" w:hAnsiTheme="minorHAnsi" w:cstheme="minorHAnsi"/>
          <w:lang w:eastAsia="zh-CN"/>
        </w:rPr>
      </w:pPr>
      <w:r w:rsidRPr="000D5360">
        <w:rPr>
          <w:rFonts w:asciiTheme="minorHAnsi" w:eastAsiaTheme="minorHAnsi" w:hAnsiTheme="minorHAnsi" w:cstheme="minorHAnsi"/>
          <w:lang w:eastAsia="zh-CN"/>
        </w:rPr>
        <w:t xml:space="preserve">Za stwierdzone nieprawidłowości i uchybienia </w:t>
      </w:r>
      <w:r w:rsidRPr="000D5360">
        <w:rPr>
          <w:rFonts w:asciiTheme="minorHAnsi" w:eastAsia="Calibri" w:hAnsiTheme="minorHAnsi" w:cstheme="minorHAnsi"/>
          <w:lang w:eastAsia="zh-CN"/>
        </w:rPr>
        <w:t xml:space="preserve">odpowiedzialność ponosi </w:t>
      </w:r>
      <w:r w:rsidRPr="000D5360">
        <w:rPr>
          <w:rFonts w:asciiTheme="minorHAnsi" w:eastAsia="Calibri" w:hAnsiTheme="minorHAnsi" w:cstheme="minorHAnsi"/>
          <w:lang w:eastAsia="en-US"/>
        </w:rPr>
        <w:t>Pani jako Kierownik Gminnego Ośrodka Pomocy S</w:t>
      </w:r>
      <w:r w:rsidR="001860E8">
        <w:rPr>
          <w:rFonts w:asciiTheme="minorHAnsi" w:eastAsia="Calibri" w:hAnsiTheme="minorHAnsi" w:cstheme="minorHAnsi"/>
          <w:lang w:eastAsia="en-US"/>
        </w:rPr>
        <w:t>połecznej oraz Pan Xxxxx Xxxxxx</w:t>
      </w:r>
      <w:r w:rsidRPr="000D5360">
        <w:rPr>
          <w:rFonts w:asciiTheme="minorHAnsi" w:eastAsia="Calibri" w:hAnsiTheme="minorHAnsi" w:cstheme="minorHAnsi"/>
          <w:lang w:eastAsia="en-US"/>
        </w:rPr>
        <w:t xml:space="preserve"> - Kierownik Ośrodka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D5360">
        <w:rPr>
          <w:rFonts w:asciiTheme="minorHAnsi" w:eastAsiaTheme="minorHAnsi" w:hAnsiTheme="minorHAnsi" w:cstheme="minorHAnsi"/>
          <w:lang w:eastAsia="en-US"/>
        </w:rPr>
        <w:br/>
        <w:t xml:space="preserve">w okresie do 31 sierpnia 2019 r. </w:t>
      </w:r>
      <w:r w:rsidRPr="000D5360">
        <w:rPr>
          <w:rFonts w:asciiTheme="minorHAnsi" w:eastAsia="Calibri" w:hAnsiTheme="minorHAnsi" w:cstheme="minorHAnsi"/>
          <w:lang w:eastAsia="en-US"/>
        </w:rPr>
        <w:t xml:space="preserve">oraz pracownicy, </w:t>
      </w:r>
      <w:r w:rsidRPr="000D5360">
        <w:rPr>
          <w:rFonts w:asciiTheme="minorHAnsi" w:eastAsiaTheme="minorHAnsi" w:hAnsiTheme="minorHAnsi" w:cstheme="minorHAnsi"/>
          <w:lang w:eastAsia="zh-CN"/>
        </w:rPr>
        <w:t>którzy realizowali kontrolowane zagadnienia.</w:t>
      </w:r>
    </w:p>
    <w:p w:rsidR="000D5360" w:rsidRPr="000D5360" w:rsidRDefault="002D370A" w:rsidP="000D5360">
      <w:pPr>
        <w:spacing w:line="276" w:lineRule="auto"/>
        <w:contextualSpacing/>
        <w:rPr>
          <w:rFonts w:asciiTheme="minorHAnsi" w:eastAsiaTheme="minorHAnsi" w:hAnsiTheme="minorHAnsi" w:cstheme="minorHAnsi"/>
          <w:lang w:eastAsia="zh-CN"/>
        </w:rPr>
      </w:pPr>
    </w:p>
    <w:p w:rsidR="000D5360" w:rsidRPr="000D5360" w:rsidRDefault="004014CA" w:rsidP="000D5360">
      <w:pPr>
        <w:spacing w:line="276" w:lineRule="auto"/>
        <w:rPr>
          <w:rFonts w:asciiTheme="minorHAnsi" w:hAnsiTheme="minorHAnsi" w:cstheme="minorHAnsi"/>
        </w:rPr>
      </w:pPr>
      <w:r w:rsidRPr="000D5360">
        <w:rPr>
          <w:rFonts w:asciiTheme="minorHAnsi" w:hAnsiTheme="minorHAnsi" w:cstheme="minorHAnsi"/>
        </w:rPr>
        <w:t>Przedstawiając powyższe ustalenia zobowiązuję Panią Kierownika do:</w:t>
      </w:r>
    </w:p>
    <w:p w:rsidR="000D5360" w:rsidRPr="000D5360" w:rsidRDefault="004014CA" w:rsidP="000D5360">
      <w:pPr>
        <w:numPr>
          <w:ilvl w:val="0"/>
          <w:numId w:val="6"/>
        </w:numPr>
        <w:suppressAutoHyphens/>
        <w:spacing w:before="100" w:beforeAutospacing="1" w:after="100" w:afterAutospacing="1" w:line="276" w:lineRule="auto"/>
        <w:contextualSpacing/>
        <w:textAlignment w:val="baseline"/>
        <w:rPr>
          <w:rFonts w:ascii="Calibri" w:hAnsi="Calibri" w:cs="Calibri"/>
          <w:lang w:eastAsia="zh-CN"/>
        </w:rPr>
      </w:pPr>
      <w:r w:rsidRPr="000D5360">
        <w:rPr>
          <w:rFonts w:asciiTheme="minorHAnsi" w:hAnsiTheme="minorHAnsi" w:cstheme="minorHAnsi"/>
        </w:rPr>
        <w:t>Podjęcia działań w celu uzyskania</w:t>
      </w:r>
      <w:r w:rsidRPr="000D5360">
        <w:rPr>
          <w:rFonts w:asciiTheme="minorHAnsi" w:hAnsiTheme="minorHAnsi" w:cstheme="minorHAnsi"/>
          <w:lang w:eastAsia="zh-CN"/>
        </w:rPr>
        <w:t xml:space="preserve"> od Wójta Gminy Wierzbno imiennego upoważnienia do </w:t>
      </w:r>
      <w:r w:rsidRPr="000D5360">
        <w:rPr>
          <w:rFonts w:asciiTheme="minorHAnsi" w:hAnsiTheme="minorHAnsi" w:cstheme="minorHAnsi"/>
        </w:rPr>
        <w:t xml:space="preserve">prowadzenia postępowania w sprawach świadczeń rodzinnych, </w:t>
      </w:r>
      <w:r>
        <w:rPr>
          <w:rFonts w:asciiTheme="minorHAnsi" w:hAnsiTheme="minorHAnsi" w:cstheme="minorHAnsi"/>
        </w:rPr>
        <w:br/>
      </w:r>
      <w:r w:rsidRPr="000D5360">
        <w:rPr>
          <w:rFonts w:asciiTheme="minorHAnsi" w:hAnsiTheme="minorHAnsi" w:cstheme="minorHAnsi"/>
        </w:rPr>
        <w:t>a także do wydawania w tych sprawach decyzji, o którym mowa w art. 20 ust. 3 ustawy o świadczeniach rodzinnych.</w:t>
      </w:r>
    </w:p>
    <w:p w:rsidR="000D5360" w:rsidRPr="000D5360" w:rsidRDefault="004014CA" w:rsidP="000D5360">
      <w:pPr>
        <w:numPr>
          <w:ilvl w:val="0"/>
          <w:numId w:val="6"/>
        </w:numPr>
        <w:suppressAutoHyphens/>
        <w:spacing w:before="100" w:beforeAutospacing="1" w:after="100" w:afterAutospacing="1" w:line="276" w:lineRule="auto"/>
        <w:contextualSpacing/>
        <w:textAlignment w:val="baseline"/>
        <w:rPr>
          <w:rFonts w:ascii="Calibri" w:hAnsi="Calibri" w:cs="Calibri"/>
          <w:lang w:eastAsia="zh-CN"/>
        </w:rPr>
      </w:pPr>
      <w:r w:rsidRPr="000D5360">
        <w:rPr>
          <w:rFonts w:ascii="Calibri" w:eastAsia="Calibri" w:hAnsi="Calibri"/>
          <w:lang w:eastAsia="en-US"/>
        </w:rPr>
        <w:t xml:space="preserve">Występowania do Wójta Gminy Wierzbno z pisemnymi wnioskami </w:t>
      </w:r>
      <w:r w:rsidRPr="000D5360">
        <w:rPr>
          <w:rFonts w:ascii="Calibri" w:hAnsi="Calibri" w:cs="Calibri"/>
        </w:rPr>
        <w:t xml:space="preserve">o wydanie upoważnień </w:t>
      </w:r>
      <w:r w:rsidRPr="000D5360">
        <w:rPr>
          <w:rFonts w:ascii="Calibri" w:eastAsia="Calibri" w:hAnsi="Calibri"/>
          <w:lang w:eastAsia="en-US"/>
        </w:rPr>
        <w:t>dla pracowników zajmujących się realizacją świadczeń rodzinnych</w:t>
      </w:r>
      <w:r w:rsidRPr="000D5360">
        <w:rPr>
          <w:rFonts w:ascii="Calibri" w:hAnsi="Calibri" w:cs="Calibri"/>
        </w:rPr>
        <w:t>, zgodnie z zasadą pisemności załatwiania spraw, w myśl art. 14 ust. 1a k.p.a.</w:t>
      </w:r>
    </w:p>
    <w:p w:rsidR="000D5360" w:rsidRPr="000D5360" w:rsidRDefault="004014CA" w:rsidP="000D5360">
      <w:pPr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iCs/>
        </w:rPr>
      </w:pPr>
      <w:r w:rsidRPr="000D5360">
        <w:rPr>
          <w:rFonts w:asciiTheme="minorHAnsi" w:hAnsiTheme="minorHAnsi" w:cstheme="minorHAnsi"/>
          <w:iCs/>
        </w:rPr>
        <w:t>Przyjmowania prawidłowo i kompletnie wypełnionych wniosków o ustalenie prawa do świadczenia pielęgnacyjnego, a w przypadku złożenia nieprawidłowo wypełnionych wniosku, wzywania wnioskodawców na podstawie art. 24a ust. 1 ustawy o świadczeniach rodzinnych do poprawienia wniosku pod rygorem pozostawienia go bez rozpatrzenia.</w:t>
      </w:r>
      <w:r w:rsidRPr="000D5360">
        <w:rPr>
          <w:rFonts w:asciiTheme="minorHAnsi" w:hAnsiTheme="minorHAnsi" w:cstheme="minorHAnsi"/>
        </w:rPr>
        <w:t xml:space="preserve"> </w:t>
      </w:r>
    </w:p>
    <w:p w:rsidR="000D5360" w:rsidRPr="000D5360" w:rsidRDefault="004014CA" w:rsidP="000D5360">
      <w:pPr>
        <w:numPr>
          <w:ilvl w:val="0"/>
          <w:numId w:val="6"/>
        </w:numPr>
        <w:spacing w:line="276" w:lineRule="auto"/>
        <w:contextualSpacing/>
        <w:rPr>
          <w:rFonts w:asciiTheme="minorHAnsi" w:eastAsiaTheme="minorHAnsi" w:hAnsiTheme="minorHAnsi" w:cstheme="minorHAnsi"/>
          <w:kern w:val="1"/>
          <w:lang w:eastAsia="zh-CN"/>
        </w:rPr>
      </w:pPr>
      <w:r>
        <w:rPr>
          <w:rFonts w:asciiTheme="minorHAnsi" w:eastAsiaTheme="minorHAnsi" w:hAnsiTheme="minorHAnsi" w:cstheme="minorHAnsi"/>
          <w:lang w:eastAsia="en-US"/>
        </w:rPr>
        <w:t>W przypadku przekazania przez inny organ sprawy zgodnie z właściwością, rozstrzygania sprawy wyłącznie na podstawie oryginału dokumentacji. W przypadku otrzymania kopii dokumentacji, żądania nadesłania jej oryginału.</w:t>
      </w:r>
    </w:p>
    <w:p w:rsidR="000D5360" w:rsidRPr="000D5360" w:rsidRDefault="004014CA" w:rsidP="000D5360">
      <w:pPr>
        <w:numPr>
          <w:ilvl w:val="0"/>
          <w:numId w:val="6"/>
        </w:numPr>
        <w:spacing w:line="276" w:lineRule="auto"/>
        <w:ind w:hanging="357"/>
        <w:contextualSpacing/>
        <w:rPr>
          <w:rFonts w:asciiTheme="minorHAnsi" w:hAnsiTheme="minorHAnsi" w:cstheme="minorHAnsi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Dokonywania każdorazowo, przed wydaniem decyzji administracyjnych weryfikacji orzeczeń o niepełnosprawności/stopniu niepełnosprawności w Elektronicznym Krajowym Systemie Monitorowania i Orzekania o Niepełnosprawności (</w:t>
      </w:r>
      <w:r w:rsidRPr="000D5360">
        <w:rPr>
          <w:rFonts w:asciiTheme="minorHAnsi" w:hAnsiTheme="minorHAnsi" w:cstheme="minorHAnsi"/>
        </w:rPr>
        <w:t xml:space="preserve">EKSMOoN) - </w:t>
      </w:r>
      <w:r w:rsidRPr="000D5360">
        <w:rPr>
          <w:rFonts w:asciiTheme="minorHAnsi" w:eastAsiaTheme="minorHAnsi" w:hAnsiTheme="minorHAnsi" w:cstheme="minorHAnsi"/>
          <w:lang w:eastAsia="en-US"/>
        </w:rPr>
        <w:t>stosownie do treści art. 23b ust. 1</w:t>
      </w:r>
      <w:r w:rsidRPr="000D5360">
        <w:rPr>
          <w:rFonts w:asciiTheme="minorHAnsi" w:eastAsia="Calibri" w:hAnsiTheme="minorHAnsi" w:cstheme="minorHAnsi"/>
          <w:kern w:val="1"/>
          <w:lang w:eastAsia="zh-CN"/>
        </w:rPr>
        <w:t xml:space="preserve"> pkt 5</w:t>
      </w:r>
      <w:r w:rsidRPr="000D5360">
        <w:rPr>
          <w:rFonts w:asciiTheme="minorHAnsi" w:eastAsiaTheme="minorHAnsi" w:hAnsiTheme="minorHAnsi" w:cstheme="minorHAnsi"/>
          <w:lang w:eastAsia="en-US"/>
        </w:rPr>
        <w:t xml:space="preserve"> ustawy o świadczeniach rodzinnych.</w:t>
      </w:r>
    </w:p>
    <w:p w:rsidR="000D5360" w:rsidRPr="000D5360" w:rsidRDefault="004014CA" w:rsidP="000D5360">
      <w:pPr>
        <w:numPr>
          <w:ilvl w:val="0"/>
          <w:numId w:val="6"/>
        </w:numPr>
        <w:spacing w:line="276" w:lineRule="auto"/>
        <w:ind w:hanging="357"/>
        <w:contextualSpacing/>
        <w:rPr>
          <w:rFonts w:asciiTheme="minorHAnsi" w:hAnsiTheme="minorHAnsi" w:cstheme="minorHAnsi"/>
        </w:rPr>
      </w:pPr>
      <w:r w:rsidRPr="000D5360">
        <w:rPr>
          <w:rFonts w:asciiTheme="minorHAnsi" w:hAnsiTheme="minorHAnsi" w:cstheme="minorHAnsi"/>
        </w:rPr>
        <w:t xml:space="preserve">Wydawania decyzji administracyjnych z większą starannością i rzetelnością, </w:t>
      </w:r>
      <w:r w:rsidRPr="000D5360">
        <w:rPr>
          <w:rFonts w:asciiTheme="minorHAnsi" w:hAnsiTheme="minorHAnsi" w:cstheme="minorHAnsi"/>
        </w:rPr>
        <w:br/>
        <w:t>w szczególności:</w:t>
      </w:r>
    </w:p>
    <w:p w:rsidR="000D5360" w:rsidRPr="000D5360" w:rsidRDefault="004014CA" w:rsidP="000D5360">
      <w:pPr>
        <w:numPr>
          <w:ilvl w:val="0"/>
          <w:numId w:val="7"/>
        </w:numPr>
        <w:spacing w:line="276" w:lineRule="auto"/>
        <w:ind w:hanging="357"/>
        <w:contextualSpacing/>
        <w:rPr>
          <w:rFonts w:asciiTheme="minorHAnsi" w:hAnsiTheme="minorHAnsi" w:cstheme="minorHAnsi"/>
        </w:rPr>
      </w:pPr>
      <w:r w:rsidRPr="000D5360">
        <w:rPr>
          <w:rFonts w:asciiTheme="minorHAnsi" w:hAnsiTheme="minorHAnsi" w:cstheme="minorHAnsi"/>
        </w:rPr>
        <w:t xml:space="preserve">powoływania w podstawie prawnej decyzji przyznających </w:t>
      </w:r>
      <w:r w:rsidRPr="000D5360">
        <w:rPr>
          <w:rFonts w:asciiTheme="minorHAnsi" w:eastAsiaTheme="minorHAnsi" w:hAnsiTheme="minorHAnsi" w:cstheme="minorHAnsi"/>
          <w:bCs/>
          <w:lang w:eastAsia="en-US"/>
        </w:rPr>
        <w:t xml:space="preserve">art. 32 ust. 1d ustawy i zawierania </w:t>
      </w:r>
      <w:r w:rsidRPr="000D5360">
        <w:rPr>
          <w:rFonts w:asciiTheme="minorHAnsi" w:eastAsiaTheme="minorHAnsi" w:hAnsiTheme="minorHAnsi" w:cstheme="minorHAnsi"/>
          <w:lang w:eastAsia="ar-SA"/>
        </w:rPr>
        <w:t>w ich treści informacji, że jest natychmiast wykonalna,</w:t>
      </w:r>
    </w:p>
    <w:p w:rsidR="000D5360" w:rsidRPr="000D5360" w:rsidRDefault="004014CA" w:rsidP="000D5360">
      <w:pPr>
        <w:numPr>
          <w:ilvl w:val="0"/>
          <w:numId w:val="7"/>
        </w:numPr>
        <w:tabs>
          <w:tab w:val="left" w:pos="993"/>
        </w:tabs>
        <w:spacing w:line="276" w:lineRule="auto"/>
        <w:ind w:hanging="357"/>
        <w:rPr>
          <w:rFonts w:ascii="Calibri" w:hAnsi="Calibri" w:cs="Calibri"/>
        </w:rPr>
      </w:pPr>
      <w:r w:rsidRPr="000D5360">
        <w:rPr>
          <w:rFonts w:ascii="Calibri" w:hAnsi="Calibri" w:cs="Calibri"/>
        </w:rPr>
        <w:t>prawidłowego wskazywania organu administracji publicznej, tj. Wójta Gminy Wierzbno, stosownie do przepisu</w:t>
      </w:r>
      <w:r w:rsidRPr="000D5360">
        <w:rPr>
          <w:rFonts w:ascii="Calibri" w:hAnsi="Calibri" w:cs="Calibri"/>
          <w:kern w:val="1"/>
          <w:lang w:eastAsia="zh-CN"/>
        </w:rPr>
        <w:t xml:space="preserve"> art. 3 pkt 11 ustawy o świadczeniach rodzinnych,</w:t>
      </w:r>
    </w:p>
    <w:p w:rsidR="000D5360" w:rsidRPr="00FE1D80" w:rsidRDefault="004014CA" w:rsidP="00FE1D80">
      <w:pPr>
        <w:numPr>
          <w:ilvl w:val="0"/>
          <w:numId w:val="7"/>
        </w:numPr>
        <w:spacing w:line="276" w:lineRule="auto"/>
        <w:contextualSpacing/>
        <w:rPr>
          <w:rFonts w:asciiTheme="minorHAnsi" w:eastAsia="SimSun" w:hAnsiTheme="minorHAnsi" w:cstheme="minorHAnsi"/>
          <w:kern w:val="3"/>
          <w:lang w:eastAsia="en-US"/>
        </w:rPr>
      </w:pPr>
      <w:r w:rsidRPr="00A72FDA">
        <w:rPr>
          <w:rFonts w:asciiTheme="minorHAnsi" w:eastAsiaTheme="minorHAnsi" w:hAnsiTheme="minorHAnsi" w:cstheme="minorHAnsi"/>
          <w:lang w:eastAsia="en-US"/>
        </w:rPr>
        <w:t>zawierania w decyzjach uzasadnienia faktycznego i prawnego, a w przypadku odstąpienia od uzasadnienia w decyzjach w całości spełniających żądanie strony, wskazywania w podstawie prawnej oraz pod rozstrzygnięciem art. 107 § 4 k.p.a.,</w:t>
      </w:r>
      <w:r w:rsidRPr="00FE1D80">
        <w:rPr>
          <w:rFonts w:asciiTheme="minorHAnsi" w:eastAsia="SimSun" w:hAnsiTheme="minorHAnsi" w:cs="Calibri"/>
          <w:kern w:val="3"/>
        </w:rPr>
        <w:t xml:space="preserve"> </w:t>
      </w:r>
      <w:r w:rsidRPr="00FE1D80">
        <w:rPr>
          <w:rFonts w:asciiTheme="minorHAnsi" w:hAnsiTheme="minorHAnsi" w:cstheme="minorHAnsi"/>
        </w:rPr>
        <w:t xml:space="preserve"> </w:t>
      </w:r>
    </w:p>
    <w:p w:rsidR="000D5360" w:rsidRPr="000D5360" w:rsidRDefault="004014CA" w:rsidP="000D5360">
      <w:pPr>
        <w:numPr>
          <w:ilvl w:val="0"/>
          <w:numId w:val="7"/>
        </w:numPr>
        <w:suppressAutoHyphens/>
        <w:spacing w:line="276" w:lineRule="auto"/>
        <w:contextualSpacing/>
        <w:rPr>
          <w:rFonts w:asciiTheme="minorHAnsi" w:eastAsia="Calibri" w:hAnsiTheme="minorHAnsi" w:cstheme="minorHAnsi"/>
          <w:lang w:eastAsia="zh-CN"/>
        </w:rPr>
      </w:pPr>
      <w:r w:rsidRPr="000D5360">
        <w:rPr>
          <w:rFonts w:asciiTheme="minorHAnsi" w:eastAsiaTheme="minorHAnsi" w:hAnsiTheme="minorHAnsi" w:cstheme="minorHAnsi"/>
          <w:lang w:eastAsia="en-US"/>
        </w:rPr>
        <w:lastRenderedPageBreak/>
        <w:t>nieuchylania decyzji za okres wstecz, a w ich rozstrzygnięciu z</w:t>
      </w:r>
      <w:r w:rsidRPr="000D5360">
        <w:rPr>
          <w:rFonts w:asciiTheme="minorHAnsi" w:eastAsia="SimSun" w:hAnsiTheme="minorHAnsi" w:cstheme="minorHAnsi"/>
          <w:kern w:val="3"/>
          <w:lang w:eastAsia="en-US"/>
        </w:rPr>
        <w:t>awierania zapisu: „uchylam decyzję nr … z dnia …”,</w:t>
      </w:r>
    </w:p>
    <w:p w:rsidR="000D5360" w:rsidRPr="000D5360" w:rsidRDefault="004014CA" w:rsidP="001860E8">
      <w:pPr>
        <w:numPr>
          <w:ilvl w:val="0"/>
          <w:numId w:val="7"/>
        </w:numPr>
        <w:spacing w:line="276" w:lineRule="auto"/>
        <w:ind w:hanging="357"/>
        <w:contextualSpacing/>
        <w:rPr>
          <w:rFonts w:ascii="Calibri" w:hAnsi="Calibri" w:cs="Calibri"/>
          <w:lang w:eastAsia="zh-CN"/>
        </w:rPr>
      </w:pPr>
      <w:r w:rsidRPr="000D5360">
        <w:rPr>
          <w:rFonts w:asciiTheme="minorHAnsi" w:hAnsiTheme="minorHAnsi" w:cstheme="minorHAnsi"/>
        </w:rPr>
        <w:t xml:space="preserve">właściwego formułowania rozstrzygnięcia w decyzjach zmieniających, </w:t>
      </w:r>
      <w:r w:rsidRPr="000D5360">
        <w:rPr>
          <w:rFonts w:asciiTheme="minorHAnsi" w:hAnsiTheme="minorHAnsi" w:cstheme="minorHAnsi"/>
        </w:rPr>
        <w:br/>
        <w:t>tj. „ zmienić decyzję nr …. z dnia ….”,</w:t>
      </w:r>
    </w:p>
    <w:p w:rsidR="00251E75" w:rsidRPr="000271F3" w:rsidRDefault="004014CA" w:rsidP="001860E8">
      <w:pPr>
        <w:numPr>
          <w:ilvl w:val="0"/>
          <w:numId w:val="7"/>
        </w:numPr>
        <w:spacing w:line="276" w:lineRule="auto"/>
        <w:ind w:hanging="357"/>
        <w:contextualSpacing/>
        <w:rPr>
          <w:rFonts w:ascii="Calibri" w:hAnsi="Calibri" w:cs="Calibri"/>
          <w:lang w:eastAsia="zh-CN"/>
        </w:rPr>
      </w:pPr>
      <w:r w:rsidRPr="000D5360">
        <w:rPr>
          <w:rFonts w:asciiTheme="minorHAnsi" w:hAnsiTheme="minorHAnsi" w:cstheme="minorHAnsi"/>
        </w:rPr>
        <w:t>wskazywania w rozstrzygnięciu decyzji przyznających kwoty świadczenia pielęgnacyjnego przysługującego za niepełny miesiąc</w:t>
      </w:r>
      <w:r>
        <w:rPr>
          <w:rFonts w:asciiTheme="minorHAnsi" w:hAnsiTheme="minorHAnsi" w:cstheme="minorHAnsi"/>
        </w:rPr>
        <w:t>.</w:t>
      </w:r>
    </w:p>
    <w:p w:rsidR="000D5360" w:rsidRPr="00251E75" w:rsidRDefault="004014CA" w:rsidP="001860E8">
      <w:pPr>
        <w:pStyle w:val="Akapitzlist"/>
        <w:numPr>
          <w:ilvl w:val="0"/>
          <w:numId w:val="6"/>
        </w:numPr>
        <w:suppressAutoHyphens/>
        <w:spacing w:line="276" w:lineRule="auto"/>
        <w:ind w:hanging="357"/>
        <w:rPr>
          <w:rFonts w:asciiTheme="minorHAnsi" w:eastAsia="Calibr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W</w:t>
      </w:r>
      <w:r w:rsidRPr="00251E75">
        <w:rPr>
          <w:rFonts w:asciiTheme="minorHAnsi" w:hAnsiTheme="minorHAnsi" w:cstheme="minorHAnsi"/>
          <w:lang w:eastAsia="zh-CN"/>
        </w:rPr>
        <w:t xml:space="preserve"> sytuacji</w:t>
      </w:r>
      <w:r>
        <w:rPr>
          <w:rFonts w:asciiTheme="minorHAnsi" w:hAnsiTheme="minorHAnsi" w:cstheme="minorHAnsi"/>
          <w:lang w:eastAsia="zh-CN"/>
        </w:rPr>
        <w:t>,</w:t>
      </w:r>
      <w:r w:rsidRPr="00251E75">
        <w:rPr>
          <w:rFonts w:asciiTheme="minorHAnsi" w:hAnsiTheme="minorHAnsi" w:cstheme="minorHAnsi"/>
          <w:lang w:eastAsia="zh-CN"/>
        </w:rPr>
        <w:t xml:space="preserve"> gdy orzeczenie o stopniu niepełnosprawności zostało wydane na stałe </w:t>
      </w:r>
      <w:r>
        <w:rPr>
          <w:rFonts w:asciiTheme="minorHAnsi" w:hAnsiTheme="minorHAnsi" w:cstheme="minorHAnsi"/>
          <w:lang w:eastAsia="zh-CN"/>
        </w:rPr>
        <w:t>przyznawania</w:t>
      </w:r>
      <w:r w:rsidRPr="00251E75">
        <w:rPr>
          <w:rFonts w:asciiTheme="minorHAnsi" w:hAnsiTheme="minorHAnsi" w:cstheme="minorHAnsi"/>
          <w:lang w:eastAsia="zh-CN"/>
        </w:rPr>
        <w:t xml:space="preserve"> świadczenia pielęgnacyjnego</w:t>
      </w:r>
      <w:r>
        <w:rPr>
          <w:rFonts w:asciiTheme="minorHAnsi" w:hAnsiTheme="minorHAnsi" w:cstheme="minorHAnsi"/>
          <w:lang w:eastAsia="zh-CN"/>
        </w:rPr>
        <w:t xml:space="preserve"> „na czas nieokreślony”, tj. zgodnie</w:t>
      </w:r>
      <w:r w:rsidRPr="00251E75">
        <w:rPr>
          <w:rFonts w:asciiTheme="minorHAnsi" w:hAnsiTheme="minorHAnsi" w:cstheme="minorHAnsi"/>
          <w:lang w:eastAsia="zh-CN"/>
        </w:rPr>
        <w:t xml:space="preserve"> </w:t>
      </w:r>
      <w:r>
        <w:rPr>
          <w:rFonts w:asciiTheme="minorHAnsi" w:hAnsiTheme="minorHAnsi" w:cstheme="minorHAnsi"/>
          <w:lang w:eastAsia="zh-CN"/>
        </w:rPr>
        <w:br/>
      </w:r>
      <w:r w:rsidRPr="00251E75">
        <w:rPr>
          <w:rFonts w:asciiTheme="minorHAnsi" w:hAnsiTheme="minorHAnsi" w:cstheme="minorHAnsi"/>
          <w:lang w:eastAsia="zh-CN"/>
        </w:rPr>
        <w:t>z terminologią wyrażoną w art. 24 ust. 4 u</w:t>
      </w:r>
      <w:r>
        <w:rPr>
          <w:rFonts w:asciiTheme="minorHAnsi" w:hAnsiTheme="minorHAnsi" w:cstheme="minorHAnsi"/>
          <w:lang w:eastAsia="zh-CN"/>
        </w:rPr>
        <w:t>stawy o świadczeniach rodzinnych.</w:t>
      </w:r>
    </w:p>
    <w:p w:rsidR="00251E75" w:rsidRPr="00251E75" w:rsidRDefault="002D370A" w:rsidP="00251E75">
      <w:pPr>
        <w:pStyle w:val="Akapitzlist"/>
        <w:suppressAutoHyphens/>
        <w:spacing w:line="276" w:lineRule="auto"/>
        <w:rPr>
          <w:rFonts w:asciiTheme="minorHAnsi" w:eastAsia="Calibri" w:hAnsiTheme="minorHAnsi" w:cstheme="minorHAnsi"/>
          <w:lang w:eastAsia="zh-CN"/>
        </w:rPr>
      </w:pPr>
    </w:p>
    <w:p w:rsidR="000D5360" w:rsidRDefault="004014CA" w:rsidP="001860E8">
      <w:pPr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 xml:space="preserve">Ponadto zwracam uwagę na konieczność: </w:t>
      </w:r>
    </w:p>
    <w:p w:rsidR="000D5360" w:rsidRDefault="004014CA" w:rsidP="000D5360">
      <w:pPr>
        <w:pStyle w:val="Akapitzlist"/>
        <w:numPr>
          <w:ilvl w:val="0"/>
          <w:numId w:val="9"/>
        </w:num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271F3">
        <w:rPr>
          <w:rFonts w:asciiTheme="minorHAnsi" w:eastAsiaTheme="minorHAnsi" w:hAnsiTheme="minorHAnsi" w:cstheme="minorHAnsi"/>
          <w:lang w:eastAsia="en-US"/>
        </w:rPr>
        <w:t>zaktualizowania upoważnien</w:t>
      </w:r>
      <w:r w:rsidR="001860E8">
        <w:rPr>
          <w:rFonts w:asciiTheme="minorHAnsi" w:eastAsiaTheme="minorHAnsi" w:hAnsiTheme="minorHAnsi" w:cstheme="minorHAnsi"/>
          <w:lang w:eastAsia="en-US"/>
        </w:rPr>
        <w:t>ia wydanego dla Pani Xxxxx Xxxxxx</w:t>
      </w:r>
      <w:r w:rsidRPr="000271F3">
        <w:rPr>
          <w:rFonts w:asciiTheme="minorHAnsi" w:eastAsiaTheme="minorHAnsi" w:hAnsiTheme="minorHAnsi" w:cstheme="minorHAnsi"/>
          <w:lang w:eastAsia="en-US"/>
        </w:rPr>
        <w:t xml:space="preserve"> w związku ze zmianą stanowiska pracy,</w:t>
      </w:r>
    </w:p>
    <w:p w:rsidR="000D5360" w:rsidRDefault="004014CA" w:rsidP="000D5360">
      <w:pPr>
        <w:pStyle w:val="Akapitzlist"/>
        <w:numPr>
          <w:ilvl w:val="0"/>
          <w:numId w:val="9"/>
        </w:num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271F3">
        <w:rPr>
          <w:rFonts w:asciiTheme="minorHAnsi" w:eastAsiaTheme="minorHAnsi" w:hAnsiTheme="minorHAnsi" w:cstheme="minorHAnsi"/>
          <w:lang w:eastAsia="en-US"/>
        </w:rPr>
        <w:t>występowania do Zakładu Ubezpieczeń Społecznych w celu ustalenia niezbędnego okresu ubezpieczenia osoby pobiera</w:t>
      </w:r>
      <w:r>
        <w:rPr>
          <w:rFonts w:asciiTheme="minorHAnsi" w:eastAsiaTheme="minorHAnsi" w:hAnsiTheme="minorHAnsi" w:cstheme="minorHAnsi"/>
          <w:lang w:eastAsia="en-US"/>
        </w:rPr>
        <w:t>jącej świadczenie pielęgnacyjne,</w:t>
      </w:r>
    </w:p>
    <w:p w:rsidR="000D5360" w:rsidRDefault="004014CA" w:rsidP="000D5360">
      <w:pPr>
        <w:pStyle w:val="Akapitzlist"/>
        <w:numPr>
          <w:ilvl w:val="0"/>
          <w:numId w:val="9"/>
        </w:numPr>
        <w:spacing w:line="276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nie</w:t>
      </w:r>
      <w:r w:rsidRPr="000271F3">
        <w:rPr>
          <w:rFonts w:asciiTheme="minorHAnsi" w:eastAsiaTheme="minorHAnsi" w:hAnsiTheme="minorHAnsi" w:cstheme="minorHAnsi"/>
          <w:lang w:eastAsia="en-US"/>
        </w:rPr>
        <w:t>rozstrzygania w formie decyzji o opłacaniu składek na ubezpieczenie społeczne,</w:t>
      </w:r>
    </w:p>
    <w:p w:rsidR="000D5360" w:rsidRPr="000271F3" w:rsidRDefault="004014CA" w:rsidP="000D5360">
      <w:pPr>
        <w:pStyle w:val="Akapitzlist"/>
        <w:numPr>
          <w:ilvl w:val="0"/>
          <w:numId w:val="9"/>
        </w:num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271F3">
        <w:rPr>
          <w:rFonts w:asciiTheme="minorHAnsi" w:hAnsiTheme="minorHAnsi" w:cstheme="minorHAnsi"/>
          <w:kern w:val="1"/>
          <w:lang w:eastAsia="zh-CN"/>
        </w:rPr>
        <w:t>zgłoszenia dwóch osób pobierających świadczenie pielęgnacyjne na podstawie decyzji:</w:t>
      </w:r>
      <w:r w:rsidRPr="000271F3">
        <w:rPr>
          <w:rFonts w:ascii="Calibri" w:hAnsi="Calibri" w:cs="Calibri"/>
        </w:rPr>
        <w:t xml:space="preserve"> </w:t>
      </w:r>
      <w:r w:rsidR="00E1751A">
        <w:rPr>
          <w:rFonts w:ascii="Calibri" w:hAnsi="Calibri" w:cs="Calibri"/>
        </w:rPr>
        <w:t>Xxxxxxx z Xxxxxxx r. oraz Xxxxxxx z Xxxxxxx</w:t>
      </w:r>
      <w:r w:rsidRPr="000271F3">
        <w:rPr>
          <w:rFonts w:ascii="Calibri" w:hAnsi="Calibri" w:cs="Calibri"/>
        </w:rPr>
        <w:t xml:space="preserve"> r.</w:t>
      </w:r>
      <w:r w:rsidRPr="000271F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271F3">
        <w:rPr>
          <w:rFonts w:asciiTheme="minorHAnsi" w:hAnsiTheme="minorHAnsi" w:cstheme="minorHAnsi"/>
          <w:kern w:val="1"/>
          <w:lang w:eastAsia="zh-CN"/>
        </w:rPr>
        <w:t xml:space="preserve">do ubezpieczenia emerytalnego i rentowego i opłacenia składki za okres pobierania świadczenia, za który składka nie była opłacona oraz </w:t>
      </w:r>
      <w:r w:rsidRPr="000271F3">
        <w:rPr>
          <w:rFonts w:asciiTheme="minorHAnsi" w:eastAsiaTheme="minorHAnsi" w:hAnsiTheme="minorHAnsi" w:cstheme="minorHAnsi"/>
          <w:shd w:val="clear" w:color="auto" w:fill="FFFFFF"/>
          <w:lang w:eastAsia="en-US"/>
        </w:rPr>
        <w:t>przestrzegania przepisu</w:t>
      </w:r>
      <w:r w:rsidRPr="000271F3">
        <w:rPr>
          <w:rFonts w:asciiTheme="minorHAnsi" w:eastAsia="Calibri" w:hAnsiTheme="minorHAnsi" w:cstheme="minorHAnsi"/>
          <w:lang w:eastAsia="en-US"/>
        </w:rPr>
        <w:t xml:space="preserve"> </w:t>
      </w:r>
      <w:r w:rsidRPr="000271F3">
        <w:rPr>
          <w:rFonts w:asciiTheme="minorHAnsi" w:eastAsia="Calibri" w:hAnsiTheme="minorHAnsi" w:cstheme="minorHAnsi"/>
        </w:rPr>
        <w:t xml:space="preserve">art. 6 ust. 2a </w:t>
      </w:r>
      <w:r w:rsidRPr="000271F3">
        <w:rPr>
          <w:rFonts w:asciiTheme="minorHAnsi" w:eastAsia="Calibri" w:hAnsiTheme="minorHAnsi" w:cstheme="minorHAnsi"/>
          <w:lang w:eastAsia="en-US"/>
        </w:rPr>
        <w:t>ustawy z dnia 13 października 1998 r. o systemie ubezpieczeń społecznych (Dz.U. z 2022 r. poz. 1009 z późn.zm.),</w:t>
      </w:r>
    </w:p>
    <w:p w:rsidR="000271F3" w:rsidRPr="000271F3" w:rsidRDefault="004014CA" w:rsidP="000D5360">
      <w:pPr>
        <w:pStyle w:val="Akapitzlist"/>
        <w:numPr>
          <w:ilvl w:val="0"/>
          <w:numId w:val="9"/>
        </w:num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271F3">
        <w:rPr>
          <w:rFonts w:asciiTheme="minorHAnsi" w:eastAsia="Calibri" w:hAnsiTheme="minorHAnsi" w:cstheme="minorHAnsi"/>
          <w:lang w:eastAsia="en-US"/>
        </w:rPr>
        <w:t>wskazywania w decyzji sposobu i terminu wypłaty świadczenia.</w:t>
      </w:r>
    </w:p>
    <w:p w:rsidR="000D5360" w:rsidRPr="000D5360" w:rsidRDefault="002D370A" w:rsidP="000D5360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0D5360" w:rsidRPr="000D5360" w:rsidRDefault="004014CA" w:rsidP="000D5360">
      <w:pPr>
        <w:suppressAutoHyphens/>
        <w:spacing w:line="276" w:lineRule="auto"/>
        <w:jc w:val="center"/>
        <w:rPr>
          <w:rFonts w:asciiTheme="minorHAnsi" w:eastAsiaTheme="minorHAnsi" w:hAnsiTheme="minorHAnsi" w:cstheme="minorHAnsi"/>
          <w:lang w:eastAsia="ar-SA"/>
        </w:rPr>
      </w:pPr>
      <w:r w:rsidRPr="000D5360">
        <w:rPr>
          <w:rFonts w:asciiTheme="minorHAnsi" w:eastAsiaTheme="minorHAnsi" w:hAnsiTheme="minorHAnsi" w:cstheme="minorHAnsi"/>
          <w:lang w:eastAsia="ar-SA"/>
        </w:rPr>
        <w:t>POUCZENIE</w:t>
      </w:r>
    </w:p>
    <w:p w:rsidR="00C83CE5" w:rsidRPr="000D5360" w:rsidRDefault="004014CA" w:rsidP="000D5360">
      <w:pPr>
        <w:spacing w:after="160" w:line="276" w:lineRule="auto"/>
        <w:ind w:right="22"/>
        <w:jc w:val="both"/>
        <w:rPr>
          <w:rFonts w:asciiTheme="minorHAnsi" w:eastAsiaTheme="minorHAnsi" w:hAnsiTheme="minorHAnsi" w:cstheme="minorHAnsi"/>
          <w:lang w:eastAsia="en-US"/>
        </w:rPr>
      </w:pPr>
      <w:r w:rsidRPr="000D5360">
        <w:rPr>
          <w:rFonts w:asciiTheme="minorHAnsi" w:eastAsiaTheme="minorHAnsi" w:hAnsiTheme="minorHAnsi" w:cstheme="minorHAnsi"/>
          <w:lang w:eastAsia="en-US"/>
        </w:rPr>
        <w:t>Jednocześnie informuję, że na podstawie art. 48 ustawy o kontroli w administracji rządowej od wystąpienia pokontrolnego nie przysługują środki odwoławcze. Jednocześnie zobowiązuję Panią do przekazania, w terminie 30 dni od daty otrzymania niniejszego wystąpienia pokontrolnego, pisemnej informacji o sposobie wykonania zaleceń i wykorzystaniu wniosków pokontrolnych lub przyczynach ich niewykorzystania albo o innym sposobie usunięcia stwierdzonych nieprawidłowości i uchybień.</w:t>
      </w:r>
    </w:p>
    <w:p w:rsidR="00CF2467" w:rsidRDefault="004014C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4014CA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Anna Karpińska</w:t>
      </w:r>
    </w:p>
    <w:p w:rsidR="004824F3" w:rsidRDefault="004014C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Zastępca Dyrektora Wydziału Polityki Społecznej</w:t>
      </w:r>
    </w:p>
    <w:p w:rsidR="008067E1" w:rsidRDefault="004014C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 Polityki Społecznej</w:t>
      </w:r>
    </w:p>
    <w:p w:rsidR="00954CAA" w:rsidRPr="00954CAA" w:rsidRDefault="004014CA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4014CA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0D5360" w:rsidRPr="00E1751A" w:rsidRDefault="004014CA" w:rsidP="00E1751A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0D5360" w:rsidRPr="00A96358" w:rsidRDefault="004014CA" w:rsidP="000D536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 wiadomości:</w:t>
      </w:r>
    </w:p>
    <w:p w:rsidR="000D5360" w:rsidRPr="00A96358" w:rsidRDefault="00373B7E" w:rsidP="000D536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Xxx Xxx</w:t>
      </w:r>
    </w:p>
    <w:p w:rsidR="000D5360" w:rsidRPr="00504F2F" w:rsidRDefault="004014CA" w:rsidP="000D5360">
      <w:pPr>
        <w:spacing w:line="276" w:lineRule="auto"/>
        <w:rPr>
          <w:rFonts w:ascii="Calibri" w:hAnsi="Calibri" w:cs="Calibri"/>
        </w:rPr>
      </w:pPr>
      <w:r w:rsidRPr="00A96358">
        <w:rPr>
          <w:rFonts w:asciiTheme="minorHAnsi" w:hAnsiTheme="minorHAnsi" w:cstheme="minorHAnsi"/>
        </w:rPr>
        <w:t>Wójt Gminy Wierzbno</w:t>
      </w:r>
    </w:p>
    <w:sectPr w:rsidR="000D5360" w:rsidRPr="00504F2F" w:rsidSect="007845B3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0A" w:rsidRDefault="002D370A">
      <w:r>
        <w:separator/>
      </w:r>
    </w:p>
  </w:endnote>
  <w:endnote w:type="continuationSeparator" w:id="0">
    <w:p w:rsidR="002D370A" w:rsidRDefault="002D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33185"/>
      <w:docPartObj>
        <w:docPartGallery w:val="Page Numbers (Bottom of Page)"/>
        <w:docPartUnique/>
      </w:docPartObj>
    </w:sdtPr>
    <w:sdtEndPr/>
    <w:sdtContent>
      <w:p w:rsidR="00B57D87" w:rsidRDefault="004014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87C">
          <w:rPr>
            <w:noProof/>
          </w:rPr>
          <w:t>15</w:t>
        </w:r>
        <w:r>
          <w:fldChar w:fldCharType="end"/>
        </w:r>
      </w:p>
    </w:sdtContent>
  </w:sdt>
  <w:p w:rsidR="00B57D87" w:rsidRDefault="002D3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0A" w:rsidRDefault="002D370A" w:rsidP="000D5360">
      <w:r>
        <w:separator/>
      </w:r>
    </w:p>
  </w:footnote>
  <w:footnote w:type="continuationSeparator" w:id="0">
    <w:p w:rsidR="002D370A" w:rsidRDefault="002D370A" w:rsidP="000D5360">
      <w:r>
        <w:continuationSeparator/>
      </w:r>
    </w:p>
  </w:footnote>
  <w:footnote w:id="1">
    <w:p w:rsidR="000D5360" w:rsidRPr="00DC055F" w:rsidRDefault="004014CA" w:rsidP="000D5360">
      <w:pPr>
        <w:pStyle w:val="Tekstprzypisudolnego"/>
        <w:rPr>
          <w:rFonts w:cstheme="minorHAnsi"/>
          <w:sz w:val="24"/>
          <w:szCs w:val="24"/>
        </w:rPr>
      </w:pPr>
      <w:r w:rsidRPr="00DC055F">
        <w:rPr>
          <w:rStyle w:val="Odwoanieprzypisudolnego"/>
          <w:rFonts w:cstheme="minorHAnsi"/>
          <w:sz w:val="24"/>
          <w:szCs w:val="24"/>
        </w:rPr>
        <w:footnoteRef/>
      </w:r>
      <w:r w:rsidRPr="00DC055F">
        <w:rPr>
          <w:rFonts w:cstheme="minorHAnsi"/>
          <w:sz w:val="24"/>
          <w:szCs w:val="24"/>
        </w:rPr>
        <w:t xml:space="preserve"> Ustawa z dnia 23 stycznia 2009 r. o wojewodzie i administracji rządow</w:t>
      </w:r>
      <w:r>
        <w:rPr>
          <w:rFonts w:cstheme="minorHAnsi"/>
          <w:sz w:val="24"/>
          <w:szCs w:val="24"/>
        </w:rPr>
        <w:t>ej w województwie (Dz. U. z 2023</w:t>
      </w:r>
      <w:r w:rsidRPr="00DC055F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>190).</w:t>
      </w:r>
    </w:p>
  </w:footnote>
  <w:footnote w:id="2">
    <w:p w:rsidR="000D5360" w:rsidRPr="00DC055F" w:rsidRDefault="004014CA" w:rsidP="000D5360">
      <w:pPr>
        <w:pStyle w:val="Tekstprzypisudolnego"/>
        <w:rPr>
          <w:rFonts w:cstheme="minorHAnsi"/>
          <w:sz w:val="24"/>
          <w:szCs w:val="24"/>
        </w:rPr>
      </w:pPr>
      <w:r w:rsidRPr="00DC055F">
        <w:rPr>
          <w:rStyle w:val="Odwoanieprzypisudolnego"/>
          <w:rFonts w:cstheme="minorHAnsi"/>
          <w:sz w:val="24"/>
          <w:szCs w:val="24"/>
        </w:rPr>
        <w:footnoteRef/>
      </w:r>
      <w:r w:rsidRPr="00DC055F">
        <w:rPr>
          <w:rFonts w:cstheme="minorHAnsi"/>
          <w:sz w:val="24"/>
          <w:szCs w:val="24"/>
        </w:rPr>
        <w:t xml:space="preserve"> Ustawa z dnia 15 lipca 2011 r. o kontroli w administracji rządowej (Dz. U. z 2020 r. poz. 224).</w:t>
      </w:r>
    </w:p>
  </w:footnote>
  <w:footnote w:id="3">
    <w:p w:rsidR="000D5360" w:rsidRDefault="004014CA" w:rsidP="000D5360">
      <w:pPr>
        <w:pStyle w:val="Tekstprzypisudolnego"/>
      </w:pPr>
      <w:r w:rsidRPr="00DC055F">
        <w:rPr>
          <w:rStyle w:val="Odwoanieprzypisudolnego"/>
          <w:rFonts w:cstheme="minorHAnsi"/>
          <w:sz w:val="24"/>
          <w:szCs w:val="24"/>
        </w:rPr>
        <w:footnoteRef/>
      </w:r>
      <w:r w:rsidRPr="00DC055F">
        <w:rPr>
          <w:rFonts w:cstheme="minorHAnsi"/>
          <w:sz w:val="24"/>
          <w:szCs w:val="24"/>
        </w:rPr>
        <w:t xml:space="preserve"> Ustawa z dnia 28 listopada 2003 r. o świadczeniach rodzinnych (Dz. U. z 2022 r. poz. 615 z późn. zm.).</w:t>
      </w:r>
    </w:p>
  </w:footnote>
  <w:footnote w:id="4">
    <w:p w:rsidR="000D5360" w:rsidRPr="00686371" w:rsidRDefault="004014CA" w:rsidP="000D5360">
      <w:pPr>
        <w:pStyle w:val="Tekstprzypisudolnego"/>
        <w:rPr>
          <w:rFonts w:cstheme="minorHAnsi"/>
          <w:sz w:val="24"/>
          <w:szCs w:val="24"/>
        </w:rPr>
      </w:pPr>
      <w:r w:rsidRPr="00686371">
        <w:rPr>
          <w:rStyle w:val="Odwoanieprzypisudolnego"/>
          <w:rFonts w:cstheme="minorHAnsi"/>
          <w:sz w:val="24"/>
          <w:szCs w:val="24"/>
        </w:rPr>
        <w:footnoteRef/>
      </w:r>
      <w:r w:rsidRPr="00686371">
        <w:rPr>
          <w:rFonts w:cstheme="minorHAnsi"/>
          <w:sz w:val="24"/>
          <w:szCs w:val="24"/>
        </w:rPr>
        <w:t xml:space="preserve"> Ustawa z dnia 14 czerwca 1960 r. Kodeks postępowania administracyjnego (Dz. U. z 2022 r. poz. 2000 z późn. zm.)</w:t>
      </w:r>
    </w:p>
  </w:footnote>
  <w:footnote w:id="5">
    <w:p w:rsidR="000D5360" w:rsidRPr="00686371" w:rsidRDefault="004014CA" w:rsidP="000D5360">
      <w:pPr>
        <w:pStyle w:val="Tekstprzypisudolnego"/>
        <w:rPr>
          <w:rFonts w:cstheme="minorHAnsi"/>
          <w:sz w:val="24"/>
          <w:szCs w:val="24"/>
        </w:rPr>
      </w:pPr>
      <w:r w:rsidRPr="00686371">
        <w:rPr>
          <w:rStyle w:val="Odwoanieprzypisudolnego"/>
          <w:rFonts w:cstheme="minorHAnsi"/>
          <w:sz w:val="24"/>
          <w:szCs w:val="24"/>
        </w:rPr>
        <w:footnoteRef/>
      </w:r>
      <w:r w:rsidRPr="00686371">
        <w:rPr>
          <w:rFonts w:cstheme="minorHAnsi"/>
          <w:sz w:val="24"/>
          <w:szCs w:val="24"/>
        </w:rPr>
        <w:t xml:space="preserve"> Wykaz pracowników GOPS w Wierzbnie realizujących zadania z ustawy o świadczeniach rodzinnych.</w:t>
      </w:r>
    </w:p>
  </w:footnote>
  <w:footnote w:id="6">
    <w:p w:rsidR="000D5360" w:rsidRPr="00686371" w:rsidRDefault="004014CA" w:rsidP="000D5360">
      <w:pPr>
        <w:pStyle w:val="Tekstprzypisudolnego"/>
        <w:rPr>
          <w:rFonts w:cstheme="minorHAnsi"/>
          <w:sz w:val="24"/>
          <w:szCs w:val="24"/>
        </w:rPr>
      </w:pPr>
      <w:r w:rsidRPr="00686371">
        <w:rPr>
          <w:rStyle w:val="Odwoanieprzypisudolnego"/>
          <w:rFonts w:cstheme="minorHAnsi"/>
          <w:sz w:val="24"/>
          <w:szCs w:val="24"/>
        </w:rPr>
        <w:footnoteRef/>
      </w:r>
      <w:r w:rsidRPr="00686371">
        <w:rPr>
          <w:rFonts w:cstheme="minorHAnsi"/>
          <w:sz w:val="24"/>
          <w:szCs w:val="24"/>
        </w:rPr>
        <w:t xml:space="preserve"> Upoważnienie Wójta</w:t>
      </w:r>
      <w:r w:rsidR="006E59E6">
        <w:rPr>
          <w:rFonts w:cstheme="minorHAnsi"/>
          <w:sz w:val="24"/>
          <w:szCs w:val="24"/>
        </w:rPr>
        <w:t xml:space="preserve"> Gminy Wierzbno z dn. Xxxxxxx</w:t>
      </w:r>
      <w:r w:rsidRPr="00686371">
        <w:rPr>
          <w:rFonts w:cstheme="minorHAnsi"/>
          <w:sz w:val="24"/>
          <w:szCs w:val="24"/>
        </w:rPr>
        <w:t xml:space="preserve"> r.</w:t>
      </w:r>
    </w:p>
  </w:footnote>
  <w:footnote w:id="7">
    <w:p w:rsidR="000D5360" w:rsidRPr="00D1581F" w:rsidRDefault="004014CA" w:rsidP="000D5360">
      <w:pPr>
        <w:pStyle w:val="Tekstprzypisudolnego"/>
        <w:rPr>
          <w:rFonts w:ascii="Calibri" w:hAnsi="Calibri" w:cs="Calibri"/>
          <w:sz w:val="24"/>
          <w:szCs w:val="24"/>
        </w:rPr>
      </w:pPr>
      <w:r w:rsidRPr="00686371">
        <w:rPr>
          <w:rStyle w:val="Odwoanieprzypisudolnego"/>
          <w:rFonts w:cstheme="minorHAnsi"/>
          <w:sz w:val="24"/>
          <w:szCs w:val="24"/>
        </w:rPr>
        <w:footnoteRef/>
      </w:r>
      <w:r w:rsidRPr="00686371">
        <w:rPr>
          <w:rFonts w:cstheme="minorHAnsi"/>
          <w:sz w:val="24"/>
          <w:szCs w:val="24"/>
        </w:rPr>
        <w:t xml:space="preserve"> Upoważnienie Wójta</w:t>
      </w:r>
      <w:r w:rsidR="006E59E6">
        <w:rPr>
          <w:rFonts w:cstheme="minorHAnsi"/>
          <w:sz w:val="24"/>
          <w:szCs w:val="24"/>
        </w:rPr>
        <w:t xml:space="preserve"> Gminy Wierzbno z dn. Xxxxxxx</w:t>
      </w:r>
      <w:r w:rsidRPr="00686371">
        <w:rPr>
          <w:rFonts w:cstheme="minorHAnsi"/>
          <w:sz w:val="24"/>
          <w:szCs w:val="24"/>
        </w:rPr>
        <w:t xml:space="preserve"> r.</w:t>
      </w:r>
    </w:p>
  </w:footnote>
  <w:footnote w:id="8">
    <w:p w:rsidR="000D5360" w:rsidRPr="00D1581F" w:rsidRDefault="004014CA" w:rsidP="000D5360">
      <w:pPr>
        <w:pStyle w:val="Tekstprzypisudolnego"/>
        <w:rPr>
          <w:rFonts w:ascii="Calibri" w:hAnsi="Calibri" w:cs="Calibri"/>
          <w:sz w:val="24"/>
          <w:szCs w:val="24"/>
        </w:rPr>
      </w:pPr>
      <w:r w:rsidRPr="00D1581F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1581F">
        <w:rPr>
          <w:rFonts w:ascii="Calibri" w:hAnsi="Calibri" w:cs="Calibri"/>
          <w:sz w:val="24"/>
          <w:szCs w:val="24"/>
        </w:rPr>
        <w:t xml:space="preserve"> Upoważnienie Wójt</w:t>
      </w:r>
      <w:r w:rsidR="00F9640F">
        <w:rPr>
          <w:rFonts w:ascii="Calibri" w:hAnsi="Calibri" w:cs="Calibri"/>
          <w:sz w:val="24"/>
          <w:szCs w:val="24"/>
        </w:rPr>
        <w:t>a Gminy Wierzbno z dn. Xxxxxxx</w:t>
      </w:r>
      <w:r w:rsidRPr="00D1581F">
        <w:rPr>
          <w:rFonts w:ascii="Calibri" w:hAnsi="Calibri" w:cs="Calibri"/>
          <w:sz w:val="24"/>
          <w:szCs w:val="24"/>
        </w:rPr>
        <w:t xml:space="preserve"> r.</w:t>
      </w:r>
    </w:p>
  </w:footnote>
  <w:footnote w:id="9">
    <w:p w:rsidR="000D5360" w:rsidRPr="00112D43" w:rsidRDefault="004014CA" w:rsidP="000D5360">
      <w:pPr>
        <w:pStyle w:val="Tekstprzypisudolnego"/>
        <w:rPr>
          <w:rFonts w:ascii="Calibri" w:hAnsi="Calibri"/>
          <w:sz w:val="24"/>
          <w:szCs w:val="24"/>
        </w:rPr>
      </w:pPr>
      <w:r w:rsidRPr="00112D43">
        <w:rPr>
          <w:rStyle w:val="Odwoanieprzypisudolnego"/>
          <w:rFonts w:ascii="Calibri" w:hAnsi="Calibri"/>
          <w:sz w:val="24"/>
          <w:szCs w:val="24"/>
        </w:rPr>
        <w:footnoteRef/>
      </w:r>
      <w:r w:rsidR="00F9640F">
        <w:rPr>
          <w:rFonts w:ascii="Calibri" w:hAnsi="Calibri"/>
          <w:sz w:val="24"/>
          <w:szCs w:val="24"/>
        </w:rPr>
        <w:t xml:space="preserve"> Wniosek z Xxxxxxx</w:t>
      </w:r>
      <w:r>
        <w:rPr>
          <w:rFonts w:ascii="Calibri" w:hAnsi="Calibri"/>
          <w:sz w:val="24"/>
          <w:szCs w:val="24"/>
        </w:rPr>
        <w:t xml:space="preserve"> r.</w:t>
      </w:r>
    </w:p>
  </w:footnote>
  <w:footnote w:id="10">
    <w:p w:rsidR="000D5360" w:rsidRPr="00112D43" w:rsidRDefault="004014CA" w:rsidP="000D5360">
      <w:pPr>
        <w:pStyle w:val="Tekstprzypisudolnego"/>
        <w:rPr>
          <w:rFonts w:ascii="Calibri" w:hAnsi="Calibri"/>
          <w:sz w:val="24"/>
          <w:szCs w:val="24"/>
        </w:rPr>
      </w:pPr>
      <w:r w:rsidRPr="00112D43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112D43">
        <w:rPr>
          <w:rFonts w:ascii="Calibri" w:hAnsi="Calibri" w:cs="Calibri"/>
          <w:sz w:val="24"/>
          <w:szCs w:val="24"/>
        </w:rPr>
        <w:t>Ustawy z dnia 14 czerwca 1960 r. Kodeks Postępowania Administracyjnego (Dz. U. z 2021 r. poz. 735 z późn. zm).</w:t>
      </w:r>
    </w:p>
  </w:footnote>
  <w:footnote w:id="11">
    <w:p w:rsidR="000D5360" w:rsidRPr="00112D43" w:rsidRDefault="004014CA" w:rsidP="000D5360">
      <w:pPr>
        <w:pStyle w:val="Tekstprzypisudolnego"/>
        <w:rPr>
          <w:rFonts w:ascii="Calibri" w:hAnsi="Calibri"/>
          <w:sz w:val="24"/>
          <w:szCs w:val="24"/>
        </w:rPr>
      </w:pPr>
      <w:r w:rsidRPr="00112D43">
        <w:rPr>
          <w:rStyle w:val="Odwoanieprzypisudolnego"/>
          <w:rFonts w:ascii="Calibri" w:hAnsi="Calibri"/>
          <w:sz w:val="24"/>
          <w:szCs w:val="24"/>
        </w:rPr>
        <w:footnoteRef/>
      </w:r>
      <w:r w:rsidRPr="00112D43">
        <w:rPr>
          <w:rFonts w:ascii="Calibri" w:hAnsi="Calibri"/>
          <w:sz w:val="24"/>
          <w:szCs w:val="24"/>
        </w:rPr>
        <w:t xml:space="preserve"> Zakresy czynności</w:t>
      </w:r>
      <w:r w:rsidR="00F9640F">
        <w:rPr>
          <w:rFonts w:ascii="Calibri" w:hAnsi="Calibri"/>
          <w:sz w:val="24"/>
          <w:szCs w:val="24"/>
        </w:rPr>
        <w:t>: Pani Xxxxx Xxxxxx z Xxxxxxx r. oraz z Xxxxxx r. oraz Pani Xxxxxxx Xxxxxxx z Xxxxxxxx r. oraz Xxxxxxxx</w:t>
      </w:r>
      <w:r>
        <w:rPr>
          <w:rFonts w:ascii="Calibri" w:hAnsi="Calibri"/>
          <w:sz w:val="24"/>
          <w:szCs w:val="24"/>
        </w:rPr>
        <w:t xml:space="preserve"> r.</w:t>
      </w:r>
    </w:p>
  </w:footnote>
  <w:footnote w:id="12">
    <w:p w:rsidR="000D5360" w:rsidRPr="00DC055F" w:rsidRDefault="004014CA" w:rsidP="000D5360">
      <w:pPr>
        <w:pStyle w:val="Tekstprzypisudolnego"/>
        <w:rPr>
          <w:sz w:val="24"/>
          <w:szCs w:val="24"/>
        </w:rPr>
      </w:pPr>
      <w:r w:rsidRPr="00DC055F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C055F">
        <w:rPr>
          <w:rFonts w:ascii="Calibri" w:hAnsi="Calibri" w:cs="Calibri"/>
          <w:sz w:val="24"/>
          <w:szCs w:val="24"/>
        </w:rPr>
        <w:t xml:space="preserve"> </w:t>
      </w:r>
      <w:r w:rsidR="00F9640F">
        <w:rPr>
          <w:rFonts w:ascii="Calibri" w:hAnsi="Calibri" w:cs="Calibri"/>
          <w:sz w:val="24"/>
          <w:szCs w:val="24"/>
        </w:rPr>
        <w:t>Wyjaśnienie Nr Xxxxxxxxxx</w:t>
      </w:r>
      <w:r w:rsidRPr="00DC055F">
        <w:rPr>
          <w:rFonts w:ascii="Calibri" w:hAnsi="Calibri" w:cs="Calibri"/>
          <w:sz w:val="24"/>
          <w:szCs w:val="24"/>
        </w:rPr>
        <w:t xml:space="preserve"> Kierownika GOPS w Wierzbnie. </w:t>
      </w:r>
    </w:p>
  </w:footnote>
  <w:footnote w:id="13">
    <w:p w:rsidR="000D5360" w:rsidRPr="00F9640F" w:rsidRDefault="004014CA" w:rsidP="000D5360">
      <w:pPr>
        <w:pStyle w:val="Tekstprzypisudolnego"/>
        <w:rPr>
          <w:rFonts w:ascii="Calibri" w:hAnsi="Calibri" w:cs="Calibri"/>
          <w:sz w:val="24"/>
          <w:szCs w:val="24"/>
        </w:rPr>
      </w:pPr>
      <w:r w:rsidRPr="00F9640F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F9640F">
        <w:rPr>
          <w:rFonts w:ascii="Calibri" w:hAnsi="Calibri" w:cs="Calibri"/>
          <w:sz w:val="24"/>
          <w:szCs w:val="24"/>
        </w:rPr>
        <w:t xml:space="preserve"> Decyzje przyznające nr: </w:t>
      </w:r>
      <w:r w:rsidR="00F9640F" w:rsidRPr="00F9640F">
        <w:rPr>
          <w:rFonts w:ascii="Calibri" w:hAnsi="Calibri" w:cs="Calibri"/>
          <w:sz w:val="24"/>
          <w:szCs w:val="24"/>
        </w:rPr>
        <w:t>Xxxxxxxxxx z Xxxxxxx r., Xxxxxxxxxx z Xxxxxxx r., Xxxxxxxxxx z Xxxxxxx r., Xxxxxxxxxx z Xxxxxxx r., Xxxxxxxxxx z Xxxxxxx r., Xxxxxxxxxx z Xxxxxxx r., Xxxxxxxxxx z Xxxxxxx r., Xxxxxxxxxx z Xxxxxxx r., Xxxxxxxxxx z Xxxxxxx r.</w:t>
      </w:r>
    </w:p>
  </w:footnote>
  <w:footnote w:id="14">
    <w:p w:rsidR="000D5360" w:rsidRPr="00F9640F" w:rsidRDefault="004014CA" w:rsidP="000D5360">
      <w:pPr>
        <w:rPr>
          <w:rFonts w:ascii="Calibri" w:hAnsi="Calibri" w:cs="Calibri"/>
        </w:rPr>
      </w:pPr>
      <w:r w:rsidRPr="00F9640F">
        <w:rPr>
          <w:rStyle w:val="Odwoanieprzypisudolnego"/>
          <w:rFonts w:ascii="Calibri" w:hAnsi="Calibri" w:cs="Calibri"/>
        </w:rPr>
        <w:footnoteRef/>
      </w:r>
      <w:r w:rsidRPr="00F9640F">
        <w:rPr>
          <w:rFonts w:ascii="Calibri" w:hAnsi="Calibri" w:cs="Calibri"/>
        </w:rPr>
        <w:t xml:space="preserve"> Decyzje zmieniające nr: </w:t>
      </w:r>
      <w:r w:rsidR="00F9640F" w:rsidRPr="00F9640F">
        <w:rPr>
          <w:rFonts w:ascii="Calibri" w:hAnsi="Calibri" w:cs="Calibri"/>
        </w:rPr>
        <w:t>: Xxxxxxxxxx z Xxxxxxx r., Xxxxxxxxxx z Xxxxxxx r., Xxxxxxxxxx z Xxxxxxx r., Xxxxxxxxxx z Xxxxxxx r., Xxxxxxxxxx z Xxxxxxx r., Xxxxxxxxxx z Xxxxxxx r., Xxxxxxxxxx z Xxxxxxx r., Xxxxxxxxxx z Xxxxxxx r.</w:t>
      </w:r>
    </w:p>
  </w:footnote>
  <w:footnote w:id="15">
    <w:p w:rsidR="000D5360" w:rsidRPr="00DC055F" w:rsidRDefault="004014CA" w:rsidP="000D5360">
      <w:pPr>
        <w:pStyle w:val="Tekstprzypisudolnego"/>
        <w:rPr>
          <w:rFonts w:ascii="Calibri" w:hAnsi="Calibri" w:cs="Calibri"/>
          <w:sz w:val="24"/>
          <w:szCs w:val="24"/>
        </w:rPr>
      </w:pPr>
      <w:r w:rsidRPr="00F9640F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F9640F">
        <w:rPr>
          <w:rFonts w:ascii="Calibri" w:hAnsi="Calibri" w:cs="Calibri"/>
          <w:sz w:val="24"/>
          <w:szCs w:val="24"/>
        </w:rPr>
        <w:t xml:space="preserve"> Decyzje uchylające nr: </w:t>
      </w:r>
      <w:r w:rsidR="00F9640F" w:rsidRPr="00F9640F">
        <w:rPr>
          <w:rFonts w:ascii="Calibri" w:hAnsi="Calibri" w:cs="Calibri"/>
          <w:sz w:val="24"/>
          <w:szCs w:val="24"/>
        </w:rPr>
        <w:t>Xxxxxxxxxx z Xxxxxxx r., Xxxxxxxxxx z Xxxxxxx r.</w:t>
      </w:r>
    </w:p>
  </w:footnote>
  <w:footnote w:id="16">
    <w:p w:rsidR="000D5360" w:rsidRPr="00DC055F" w:rsidRDefault="004014CA" w:rsidP="000D5360">
      <w:pPr>
        <w:pStyle w:val="Tekstprzypisudolnego"/>
        <w:rPr>
          <w:rFonts w:ascii="Calibri" w:hAnsi="Calibri" w:cs="Calibri"/>
          <w:color w:val="FFC000"/>
          <w:sz w:val="24"/>
          <w:szCs w:val="24"/>
        </w:rPr>
      </w:pPr>
      <w:r w:rsidRPr="00DC055F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C055F">
        <w:rPr>
          <w:rFonts w:ascii="Calibri" w:hAnsi="Calibri" w:cs="Calibri"/>
          <w:sz w:val="24"/>
          <w:szCs w:val="24"/>
        </w:rPr>
        <w:t xml:space="preserve"> Decyzje zmieniające dotyczące opłacania składek na ubezpieczenie społeczne nr: </w:t>
      </w:r>
      <w:r w:rsidR="00F9640F" w:rsidRPr="00F9640F">
        <w:rPr>
          <w:rFonts w:ascii="Calibri" w:hAnsi="Calibri" w:cs="Calibri"/>
          <w:sz w:val="24"/>
          <w:szCs w:val="24"/>
        </w:rPr>
        <w:t>Xxxxxxxxxx z Xxxxxxx r., Xxxxxxxxxx z Xxxxxxx r., Xxxxxxxxxx z Xxxxxxx r., Xxxxxxxxxx z Xxxxxxx r., Xxxxxxxxxx z Xxxxxxx r., Xxxxxxxxxx z Xxxxxxx r., Xxxxxxxxxx z Xxxxxxx r., Xxxxxxxxxx z Xxxxxxx r., Xxxxxxxxxx z Xxxxxxx r.</w:t>
      </w:r>
      <w:r w:rsidR="00F9640F">
        <w:rPr>
          <w:rFonts w:ascii="Calibri" w:hAnsi="Calibri" w:cs="Calibri"/>
          <w:sz w:val="24"/>
          <w:szCs w:val="24"/>
        </w:rPr>
        <w:t>,</w:t>
      </w:r>
      <w:r w:rsidR="00F9640F" w:rsidRPr="00F9640F">
        <w:rPr>
          <w:rFonts w:ascii="Calibri" w:hAnsi="Calibri" w:cs="Calibri"/>
          <w:sz w:val="24"/>
          <w:szCs w:val="24"/>
        </w:rPr>
        <w:t xml:space="preserve"> Xxxxxxxxxx z Xxxxxxx r., Xxxxxxxxxx z Xxxxxxx r., Xxxxxxxxxx z Xxxxxxx r.</w:t>
      </w:r>
    </w:p>
  </w:footnote>
  <w:footnote w:id="17">
    <w:p w:rsidR="000D5360" w:rsidRPr="008977E8" w:rsidRDefault="004014CA" w:rsidP="000D5360">
      <w:pPr>
        <w:pStyle w:val="Tekstprzypisudolnego"/>
        <w:rPr>
          <w:rFonts w:ascii="Calibri" w:hAnsi="Calibri" w:cs="Calibri"/>
          <w:sz w:val="24"/>
          <w:szCs w:val="24"/>
        </w:rPr>
      </w:pPr>
      <w:r w:rsidRPr="008977E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8977E8">
        <w:rPr>
          <w:rFonts w:ascii="Calibri" w:hAnsi="Calibri" w:cs="Calibri"/>
          <w:sz w:val="24"/>
          <w:szCs w:val="24"/>
        </w:rPr>
        <w:t xml:space="preserve"> Ustawa z dnia 2 marca 2020 r. o szczególnych rozwiązaniach związanych z zapobieganiem, przeciwdziałaniem i zwalczaniem COVID-19, innych chorób zakaźnych oraz wywołanych nimi sytuacji kryzysowych (Dz. U. z 2021 r. poz.2095 z późn. zm.)</w:t>
      </w:r>
    </w:p>
  </w:footnote>
  <w:footnote w:id="18">
    <w:p w:rsidR="000D5360" w:rsidRPr="008977E8" w:rsidRDefault="004014CA" w:rsidP="000D5360">
      <w:pPr>
        <w:pStyle w:val="Tekstprzypisudolnego"/>
        <w:rPr>
          <w:rFonts w:ascii="Calibri" w:hAnsi="Calibri"/>
          <w:sz w:val="24"/>
          <w:szCs w:val="24"/>
        </w:rPr>
      </w:pPr>
      <w:r w:rsidRPr="008977E8">
        <w:rPr>
          <w:rStyle w:val="Odwoanieprzypisudolnego"/>
          <w:rFonts w:ascii="Calibri" w:hAnsi="Calibri"/>
          <w:sz w:val="24"/>
          <w:szCs w:val="24"/>
        </w:rPr>
        <w:footnoteRef/>
      </w:r>
      <w:r w:rsidRPr="008977E8">
        <w:rPr>
          <w:rFonts w:ascii="Calibri" w:hAnsi="Calibri"/>
          <w:sz w:val="24"/>
          <w:szCs w:val="24"/>
        </w:rPr>
        <w:t xml:space="preserve"> Wszczęcie z urzędu postępowania administracyjnego</w:t>
      </w:r>
      <w:r>
        <w:rPr>
          <w:rFonts w:ascii="Calibri" w:hAnsi="Calibri"/>
          <w:sz w:val="24"/>
          <w:szCs w:val="24"/>
        </w:rPr>
        <w:t xml:space="preserve"> nr</w:t>
      </w:r>
      <w:r w:rsidRPr="008977E8">
        <w:rPr>
          <w:rFonts w:ascii="Calibri" w:hAnsi="Calibri"/>
          <w:sz w:val="24"/>
          <w:szCs w:val="24"/>
        </w:rPr>
        <w:t xml:space="preserve"> </w:t>
      </w:r>
      <w:r w:rsidR="00F9640F" w:rsidRPr="00F9640F">
        <w:rPr>
          <w:rFonts w:ascii="Calibri" w:hAnsi="Calibri" w:cs="Calibri"/>
          <w:sz w:val="24"/>
          <w:szCs w:val="24"/>
        </w:rPr>
        <w:t>Xxxxxxxxxx z Xxxxxxx r.</w:t>
      </w:r>
    </w:p>
  </w:footnote>
  <w:footnote w:id="19">
    <w:p w:rsidR="000D5360" w:rsidRPr="001B5C1A" w:rsidRDefault="004014CA" w:rsidP="000D5360">
      <w:pPr>
        <w:pStyle w:val="Tekstprzypisudolnego"/>
        <w:rPr>
          <w:rFonts w:ascii="Calibri" w:hAnsi="Calibri" w:cs="Calibri"/>
          <w:sz w:val="24"/>
          <w:szCs w:val="24"/>
        </w:rPr>
      </w:pPr>
      <w:r w:rsidRPr="008977E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8977E8">
        <w:rPr>
          <w:rFonts w:ascii="Calibri" w:hAnsi="Calibri" w:cs="Calibri"/>
          <w:sz w:val="24"/>
          <w:szCs w:val="24"/>
        </w:rPr>
        <w:t xml:space="preserve"> Rozporządzenie Ministra Rodziny, Pracy i Polityki Społecznej</w:t>
      </w:r>
      <w:r w:rsidRPr="004A35F5">
        <w:rPr>
          <w:rFonts w:ascii="Calibri" w:hAnsi="Calibri" w:cs="Calibri"/>
          <w:sz w:val="24"/>
          <w:szCs w:val="24"/>
        </w:rPr>
        <w:t xml:space="preserve"> z dnia 27 lipca 2017 roku w sprawie sposobu i trybu postępowania</w:t>
      </w:r>
      <w:r w:rsidRPr="00DB4E80">
        <w:rPr>
          <w:rFonts w:ascii="Calibri" w:hAnsi="Calibri" w:cs="Calibri"/>
          <w:sz w:val="28"/>
          <w:szCs w:val="24"/>
        </w:rPr>
        <w:t xml:space="preserve"> </w:t>
      </w:r>
      <w:r w:rsidRPr="001B5C1A">
        <w:rPr>
          <w:rFonts w:ascii="Calibri" w:hAnsi="Calibri" w:cs="Calibri"/>
          <w:sz w:val="24"/>
          <w:szCs w:val="24"/>
        </w:rPr>
        <w:t>w sprawach o przyznanie świadczeń rodzinnych oraz zakresu informacji, jakie mają być zawarte we wniosku, zaświadczeniach i oświadczeniach o ustalenie prawa do świadczeń rodzinnych (Dz. U. z 2017 r. poz. 1466).</w:t>
      </w:r>
    </w:p>
  </w:footnote>
  <w:footnote w:id="20">
    <w:p w:rsidR="000D5360" w:rsidRPr="001976D4" w:rsidRDefault="004014CA" w:rsidP="000D5360">
      <w:pPr>
        <w:pStyle w:val="Tekstprzypisudolnego"/>
        <w:rPr>
          <w:rFonts w:ascii="Calibri" w:hAnsi="Calibri" w:cs="Calibri"/>
          <w:sz w:val="24"/>
          <w:szCs w:val="24"/>
        </w:rPr>
      </w:pPr>
      <w:r w:rsidRPr="001976D4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1976D4">
        <w:rPr>
          <w:rFonts w:ascii="Calibri" w:hAnsi="Calibri" w:cs="Calibri"/>
          <w:sz w:val="24"/>
          <w:szCs w:val="24"/>
        </w:rPr>
        <w:t xml:space="preserve"> Wniosek nr: </w:t>
      </w:r>
      <w:r w:rsidR="00F9640F">
        <w:rPr>
          <w:rFonts w:ascii="Calibri" w:hAnsi="Calibri" w:cs="Calibri"/>
          <w:sz w:val="24"/>
          <w:szCs w:val="24"/>
        </w:rPr>
        <w:t>Xxxxx z Xxxxxxx r.</w:t>
      </w:r>
    </w:p>
  </w:footnote>
  <w:footnote w:id="21">
    <w:p w:rsidR="000D5360" w:rsidRDefault="004014CA" w:rsidP="000D5360">
      <w:pPr>
        <w:pStyle w:val="Tekstprzypisudolnego"/>
      </w:pPr>
      <w:r w:rsidRPr="001976D4">
        <w:rPr>
          <w:rStyle w:val="Odwoanieprzypisudolnego"/>
          <w:rFonts w:ascii="Calibri" w:hAnsi="Calibri"/>
          <w:sz w:val="24"/>
          <w:szCs w:val="24"/>
        </w:rPr>
        <w:footnoteRef/>
      </w:r>
      <w:r w:rsidRPr="001976D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Zawiadomienia </w:t>
      </w:r>
      <w:r w:rsidRPr="001976D4">
        <w:rPr>
          <w:rFonts w:ascii="Calibri" w:hAnsi="Calibri"/>
          <w:sz w:val="24"/>
          <w:szCs w:val="24"/>
        </w:rPr>
        <w:t>B</w:t>
      </w:r>
      <w:r w:rsidR="00F9640F">
        <w:rPr>
          <w:rFonts w:ascii="Calibri" w:hAnsi="Calibri"/>
          <w:sz w:val="24"/>
          <w:szCs w:val="24"/>
        </w:rPr>
        <w:t xml:space="preserve">urmistrza </w:t>
      </w:r>
      <w:r w:rsidR="000E3297">
        <w:rPr>
          <w:rFonts w:ascii="Calibri" w:hAnsi="Calibri"/>
          <w:sz w:val="24"/>
          <w:szCs w:val="24"/>
        </w:rPr>
        <w:t>xxxxxx</w:t>
      </w:r>
      <w:r w:rsidR="00F9640F">
        <w:rPr>
          <w:rFonts w:ascii="Calibri" w:hAnsi="Calibri"/>
          <w:sz w:val="24"/>
          <w:szCs w:val="24"/>
        </w:rPr>
        <w:t xml:space="preserve"> z Xxxxxxx</w:t>
      </w:r>
      <w:r w:rsidRPr="001976D4">
        <w:rPr>
          <w:rFonts w:ascii="Calibri" w:hAnsi="Calibri"/>
          <w:sz w:val="24"/>
          <w:szCs w:val="24"/>
        </w:rPr>
        <w:t xml:space="preserve"> r.</w:t>
      </w:r>
      <w:r>
        <w:rPr>
          <w:rFonts w:ascii="Calibri" w:hAnsi="Calibri"/>
          <w:sz w:val="24"/>
          <w:szCs w:val="24"/>
        </w:rPr>
        <w:t xml:space="preserve"> wraz z załącznikami</w:t>
      </w:r>
    </w:p>
  </w:footnote>
  <w:footnote w:id="22">
    <w:p w:rsidR="000D5360" w:rsidRPr="00686371" w:rsidRDefault="004014CA" w:rsidP="000D5360">
      <w:pPr>
        <w:pStyle w:val="Tekstprzypisudolnego"/>
        <w:rPr>
          <w:rFonts w:cstheme="minorHAnsi"/>
          <w:sz w:val="24"/>
          <w:szCs w:val="24"/>
        </w:rPr>
      </w:pPr>
      <w:r w:rsidRPr="00686371">
        <w:rPr>
          <w:rStyle w:val="Odwoanieprzypisudolnego"/>
          <w:rFonts w:cstheme="minorHAnsi"/>
          <w:sz w:val="24"/>
          <w:szCs w:val="24"/>
        </w:rPr>
        <w:footnoteRef/>
      </w:r>
      <w:r w:rsidRPr="00686371">
        <w:rPr>
          <w:rFonts w:cstheme="minorHAnsi"/>
          <w:sz w:val="24"/>
          <w:szCs w:val="24"/>
        </w:rPr>
        <w:t xml:space="preserve"> Decyzja przyznająca nr: </w:t>
      </w:r>
      <w:r w:rsidR="00F9640F" w:rsidRPr="00F9640F">
        <w:rPr>
          <w:rFonts w:ascii="Calibri" w:hAnsi="Calibri" w:cs="Calibri"/>
          <w:sz w:val="24"/>
          <w:szCs w:val="24"/>
        </w:rPr>
        <w:t>Xxxxxxxxxx z Xxxxxxx r.</w:t>
      </w:r>
    </w:p>
  </w:footnote>
  <w:footnote w:id="23">
    <w:p w:rsidR="000D5360" w:rsidRPr="00D340F4" w:rsidRDefault="004014CA" w:rsidP="000D5360">
      <w:pPr>
        <w:pStyle w:val="Tekstprzypisudolnego"/>
        <w:rPr>
          <w:rFonts w:ascii="Calibri" w:hAnsi="Calibri" w:cs="Calibri"/>
          <w:sz w:val="24"/>
          <w:szCs w:val="24"/>
        </w:rPr>
      </w:pPr>
      <w:r w:rsidRPr="00D340F4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F9640F">
        <w:rPr>
          <w:rFonts w:ascii="Calibri" w:hAnsi="Calibri" w:cs="Calibri"/>
          <w:sz w:val="24"/>
          <w:szCs w:val="24"/>
        </w:rPr>
        <w:t xml:space="preserve"> Decyzja nr: </w:t>
      </w:r>
      <w:r w:rsidR="00F9640F" w:rsidRPr="00F9640F">
        <w:rPr>
          <w:rFonts w:ascii="Calibri" w:hAnsi="Calibri" w:cs="Calibri"/>
          <w:sz w:val="24"/>
          <w:szCs w:val="24"/>
        </w:rPr>
        <w:t>Xxxxxxxxxx z Xxxxxxx r.</w:t>
      </w:r>
    </w:p>
  </w:footnote>
  <w:footnote w:id="24">
    <w:p w:rsidR="000D5360" w:rsidRPr="00007A79" w:rsidRDefault="004014CA" w:rsidP="000D5360">
      <w:pPr>
        <w:pStyle w:val="Tekstprzypisudolnego"/>
        <w:rPr>
          <w:rFonts w:ascii="Calibri" w:hAnsi="Calibri" w:cs="Calibri"/>
          <w:sz w:val="24"/>
          <w:szCs w:val="24"/>
        </w:rPr>
      </w:pPr>
      <w:r w:rsidRPr="00D340F4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340F4">
        <w:rPr>
          <w:rFonts w:ascii="Calibri" w:hAnsi="Calibri" w:cs="Calibri"/>
          <w:sz w:val="24"/>
          <w:szCs w:val="24"/>
        </w:rPr>
        <w:t xml:space="preserve"> Wniosek</w:t>
      </w:r>
      <w:r w:rsidRPr="00007A79">
        <w:rPr>
          <w:rFonts w:ascii="Calibri" w:hAnsi="Calibri" w:cs="Calibri"/>
          <w:sz w:val="24"/>
          <w:szCs w:val="24"/>
        </w:rPr>
        <w:t xml:space="preserve"> </w:t>
      </w:r>
      <w:r w:rsidR="00F9640F">
        <w:rPr>
          <w:rFonts w:ascii="Calibri" w:hAnsi="Calibri" w:cs="Calibri"/>
          <w:sz w:val="24"/>
          <w:szCs w:val="24"/>
        </w:rPr>
        <w:t>Xxxxxx z Xxxxxx r.</w:t>
      </w:r>
    </w:p>
  </w:footnote>
  <w:footnote w:id="25">
    <w:p w:rsidR="000D5360" w:rsidRDefault="004014CA" w:rsidP="000D5360">
      <w:pPr>
        <w:pStyle w:val="Tekstprzypisudolnego"/>
      </w:pPr>
      <w:r w:rsidRPr="00007A79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007A79">
        <w:rPr>
          <w:rFonts w:ascii="Calibri" w:hAnsi="Calibri" w:cs="Calibri"/>
          <w:sz w:val="24"/>
          <w:szCs w:val="24"/>
        </w:rPr>
        <w:t xml:space="preserve"> Decyzja przyznająca nr: </w:t>
      </w:r>
      <w:r w:rsidR="00F9640F" w:rsidRPr="00F9640F">
        <w:rPr>
          <w:rFonts w:ascii="Calibri" w:hAnsi="Calibri" w:cs="Calibri"/>
          <w:sz w:val="24"/>
          <w:szCs w:val="24"/>
        </w:rPr>
        <w:t>Xxxxxxxxxx z Xxxxxxx r.</w:t>
      </w:r>
    </w:p>
  </w:footnote>
  <w:footnote w:id="26">
    <w:p w:rsidR="000D5360" w:rsidRPr="003A31EF" w:rsidRDefault="004014CA" w:rsidP="000D5360">
      <w:pPr>
        <w:pStyle w:val="Tekstprzypisudolnego"/>
        <w:rPr>
          <w:rFonts w:ascii="Calibri" w:hAnsi="Calibri"/>
          <w:sz w:val="24"/>
          <w:szCs w:val="24"/>
        </w:rPr>
      </w:pPr>
      <w:r w:rsidRPr="003A31EF">
        <w:rPr>
          <w:rStyle w:val="Odwoanieprzypisudolnego"/>
          <w:rFonts w:ascii="Calibri" w:hAnsi="Calibri"/>
          <w:sz w:val="24"/>
          <w:szCs w:val="24"/>
        </w:rPr>
        <w:footnoteRef/>
      </w:r>
      <w:r w:rsidRPr="003A31EF">
        <w:rPr>
          <w:rFonts w:ascii="Calibri" w:hAnsi="Calibri"/>
          <w:sz w:val="24"/>
          <w:szCs w:val="24"/>
        </w:rPr>
        <w:t xml:space="preserve"> Decyzja uchylająca nr:</w:t>
      </w:r>
      <w:r>
        <w:rPr>
          <w:rFonts w:ascii="Calibri" w:hAnsi="Calibri"/>
          <w:sz w:val="24"/>
          <w:szCs w:val="24"/>
        </w:rPr>
        <w:t xml:space="preserve"> </w:t>
      </w:r>
      <w:r w:rsidR="00F9640F" w:rsidRPr="00F9640F">
        <w:rPr>
          <w:rFonts w:ascii="Calibri" w:hAnsi="Calibri" w:cs="Calibri"/>
          <w:sz w:val="24"/>
          <w:szCs w:val="24"/>
        </w:rPr>
        <w:t>Xxxxxxxxxx z Xxxxxxx r.</w:t>
      </w:r>
    </w:p>
  </w:footnote>
  <w:footnote w:id="27">
    <w:p w:rsidR="000D5360" w:rsidRPr="00DA08E9" w:rsidRDefault="004014CA" w:rsidP="000D5360">
      <w:pPr>
        <w:pStyle w:val="Tekstprzypisudolnego"/>
        <w:rPr>
          <w:rFonts w:cstheme="minorHAnsi"/>
          <w:sz w:val="24"/>
          <w:szCs w:val="24"/>
        </w:rPr>
      </w:pPr>
      <w:r w:rsidRPr="003A31EF">
        <w:rPr>
          <w:rStyle w:val="Odwoanieprzypisudolnego"/>
          <w:rFonts w:ascii="Calibri" w:hAnsi="Calibri"/>
          <w:sz w:val="24"/>
          <w:szCs w:val="24"/>
        </w:rPr>
        <w:footnoteRef/>
      </w:r>
      <w:r w:rsidRPr="003A31EF">
        <w:rPr>
          <w:rFonts w:ascii="Calibri" w:hAnsi="Calibri"/>
          <w:sz w:val="24"/>
          <w:szCs w:val="24"/>
        </w:rPr>
        <w:t xml:space="preserve"> </w:t>
      </w:r>
      <w:r w:rsidRPr="00DA08E9">
        <w:rPr>
          <w:rFonts w:cstheme="minorHAnsi"/>
          <w:sz w:val="24"/>
          <w:szCs w:val="24"/>
        </w:rPr>
        <w:t xml:space="preserve">Decyzja uchylająca nr: </w:t>
      </w:r>
      <w:r w:rsidR="00F9640F" w:rsidRPr="00F9640F">
        <w:rPr>
          <w:rFonts w:ascii="Calibri" w:hAnsi="Calibri" w:cs="Calibri"/>
          <w:sz w:val="24"/>
          <w:szCs w:val="24"/>
        </w:rPr>
        <w:t>Xxxxxxxxxx z Xxxxxxx r.</w:t>
      </w:r>
    </w:p>
  </w:footnote>
  <w:footnote w:id="28">
    <w:p w:rsidR="000D5360" w:rsidRPr="00F9640F" w:rsidRDefault="004014CA" w:rsidP="00F9640F">
      <w:pPr>
        <w:pStyle w:val="Tekstprzypisudolnego"/>
        <w:rPr>
          <w:rFonts w:ascii="Calibri" w:hAnsi="Calibri" w:cs="Calibri"/>
          <w:sz w:val="24"/>
          <w:szCs w:val="24"/>
        </w:rPr>
      </w:pPr>
      <w:r w:rsidRPr="00F9640F">
        <w:rPr>
          <w:rStyle w:val="Odwoanieprzypisudolnego"/>
          <w:rFonts w:cstheme="minorHAnsi"/>
          <w:sz w:val="24"/>
          <w:szCs w:val="24"/>
        </w:rPr>
        <w:footnoteRef/>
      </w:r>
      <w:r w:rsidRPr="00F9640F">
        <w:rPr>
          <w:rFonts w:cstheme="minorHAnsi"/>
          <w:sz w:val="24"/>
          <w:szCs w:val="24"/>
        </w:rPr>
        <w:t xml:space="preserve"> Decyzje nr: </w:t>
      </w:r>
      <w:r w:rsidR="00F9640F" w:rsidRPr="00F9640F">
        <w:rPr>
          <w:rFonts w:ascii="Calibri" w:hAnsi="Calibri" w:cs="Calibri"/>
          <w:sz w:val="24"/>
          <w:szCs w:val="24"/>
        </w:rPr>
        <w:t>Xxxxxxxxxx z Xxxxxxx r., Xxxxxxxxxx z Xxxxxxx r., Xxxxxxxxxx z Xxxxxxx r., Xxxxxxxxxx z Xxxxxxx r., Xxxxxxxxxx z Xxxxxxx r., Xxxxxxxxxx z Xxxxxxx r., Xxxxxxxxxx z Xxxxxxx r., Xxxxxxxxxx z Xxxxxxx r., Xxxxxxxxxx z Xxxxxxx r.</w:t>
      </w:r>
    </w:p>
  </w:footnote>
  <w:footnote w:id="29">
    <w:p w:rsidR="000D5360" w:rsidRPr="00F9640F" w:rsidRDefault="004014CA" w:rsidP="000D5360">
      <w:pPr>
        <w:pStyle w:val="Tekstprzypisudolnego"/>
        <w:rPr>
          <w:rFonts w:ascii="Calibri" w:hAnsi="Calibri" w:cs="Calibri"/>
          <w:sz w:val="24"/>
          <w:szCs w:val="24"/>
        </w:rPr>
      </w:pPr>
      <w:r w:rsidRPr="00F9640F">
        <w:rPr>
          <w:rStyle w:val="Odwoanieprzypisudolnego"/>
          <w:rFonts w:cstheme="minorHAnsi"/>
          <w:sz w:val="24"/>
          <w:szCs w:val="24"/>
        </w:rPr>
        <w:footnoteRef/>
      </w:r>
      <w:r w:rsidRPr="00F9640F">
        <w:rPr>
          <w:rFonts w:cstheme="minorHAnsi"/>
          <w:sz w:val="24"/>
          <w:szCs w:val="24"/>
        </w:rPr>
        <w:t xml:space="preserve"> Decyzje przyznające nr: </w:t>
      </w:r>
      <w:r w:rsidR="00F9640F" w:rsidRPr="00F9640F">
        <w:rPr>
          <w:rFonts w:ascii="Calibri" w:hAnsi="Calibri" w:cs="Calibri"/>
          <w:sz w:val="24"/>
          <w:szCs w:val="24"/>
        </w:rPr>
        <w:t>Xxxxxxxxxx z Xxxxxxx r., Xxxxxxxxxx z Xxxxxxx r., Xxxxxxxxxx z Xxxxxxx r., Xxxxxxxxxx z Xxxxxxx r., Xxxxxxxxxx z Xxxxxxx r., Xxxxxxxxxx z Xxxxxxx r., Xxxxxxxxxx z Xxxxxxx r.</w:t>
      </w:r>
    </w:p>
  </w:footnote>
  <w:footnote w:id="30">
    <w:p w:rsidR="000D5360" w:rsidRPr="00F9640F" w:rsidRDefault="004014CA" w:rsidP="000D5360">
      <w:pPr>
        <w:pStyle w:val="Tekstprzypisudolnego"/>
        <w:rPr>
          <w:rFonts w:ascii="Calibri" w:hAnsi="Calibri" w:cs="Calibri"/>
          <w:sz w:val="24"/>
          <w:szCs w:val="24"/>
        </w:rPr>
      </w:pPr>
      <w:r w:rsidRPr="00F9640F">
        <w:rPr>
          <w:rStyle w:val="Odwoanieprzypisudolnego"/>
          <w:rFonts w:cstheme="minorHAnsi"/>
          <w:sz w:val="24"/>
          <w:szCs w:val="24"/>
        </w:rPr>
        <w:footnoteRef/>
      </w:r>
      <w:r w:rsidRPr="00F9640F">
        <w:rPr>
          <w:rFonts w:cstheme="minorHAnsi"/>
          <w:sz w:val="24"/>
          <w:szCs w:val="24"/>
        </w:rPr>
        <w:t xml:space="preserve"> Decyzje przyznające nr: </w:t>
      </w:r>
      <w:r w:rsidR="00F9640F" w:rsidRPr="00F9640F">
        <w:rPr>
          <w:rFonts w:ascii="Calibri" w:hAnsi="Calibri" w:cs="Calibri"/>
          <w:sz w:val="24"/>
          <w:szCs w:val="24"/>
        </w:rPr>
        <w:t>Xxxxxxxxxx z Xxxxxxx r., Xxxxxxxxxx z Xxxxxxx r., Xxxxxxxxxx z Xxxxxxx r., Xxxxxxxxxx z Xxxxxxx r., Xxxxxxxxxx z Xxxxxxx r., Xxxxxxxxxx z Xxxxxxx r., Xxxxxxxxxx z Xxxxxxx r., Xxxxxxxxxx z Xxxxxxx r., Xxxxxxxxxx z Xxxxxxx r.</w:t>
      </w:r>
    </w:p>
  </w:footnote>
  <w:footnote w:id="31">
    <w:p w:rsidR="000D5360" w:rsidRPr="00F9640F" w:rsidRDefault="004014CA" w:rsidP="000D5360">
      <w:pPr>
        <w:pStyle w:val="Tekstprzypisudolnego"/>
        <w:rPr>
          <w:rFonts w:ascii="Calibri" w:hAnsi="Calibri" w:cs="Calibri"/>
          <w:sz w:val="24"/>
          <w:szCs w:val="24"/>
        </w:rPr>
      </w:pPr>
      <w:r w:rsidRPr="00F9640F">
        <w:rPr>
          <w:rStyle w:val="Odwoanieprzypisudolnego"/>
          <w:rFonts w:cstheme="minorHAnsi"/>
          <w:sz w:val="24"/>
          <w:szCs w:val="24"/>
        </w:rPr>
        <w:footnoteRef/>
      </w:r>
      <w:r w:rsidRPr="00F9640F">
        <w:rPr>
          <w:rFonts w:cstheme="minorHAnsi"/>
          <w:sz w:val="24"/>
          <w:szCs w:val="24"/>
        </w:rPr>
        <w:t xml:space="preserve"> Decyzje przyznające nr: </w:t>
      </w:r>
      <w:r w:rsidR="00F9640F" w:rsidRPr="00F9640F">
        <w:rPr>
          <w:rFonts w:ascii="Calibri" w:hAnsi="Calibri" w:cs="Calibri"/>
          <w:sz w:val="24"/>
          <w:szCs w:val="24"/>
        </w:rPr>
        <w:t>Xxxxxxxxxx z Xxxxxxx r., Xxxxxxxxxx z Xxxxxxx r., Xxxxxxxxxx z Xxxxxxx r., Xxxxxxxxxx z Xxxxxxx r., Xxxxxxxxxx z Xxxxxxx r., Xxxxxxxxxx z Xxxxxxx r., Xxxxxxxxxx z Xxxxxxx r., Xxxxxxxxxx z X</w:t>
      </w:r>
      <w:r w:rsidR="00F9640F">
        <w:rPr>
          <w:rFonts w:ascii="Calibri" w:hAnsi="Calibri" w:cs="Calibri"/>
          <w:sz w:val="24"/>
          <w:szCs w:val="24"/>
        </w:rPr>
        <w:t>xxxxxx r.</w:t>
      </w:r>
    </w:p>
  </w:footnote>
  <w:footnote w:id="32">
    <w:p w:rsidR="000D5360" w:rsidRPr="00F9640F" w:rsidRDefault="004014CA" w:rsidP="000D5360">
      <w:pPr>
        <w:pStyle w:val="Tekstprzypisudolnego"/>
        <w:rPr>
          <w:rFonts w:cstheme="minorHAnsi"/>
        </w:rPr>
      </w:pPr>
      <w:r w:rsidRPr="00F9640F">
        <w:rPr>
          <w:rStyle w:val="Odwoanieprzypisudolnego"/>
          <w:rFonts w:cstheme="minorHAnsi"/>
          <w:sz w:val="24"/>
          <w:szCs w:val="24"/>
        </w:rPr>
        <w:footnoteRef/>
      </w:r>
      <w:r w:rsidRPr="00F9640F">
        <w:rPr>
          <w:rFonts w:cstheme="minorHAnsi"/>
          <w:sz w:val="24"/>
          <w:szCs w:val="24"/>
        </w:rPr>
        <w:t xml:space="preserve"> Decyzje administracyjne nr: </w:t>
      </w:r>
      <w:r w:rsidR="001860E8" w:rsidRPr="00F9640F">
        <w:rPr>
          <w:rFonts w:ascii="Calibri" w:hAnsi="Calibri" w:cs="Calibri"/>
          <w:sz w:val="24"/>
          <w:szCs w:val="24"/>
        </w:rPr>
        <w:t>Xxxxxxxxxx z Xxxxxxx r., Xxxxxxxxxx z Xxxxxxx r., Xxxxxxxxxx z X</w:t>
      </w:r>
      <w:r w:rsidR="001860E8">
        <w:rPr>
          <w:rFonts w:ascii="Calibri" w:hAnsi="Calibri" w:cs="Calibri"/>
          <w:sz w:val="24"/>
          <w:szCs w:val="24"/>
        </w:rPr>
        <w:t>xxxxxx r.</w:t>
      </w:r>
    </w:p>
  </w:footnote>
  <w:footnote w:id="33">
    <w:p w:rsidR="000D5360" w:rsidRPr="00F9640F" w:rsidRDefault="004014CA" w:rsidP="000D5360">
      <w:pPr>
        <w:pStyle w:val="Tekstprzypisudolnego"/>
        <w:rPr>
          <w:rFonts w:cstheme="minorHAnsi"/>
          <w:sz w:val="24"/>
          <w:szCs w:val="24"/>
        </w:rPr>
      </w:pPr>
      <w:r w:rsidRPr="00F9640F">
        <w:rPr>
          <w:rStyle w:val="Odwoanieprzypisudolnego"/>
          <w:rFonts w:cstheme="minorHAnsi"/>
          <w:sz w:val="24"/>
          <w:szCs w:val="24"/>
        </w:rPr>
        <w:footnoteRef/>
      </w:r>
      <w:r w:rsidRPr="00F9640F">
        <w:rPr>
          <w:rFonts w:cstheme="minorHAnsi"/>
          <w:sz w:val="24"/>
          <w:szCs w:val="24"/>
        </w:rPr>
        <w:t xml:space="preserve"> Decyzja uchylająca nr: </w:t>
      </w:r>
      <w:r w:rsidR="001860E8" w:rsidRPr="00F9640F">
        <w:rPr>
          <w:rFonts w:ascii="Calibri" w:hAnsi="Calibri" w:cs="Calibri"/>
          <w:sz w:val="24"/>
          <w:szCs w:val="24"/>
        </w:rPr>
        <w:t>Xxxxxxxxxx z X</w:t>
      </w:r>
      <w:r w:rsidR="001860E8">
        <w:rPr>
          <w:rFonts w:ascii="Calibri" w:hAnsi="Calibri" w:cs="Calibri"/>
          <w:sz w:val="24"/>
          <w:szCs w:val="24"/>
        </w:rPr>
        <w:t>xxxxxx r.</w:t>
      </w:r>
    </w:p>
  </w:footnote>
  <w:footnote w:id="34">
    <w:p w:rsidR="000D5360" w:rsidRPr="00207491" w:rsidRDefault="004014CA" w:rsidP="000D5360">
      <w:pPr>
        <w:pStyle w:val="Tekstprzypisudolnego"/>
        <w:rPr>
          <w:rFonts w:cstheme="minorHAnsi"/>
          <w:sz w:val="24"/>
          <w:szCs w:val="24"/>
        </w:rPr>
      </w:pPr>
      <w:r w:rsidRPr="00207491">
        <w:rPr>
          <w:rStyle w:val="Odwoanieprzypisudolnego"/>
          <w:rFonts w:cstheme="minorHAnsi"/>
          <w:sz w:val="24"/>
          <w:szCs w:val="24"/>
        </w:rPr>
        <w:footnoteRef/>
      </w:r>
      <w:r w:rsidRPr="00207491">
        <w:rPr>
          <w:rFonts w:cstheme="minorHAnsi"/>
          <w:sz w:val="24"/>
          <w:szCs w:val="24"/>
        </w:rPr>
        <w:t xml:space="preserve"> Decyzja przyznająca nr: </w:t>
      </w:r>
      <w:r w:rsidR="001860E8" w:rsidRPr="00F9640F">
        <w:rPr>
          <w:rFonts w:ascii="Calibri" w:hAnsi="Calibri" w:cs="Calibri"/>
          <w:sz w:val="24"/>
          <w:szCs w:val="24"/>
        </w:rPr>
        <w:t>Xxxxxxxxxx z X</w:t>
      </w:r>
      <w:r w:rsidR="001860E8">
        <w:rPr>
          <w:rFonts w:ascii="Calibri" w:hAnsi="Calibri" w:cs="Calibri"/>
          <w:sz w:val="24"/>
          <w:szCs w:val="24"/>
        </w:rPr>
        <w:t>xxxxxx r.</w:t>
      </w:r>
    </w:p>
  </w:footnote>
  <w:footnote w:id="35">
    <w:p w:rsidR="000D5360" w:rsidRPr="00686371" w:rsidRDefault="004014CA" w:rsidP="000D5360">
      <w:pPr>
        <w:pStyle w:val="Tekstprzypisudolnego"/>
        <w:rPr>
          <w:rFonts w:cstheme="minorHAnsi"/>
          <w:sz w:val="24"/>
          <w:szCs w:val="24"/>
        </w:rPr>
      </w:pPr>
      <w:r w:rsidRPr="00686371">
        <w:rPr>
          <w:rStyle w:val="Odwoanieprzypisudolnego"/>
          <w:rFonts w:cstheme="minorHAnsi"/>
          <w:sz w:val="24"/>
          <w:szCs w:val="24"/>
        </w:rPr>
        <w:footnoteRef/>
      </w:r>
      <w:r w:rsidRPr="00686371">
        <w:rPr>
          <w:rFonts w:cstheme="minorHAnsi"/>
          <w:sz w:val="24"/>
          <w:szCs w:val="24"/>
        </w:rPr>
        <w:t xml:space="preserve"> Decyzja uchylająca nr: </w:t>
      </w:r>
      <w:r w:rsidR="001860E8" w:rsidRPr="00F9640F">
        <w:rPr>
          <w:rFonts w:ascii="Calibri" w:hAnsi="Calibri" w:cs="Calibri"/>
          <w:sz w:val="24"/>
          <w:szCs w:val="24"/>
        </w:rPr>
        <w:t>Xxxxxxxxxx z X</w:t>
      </w:r>
      <w:r w:rsidR="001860E8">
        <w:rPr>
          <w:rFonts w:ascii="Calibri" w:hAnsi="Calibri" w:cs="Calibri"/>
          <w:sz w:val="24"/>
          <w:szCs w:val="24"/>
        </w:rPr>
        <w:t>xxxxxx r.</w:t>
      </w:r>
    </w:p>
  </w:footnote>
  <w:footnote w:id="36">
    <w:p w:rsidR="000D5360" w:rsidRPr="00961FF3" w:rsidRDefault="004014CA" w:rsidP="000D5360">
      <w:pPr>
        <w:rPr>
          <w:rFonts w:asciiTheme="minorHAnsi" w:hAnsiTheme="minorHAnsi" w:cstheme="minorHAnsi"/>
        </w:rPr>
      </w:pPr>
      <w:r w:rsidRPr="00961FF3">
        <w:rPr>
          <w:rStyle w:val="Odwoanieprzypisudolnego"/>
          <w:rFonts w:asciiTheme="minorHAnsi" w:hAnsiTheme="minorHAnsi" w:cstheme="minorHAnsi"/>
        </w:rPr>
        <w:footnoteRef/>
      </w:r>
      <w:r w:rsidRPr="00961FF3">
        <w:rPr>
          <w:rFonts w:asciiTheme="minorHAnsi" w:hAnsiTheme="minorHAnsi" w:cstheme="minorHAnsi"/>
        </w:rPr>
        <w:t xml:space="preserve"> Decyzje zmieniające nr: </w:t>
      </w:r>
      <w:r w:rsidR="001860E8" w:rsidRPr="00F9640F">
        <w:rPr>
          <w:rFonts w:ascii="Calibri" w:hAnsi="Calibri" w:cs="Calibri"/>
        </w:rPr>
        <w:t>Xxxxxxxxxx z Xxxxxxx r., Xxxxxxxxxx z Xxxxxxx r., Xxxxxxxxxx z Xxxxxxx r., Xxxxxxxxxx z Xxxxxxx r., Xxxxxxxxxx z Xxxxxxx r., Xxxxxxxxxx z Xxxxxxx r., Xxxxxxxxxx z Xxxxxxx r., Xxxxxxxxxx z X</w:t>
      </w:r>
      <w:r w:rsidR="001860E8">
        <w:rPr>
          <w:rFonts w:ascii="Calibri" w:hAnsi="Calibri" w:cs="Calibri"/>
        </w:rPr>
        <w:t>xxxxxx r.</w:t>
      </w:r>
    </w:p>
  </w:footnote>
  <w:footnote w:id="37">
    <w:p w:rsidR="000D5360" w:rsidRPr="00961FF3" w:rsidRDefault="004014CA" w:rsidP="000D5360">
      <w:pPr>
        <w:pStyle w:val="Tekstprzypisudolnego"/>
        <w:rPr>
          <w:rFonts w:cstheme="minorHAnsi"/>
          <w:sz w:val="24"/>
          <w:szCs w:val="24"/>
        </w:rPr>
      </w:pPr>
      <w:r w:rsidRPr="00961FF3">
        <w:rPr>
          <w:rStyle w:val="Odwoanieprzypisudolnego"/>
          <w:rFonts w:cstheme="minorHAnsi"/>
          <w:sz w:val="24"/>
          <w:szCs w:val="24"/>
        </w:rPr>
        <w:footnoteRef/>
      </w:r>
      <w:r w:rsidRPr="00961FF3">
        <w:rPr>
          <w:rFonts w:cstheme="minorHAnsi"/>
          <w:sz w:val="24"/>
          <w:szCs w:val="24"/>
        </w:rPr>
        <w:t xml:space="preserve"> Decyzja nr: </w:t>
      </w:r>
      <w:r w:rsidR="001860E8" w:rsidRPr="00F9640F">
        <w:rPr>
          <w:rFonts w:ascii="Calibri" w:hAnsi="Calibri" w:cs="Calibri"/>
          <w:sz w:val="24"/>
          <w:szCs w:val="24"/>
        </w:rPr>
        <w:t>Xxxxxxxxxx z X</w:t>
      </w:r>
      <w:r w:rsidR="001860E8">
        <w:rPr>
          <w:rFonts w:ascii="Calibri" w:hAnsi="Calibri" w:cs="Calibri"/>
          <w:sz w:val="24"/>
          <w:szCs w:val="24"/>
        </w:rPr>
        <w:t>xxxxxx r.</w:t>
      </w:r>
    </w:p>
  </w:footnote>
  <w:footnote w:id="38">
    <w:p w:rsidR="000D5360" w:rsidRPr="001860E8" w:rsidRDefault="004014CA" w:rsidP="001860E8">
      <w:pPr>
        <w:rPr>
          <w:rFonts w:asciiTheme="minorHAnsi" w:hAnsiTheme="minorHAnsi" w:cstheme="minorHAnsi"/>
        </w:rPr>
      </w:pPr>
      <w:r w:rsidRPr="001860E8">
        <w:rPr>
          <w:rStyle w:val="Odwoanieprzypisudolnego"/>
          <w:rFonts w:asciiTheme="minorHAnsi" w:hAnsiTheme="minorHAnsi" w:cstheme="minorHAnsi"/>
        </w:rPr>
        <w:footnoteRef/>
      </w:r>
      <w:r w:rsidRPr="001860E8">
        <w:rPr>
          <w:rFonts w:asciiTheme="minorHAnsi" w:hAnsiTheme="minorHAnsi" w:cstheme="minorHAnsi"/>
        </w:rPr>
        <w:t xml:space="preserve"> Decyzje zmieniające dotyczące opłacania składek na ubezpieczenie społeczne nr: </w:t>
      </w:r>
      <w:r w:rsidR="001860E8" w:rsidRPr="001860E8">
        <w:rPr>
          <w:rFonts w:asciiTheme="minorHAnsi" w:hAnsiTheme="minorHAnsi" w:cstheme="minorHAnsi"/>
        </w:rPr>
        <w:t>Xxxxxxxxxx z Xxxxxxx r., Xxxxxxxxxx z Xxxxxxx r., Xxxxxxxxxx z Xxxxxxx r., Xxxxxxxxxx z Xxxxxxx r., Xxxxxxxxxx z Xxxxxxx r., Xxxxxxxxxx z Xxxxxxx r., Xxxxxxxxxx z Xxxxxxx r., Xxxxxxxxxx z Xxxxxxx r., Xxxxxxxxxx z Xxxxxxx r., Xxxxxxxxxx z Xxxxxxx r., Xxxxxxxxxx z Xxxxxxx r., Xxxxxxxxxx z Xxxxxxx r.</w:t>
      </w:r>
    </w:p>
  </w:footnote>
  <w:footnote w:id="39">
    <w:p w:rsidR="000D5360" w:rsidRPr="001860E8" w:rsidRDefault="004014CA" w:rsidP="000D5360">
      <w:pPr>
        <w:pStyle w:val="Tekstprzypisudolnego"/>
        <w:rPr>
          <w:rFonts w:cstheme="minorHAnsi"/>
          <w:sz w:val="24"/>
          <w:szCs w:val="24"/>
        </w:rPr>
      </w:pPr>
      <w:r w:rsidRPr="001860E8">
        <w:rPr>
          <w:rStyle w:val="Odwoanieprzypisudolnego"/>
          <w:rFonts w:cstheme="minorHAnsi"/>
          <w:sz w:val="24"/>
          <w:szCs w:val="24"/>
        </w:rPr>
        <w:footnoteRef/>
      </w:r>
      <w:r w:rsidRPr="001860E8">
        <w:rPr>
          <w:rFonts w:cstheme="minorHAnsi"/>
          <w:sz w:val="24"/>
          <w:szCs w:val="24"/>
        </w:rPr>
        <w:t xml:space="preserve"> Pisemne wyjaśnienia Kierownika GOPS w W</w:t>
      </w:r>
      <w:r w:rsidR="001860E8" w:rsidRPr="001860E8">
        <w:rPr>
          <w:rFonts w:cstheme="minorHAnsi"/>
          <w:sz w:val="24"/>
          <w:szCs w:val="24"/>
        </w:rPr>
        <w:t>ierzbnie nr Xxxxxxx z Xxxxxxx</w:t>
      </w:r>
      <w:r w:rsidRPr="001860E8">
        <w:rPr>
          <w:rFonts w:cstheme="minorHAnsi"/>
          <w:sz w:val="24"/>
          <w:szCs w:val="24"/>
        </w:rPr>
        <w:t xml:space="preserve"> r.</w:t>
      </w:r>
    </w:p>
  </w:footnote>
  <w:footnote w:id="40">
    <w:p w:rsidR="000D5360" w:rsidRPr="001860E8" w:rsidRDefault="004014CA" w:rsidP="000D5360">
      <w:pPr>
        <w:pStyle w:val="Tekstprzypisudolnego"/>
        <w:rPr>
          <w:rFonts w:cstheme="minorHAnsi"/>
          <w:sz w:val="24"/>
          <w:szCs w:val="24"/>
        </w:rPr>
      </w:pPr>
      <w:r w:rsidRPr="001860E8">
        <w:rPr>
          <w:rStyle w:val="Odwoanieprzypisudolnego"/>
          <w:rFonts w:cstheme="minorHAnsi"/>
          <w:sz w:val="24"/>
          <w:szCs w:val="24"/>
        </w:rPr>
        <w:footnoteRef/>
      </w:r>
      <w:r w:rsidRPr="001860E8">
        <w:rPr>
          <w:rFonts w:cstheme="minorHAnsi"/>
          <w:sz w:val="24"/>
          <w:szCs w:val="24"/>
        </w:rPr>
        <w:t xml:space="preserve"> Ustawa z dnia 20 grudnia 1990 r. o ubezpieczeniu społecznym rolników (Dz. U. z 2022 r., poz. 933 z późn. zm).</w:t>
      </w:r>
    </w:p>
  </w:footnote>
  <w:footnote w:id="41">
    <w:p w:rsidR="000D5360" w:rsidRPr="00B9102E" w:rsidRDefault="004014CA" w:rsidP="000D5360">
      <w:pPr>
        <w:pStyle w:val="Tekstprzypisudolnego"/>
        <w:rPr>
          <w:rFonts w:ascii="Calibri" w:hAnsi="Calibri" w:cs="Calibri"/>
          <w:sz w:val="24"/>
          <w:szCs w:val="24"/>
        </w:rPr>
      </w:pPr>
      <w:r w:rsidRPr="001860E8">
        <w:rPr>
          <w:rStyle w:val="Odwoanieprzypisudolnego"/>
          <w:rFonts w:cstheme="minorHAnsi"/>
          <w:sz w:val="24"/>
          <w:szCs w:val="24"/>
        </w:rPr>
        <w:footnoteRef/>
      </w:r>
      <w:r w:rsidRPr="001860E8">
        <w:rPr>
          <w:rFonts w:cstheme="minorHAnsi"/>
          <w:sz w:val="24"/>
          <w:szCs w:val="24"/>
        </w:rPr>
        <w:t xml:space="preserve"> Decyzje nr: </w:t>
      </w:r>
      <w:r w:rsidR="001860E8" w:rsidRPr="001860E8">
        <w:rPr>
          <w:rFonts w:cstheme="minorHAnsi"/>
          <w:sz w:val="24"/>
          <w:szCs w:val="24"/>
        </w:rPr>
        <w:t>Xxxxxxxxxx z Xxxxxxx r., Xxxxxxxxxx z Xxxxxxx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0E"/>
    <w:multiLevelType w:val="hybridMultilevel"/>
    <w:tmpl w:val="2C680AE0"/>
    <w:lvl w:ilvl="0" w:tplc="625AA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FA65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3EE4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CDACF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206F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BCE79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45458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7416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A50B9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01E8F"/>
    <w:multiLevelType w:val="hybridMultilevel"/>
    <w:tmpl w:val="F310346E"/>
    <w:lvl w:ilvl="0" w:tplc="4CD29D3C">
      <w:start w:val="1"/>
      <w:numFmt w:val="decimal"/>
      <w:lvlText w:val="%1."/>
      <w:lvlJc w:val="left"/>
      <w:pPr>
        <w:ind w:left="720" w:hanging="360"/>
      </w:pPr>
    </w:lvl>
    <w:lvl w:ilvl="1" w:tplc="8DBA98B6" w:tentative="1">
      <w:start w:val="1"/>
      <w:numFmt w:val="lowerLetter"/>
      <w:lvlText w:val="%2."/>
      <w:lvlJc w:val="left"/>
      <w:pPr>
        <w:ind w:left="1440" w:hanging="360"/>
      </w:pPr>
    </w:lvl>
    <w:lvl w:ilvl="2" w:tplc="2B1A0B8C" w:tentative="1">
      <w:start w:val="1"/>
      <w:numFmt w:val="lowerRoman"/>
      <w:lvlText w:val="%3."/>
      <w:lvlJc w:val="right"/>
      <w:pPr>
        <w:ind w:left="2160" w:hanging="180"/>
      </w:pPr>
    </w:lvl>
    <w:lvl w:ilvl="3" w:tplc="6EDC8058" w:tentative="1">
      <w:start w:val="1"/>
      <w:numFmt w:val="decimal"/>
      <w:lvlText w:val="%4."/>
      <w:lvlJc w:val="left"/>
      <w:pPr>
        <w:ind w:left="2880" w:hanging="360"/>
      </w:pPr>
    </w:lvl>
    <w:lvl w:ilvl="4" w:tplc="23446C66" w:tentative="1">
      <w:start w:val="1"/>
      <w:numFmt w:val="lowerLetter"/>
      <w:lvlText w:val="%5."/>
      <w:lvlJc w:val="left"/>
      <w:pPr>
        <w:ind w:left="3600" w:hanging="360"/>
      </w:pPr>
    </w:lvl>
    <w:lvl w:ilvl="5" w:tplc="1158CF60" w:tentative="1">
      <w:start w:val="1"/>
      <w:numFmt w:val="lowerRoman"/>
      <w:lvlText w:val="%6."/>
      <w:lvlJc w:val="right"/>
      <w:pPr>
        <w:ind w:left="4320" w:hanging="180"/>
      </w:pPr>
    </w:lvl>
    <w:lvl w:ilvl="6" w:tplc="0B5646BA" w:tentative="1">
      <w:start w:val="1"/>
      <w:numFmt w:val="decimal"/>
      <w:lvlText w:val="%7."/>
      <w:lvlJc w:val="left"/>
      <w:pPr>
        <w:ind w:left="5040" w:hanging="360"/>
      </w:pPr>
    </w:lvl>
    <w:lvl w:ilvl="7" w:tplc="E35CDE2A" w:tentative="1">
      <w:start w:val="1"/>
      <w:numFmt w:val="lowerLetter"/>
      <w:lvlText w:val="%8."/>
      <w:lvlJc w:val="left"/>
      <w:pPr>
        <w:ind w:left="5760" w:hanging="360"/>
      </w:pPr>
    </w:lvl>
    <w:lvl w:ilvl="8" w:tplc="9D8EC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9BD"/>
    <w:multiLevelType w:val="hybridMultilevel"/>
    <w:tmpl w:val="291ED69C"/>
    <w:lvl w:ilvl="0" w:tplc="B6D8F8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7CE91B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8A62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0C7F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40206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BAF0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2276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F6DFA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A9C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304010"/>
    <w:multiLevelType w:val="hybridMultilevel"/>
    <w:tmpl w:val="B6EE6BA2"/>
    <w:lvl w:ilvl="0" w:tplc="7F123DB8">
      <w:start w:val="1"/>
      <w:numFmt w:val="decimal"/>
      <w:lvlText w:val="%1."/>
      <w:lvlJc w:val="left"/>
      <w:pPr>
        <w:ind w:left="720" w:hanging="360"/>
      </w:pPr>
    </w:lvl>
    <w:lvl w:ilvl="1" w:tplc="14DA3474" w:tentative="1">
      <w:start w:val="1"/>
      <w:numFmt w:val="lowerLetter"/>
      <w:lvlText w:val="%2."/>
      <w:lvlJc w:val="left"/>
      <w:pPr>
        <w:ind w:left="1440" w:hanging="360"/>
      </w:pPr>
    </w:lvl>
    <w:lvl w:ilvl="2" w:tplc="D4729838" w:tentative="1">
      <w:start w:val="1"/>
      <w:numFmt w:val="lowerRoman"/>
      <w:lvlText w:val="%3."/>
      <w:lvlJc w:val="right"/>
      <w:pPr>
        <w:ind w:left="2160" w:hanging="180"/>
      </w:pPr>
    </w:lvl>
    <w:lvl w:ilvl="3" w:tplc="14D2194E" w:tentative="1">
      <w:start w:val="1"/>
      <w:numFmt w:val="decimal"/>
      <w:lvlText w:val="%4."/>
      <w:lvlJc w:val="left"/>
      <w:pPr>
        <w:ind w:left="2880" w:hanging="360"/>
      </w:pPr>
    </w:lvl>
    <w:lvl w:ilvl="4" w:tplc="394A1824" w:tentative="1">
      <w:start w:val="1"/>
      <w:numFmt w:val="lowerLetter"/>
      <w:lvlText w:val="%5."/>
      <w:lvlJc w:val="left"/>
      <w:pPr>
        <w:ind w:left="3600" w:hanging="360"/>
      </w:pPr>
    </w:lvl>
    <w:lvl w:ilvl="5" w:tplc="6900B718" w:tentative="1">
      <w:start w:val="1"/>
      <w:numFmt w:val="lowerRoman"/>
      <w:lvlText w:val="%6."/>
      <w:lvlJc w:val="right"/>
      <w:pPr>
        <w:ind w:left="4320" w:hanging="180"/>
      </w:pPr>
    </w:lvl>
    <w:lvl w:ilvl="6" w:tplc="BA167368" w:tentative="1">
      <w:start w:val="1"/>
      <w:numFmt w:val="decimal"/>
      <w:lvlText w:val="%7."/>
      <w:lvlJc w:val="left"/>
      <w:pPr>
        <w:ind w:left="5040" w:hanging="360"/>
      </w:pPr>
    </w:lvl>
    <w:lvl w:ilvl="7" w:tplc="F5EACDC2" w:tentative="1">
      <w:start w:val="1"/>
      <w:numFmt w:val="lowerLetter"/>
      <w:lvlText w:val="%8."/>
      <w:lvlJc w:val="left"/>
      <w:pPr>
        <w:ind w:left="5760" w:hanging="360"/>
      </w:pPr>
    </w:lvl>
    <w:lvl w:ilvl="8" w:tplc="0F6CF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463A"/>
    <w:multiLevelType w:val="hybridMultilevel"/>
    <w:tmpl w:val="B0F2DFC4"/>
    <w:lvl w:ilvl="0" w:tplc="7CA09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6C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03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26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7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0D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42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E4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24B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64EC5"/>
    <w:multiLevelType w:val="hybridMultilevel"/>
    <w:tmpl w:val="45EA883A"/>
    <w:lvl w:ilvl="0" w:tplc="2AFC4E5A">
      <w:start w:val="1"/>
      <w:numFmt w:val="decimal"/>
      <w:lvlText w:val="%1."/>
      <w:lvlJc w:val="left"/>
      <w:pPr>
        <w:ind w:left="720" w:hanging="360"/>
      </w:pPr>
    </w:lvl>
    <w:lvl w:ilvl="1" w:tplc="247E4EEE" w:tentative="1">
      <w:start w:val="1"/>
      <w:numFmt w:val="lowerLetter"/>
      <w:lvlText w:val="%2."/>
      <w:lvlJc w:val="left"/>
      <w:pPr>
        <w:ind w:left="1440" w:hanging="360"/>
      </w:pPr>
    </w:lvl>
    <w:lvl w:ilvl="2" w:tplc="99F8487A" w:tentative="1">
      <w:start w:val="1"/>
      <w:numFmt w:val="lowerRoman"/>
      <w:lvlText w:val="%3."/>
      <w:lvlJc w:val="right"/>
      <w:pPr>
        <w:ind w:left="2160" w:hanging="180"/>
      </w:pPr>
    </w:lvl>
    <w:lvl w:ilvl="3" w:tplc="F6F6F330" w:tentative="1">
      <w:start w:val="1"/>
      <w:numFmt w:val="decimal"/>
      <w:lvlText w:val="%4."/>
      <w:lvlJc w:val="left"/>
      <w:pPr>
        <w:ind w:left="2880" w:hanging="360"/>
      </w:pPr>
    </w:lvl>
    <w:lvl w:ilvl="4" w:tplc="FDDC6F70" w:tentative="1">
      <w:start w:val="1"/>
      <w:numFmt w:val="lowerLetter"/>
      <w:lvlText w:val="%5."/>
      <w:lvlJc w:val="left"/>
      <w:pPr>
        <w:ind w:left="3600" w:hanging="360"/>
      </w:pPr>
    </w:lvl>
    <w:lvl w:ilvl="5" w:tplc="928446D0" w:tentative="1">
      <w:start w:val="1"/>
      <w:numFmt w:val="lowerRoman"/>
      <w:lvlText w:val="%6."/>
      <w:lvlJc w:val="right"/>
      <w:pPr>
        <w:ind w:left="4320" w:hanging="180"/>
      </w:pPr>
    </w:lvl>
    <w:lvl w:ilvl="6" w:tplc="FC249F62" w:tentative="1">
      <w:start w:val="1"/>
      <w:numFmt w:val="decimal"/>
      <w:lvlText w:val="%7."/>
      <w:lvlJc w:val="left"/>
      <w:pPr>
        <w:ind w:left="5040" w:hanging="360"/>
      </w:pPr>
    </w:lvl>
    <w:lvl w:ilvl="7" w:tplc="E7683688" w:tentative="1">
      <w:start w:val="1"/>
      <w:numFmt w:val="lowerLetter"/>
      <w:lvlText w:val="%8."/>
      <w:lvlJc w:val="left"/>
      <w:pPr>
        <w:ind w:left="5760" w:hanging="360"/>
      </w:pPr>
    </w:lvl>
    <w:lvl w:ilvl="8" w:tplc="546AE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279C"/>
    <w:multiLevelType w:val="hybridMultilevel"/>
    <w:tmpl w:val="57D2772A"/>
    <w:lvl w:ilvl="0" w:tplc="4C748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EEC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2349A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84F33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E05B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B5C0A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42FF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5AC0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E459E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496AF8"/>
    <w:multiLevelType w:val="hybridMultilevel"/>
    <w:tmpl w:val="1714B99E"/>
    <w:lvl w:ilvl="0" w:tplc="606A466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090B43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09AC8F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F64ADB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E4E5FF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B88632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AD6AF3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FB2F5B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562C29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C4658A"/>
    <w:multiLevelType w:val="hybridMultilevel"/>
    <w:tmpl w:val="367491F4"/>
    <w:lvl w:ilvl="0" w:tplc="0F86F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786D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3C401E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037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3A4E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8E59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8CEB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EAF8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9A846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51"/>
    <w:rsid w:val="00071B5C"/>
    <w:rsid w:val="000E3297"/>
    <w:rsid w:val="001860E8"/>
    <w:rsid w:val="002D370A"/>
    <w:rsid w:val="00373B7E"/>
    <w:rsid w:val="003D7D36"/>
    <w:rsid w:val="004014CA"/>
    <w:rsid w:val="0062743F"/>
    <w:rsid w:val="006617C8"/>
    <w:rsid w:val="00687751"/>
    <w:rsid w:val="006E59E6"/>
    <w:rsid w:val="0086192B"/>
    <w:rsid w:val="009F487C"/>
    <w:rsid w:val="00B82D2D"/>
    <w:rsid w:val="00C83CE5"/>
    <w:rsid w:val="00E1751A"/>
    <w:rsid w:val="00F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AD41A3-C9A5-4CD6-9FC4-019D3A1B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0D53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536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unhideWhenUsed/>
    <w:rsid w:val="000D5360"/>
    <w:rPr>
      <w:vertAlign w:val="superscript"/>
    </w:rPr>
  </w:style>
  <w:style w:type="paragraph" w:styleId="Nagwek">
    <w:name w:val="header"/>
    <w:basedOn w:val="Normalny"/>
    <w:link w:val="NagwekZnak"/>
    <w:rsid w:val="00B57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7D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7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D87"/>
    <w:rPr>
      <w:sz w:val="24"/>
      <w:szCs w:val="24"/>
    </w:rPr>
  </w:style>
  <w:style w:type="character" w:styleId="Odwoaniedokomentarza">
    <w:name w:val="annotation reference"/>
    <w:basedOn w:val="Domylnaczcionkaakapitu"/>
    <w:rsid w:val="00251E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1E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1E75"/>
  </w:style>
  <w:style w:type="paragraph" w:styleId="Tematkomentarza">
    <w:name w:val="annotation subject"/>
    <w:basedOn w:val="Tekstkomentarza"/>
    <w:next w:val="Tekstkomentarza"/>
    <w:link w:val="TematkomentarzaZnak"/>
    <w:rsid w:val="00251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1E75"/>
    <w:rPr>
      <w:b/>
      <w:bCs/>
    </w:rPr>
  </w:style>
  <w:style w:type="paragraph" w:styleId="Akapitzlist">
    <w:name w:val="List Paragraph"/>
    <w:basedOn w:val="Normalny"/>
    <w:uiPriority w:val="34"/>
    <w:qFormat/>
    <w:rsid w:val="0025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ED12-4D0E-4973-A416-1B2A0599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4829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Grażyna Dubiel</cp:lastModifiedBy>
  <cp:revision>2</cp:revision>
  <cp:lastPrinted>2021-11-19T14:18:00Z</cp:lastPrinted>
  <dcterms:created xsi:type="dcterms:W3CDTF">2023-04-03T06:55:00Z</dcterms:created>
  <dcterms:modified xsi:type="dcterms:W3CDTF">2023-04-03T06:55:00Z</dcterms:modified>
</cp:coreProperties>
</file>