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00" w:rsidRDefault="008E14B3">
      <w:bookmarkStart w:id="0" w:name="_GoBack"/>
      <w:bookmarkEnd w:id="0"/>
      <w:r>
        <w:t>Szczegółowy opis przedmiotu zamówienia</w:t>
      </w:r>
    </w:p>
    <w:p w:rsidR="008E14B3" w:rsidRDefault="008E14B3"/>
    <w:p w:rsidR="008E14B3" w:rsidRPr="008E14B3" w:rsidRDefault="008E14B3">
      <w:pPr>
        <w:rPr>
          <w:b/>
        </w:rPr>
      </w:pPr>
      <w:r w:rsidRPr="008E14B3">
        <w:rPr>
          <w:b/>
        </w:rPr>
        <w:t>Przedmiot zamówienia:</w:t>
      </w:r>
    </w:p>
    <w:p w:rsidR="008E14B3" w:rsidRDefault="00A91BE4" w:rsidP="008E14B3">
      <w:pPr>
        <w:jc w:val="both"/>
      </w:pPr>
      <w:r>
        <w:t>Zakup, dostawa</w:t>
      </w:r>
      <w:r w:rsidR="008E14B3">
        <w:t xml:space="preserve"> i uruchomienie 16 sztuk czytników linii papil</w:t>
      </w:r>
      <w:r w:rsidR="008B2731">
        <w:t>arnych.</w:t>
      </w:r>
    </w:p>
    <w:p w:rsidR="007A5C58" w:rsidRDefault="007A5C58" w:rsidP="008E14B3"/>
    <w:p w:rsidR="008B2731" w:rsidRDefault="008B2731" w:rsidP="008E14B3"/>
    <w:p w:rsidR="008E14B3" w:rsidRDefault="008E14B3" w:rsidP="008E14B3">
      <w:pPr>
        <w:rPr>
          <w:b/>
          <w:szCs w:val="22"/>
        </w:rPr>
      </w:pPr>
      <w:r w:rsidRPr="008E14B3">
        <w:rPr>
          <w:b/>
          <w:szCs w:val="22"/>
        </w:rPr>
        <w:t>Szczegółowy zakres rzeczowy inwestycji</w:t>
      </w:r>
      <w:r w:rsidR="008B2731">
        <w:rPr>
          <w:b/>
          <w:szCs w:val="22"/>
        </w:rPr>
        <w:t>:</w:t>
      </w:r>
    </w:p>
    <w:p w:rsidR="008B2731" w:rsidRDefault="008B2731" w:rsidP="008E14B3">
      <w:r>
        <w:rPr>
          <w:b/>
          <w:szCs w:val="22"/>
        </w:rPr>
        <w:t>Oferowany skaner musi posiadać wsparcie w aplikacji POBYT.</w:t>
      </w:r>
    </w:p>
    <w:p w:rsidR="008E14B3" w:rsidRDefault="008E14B3" w:rsidP="008E14B3"/>
    <w:tbl>
      <w:tblPr>
        <w:tblW w:w="808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371"/>
      </w:tblGrid>
      <w:tr w:rsidR="008E14B3" w:rsidTr="00DA70F4">
        <w:trPr>
          <w:trHeight w:val="7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E14B3" w:rsidRDefault="008E14B3" w:rsidP="00DA70F4">
            <w:pPr>
              <w:snapToGrid w:val="0"/>
              <w:spacing w:before="57" w:after="57" w:line="20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8E14B3" w:rsidRDefault="008E14B3" w:rsidP="00DA70F4">
            <w:pPr>
              <w:snapToGrid w:val="0"/>
              <w:spacing w:before="57" w:after="57" w:line="20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Szczegółowy opis przedmiotu zamówienia (każdy czytnik)</w:t>
            </w:r>
          </w:p>
        </w:tc>
      </w:tr>
      <w:tr w:rsidR="008E14B3" w:rsidRPr="000824EB" w:rsidTr="00DA70F4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0824EB">
              <w:rPr>
                <w:lang w:eastAsia="en-US"/>
              </w:rPr>
              <w:t>Fabrycznie nowy.</w:t>
            </w:r>
          </w:p>
        </w:tc>
      </w:tr>
      <w:tr w:rsidR="008E14B3" w:rsidRPr="000824EB" w:rsidTr="00DA70F4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3C259E" w:rsidP="00DA70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Wyprodukowany nie wcześniej niż w</w:t>
            </w:r>
            <w:r w:rsidR="008E14B3" w:rsidRPr="000824EB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22</w:t>
            </w:r>
            <w:r w:rsidR="008E14B3" w:rsidRPr="000824EB">
              <w:rPr>
                <w:lang w:eastAsia="en-US"/>
              </w:rPr>
              <w:t xml:space="preserve"> r.</w:t>
            </w:r>
          </w:p>
        </w:tc>
      </w:tr>
      <w:tr w:rsidR="008E14B3" w:rsidRPr="000824EB" w:rsidTr="00DA70F4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6D06FC" w:rsidRDefault="008E14B3" w:rsidP="00DA70F4">
            <w:pPr>
              <w:pStyle w:val="Akapitzlist"/>
              <w:spacing w:after="160" w:line="256" w:lineRule="auto"/>
              <w:ind w:left="993" w:hanging="993"/>
              <w:jc w:val="both"/>
            </w:pPr>
            <w:r w:rsidRPr="006D06FC">
              <w:t>Maksymalna jednoczesna liczba pobieranych odcisków – 4</w:t>
            </w:r>
          </w:p>
        </w:tc>
      </w:tr>
      <w:tr w:rsidR="008E14B3" w:rsidRPr="000824EB" w:rsidTr="00DA70F4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 xml:space="preserve">Rozdzielczość pobieranych odcisków min. 500 </w:t>
            </w:r>
            <w:proofErr w:type="spellStart"/>
            <w:r>
              <w:t>dpi</w:t>
            </w:r>
            <w:proofErr w:type="spellEnd"/>
            <w:r>
              <w:t>.</w:t>
            </w:r>
          </w:p>
        </w:tc>
      </w:tr>
      <w:tr w:rsidR="008E14B3" w:rsidRPr="000824EB" w:rsidTr="00DA70F4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Głębia kolorów min. 8bitów na piksel w 256 stopniowej skali szarości</w:t>
            </w:r>
          </w:p>
        </w:tc>
      </w:tr>
      <w:tr w:rsidR="008E14B3" w:rsidTr="00DA70F4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>
              <w:t xml:space="preserve">Obszar skanowania dla odcisków płaskich – min. 81mm x min. 76mm, (min. 3,2” x min. 3”) </w:t>
            </w:r>
          </w:p>
        </w:tc>
      </w:tr>
      <w:tr w:rsidR="008E14B3" w:rsidTr="00DA70F4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>
              <w:t>Pokrycie pryzm skanowania zabezpieczające wysoką jakość odcisków palców bez względu na stan skóry (zbyt mokre, zbyt suche itp.)</w:t>
            </w:r>
          </w:p>
        </w:tc>
      </w:tr>
      <w:tr w:rsidR="008E14B3" w:rsidTr="00DA70F4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>
              <w:t>Automatyczna kompensacja rozmazanych skanów</w:t>
            </w:r>
          </w:p>
        </w:tc>
      </w:tr>
      <w:tr w:rsidR="008E14B3" w:rsidRPr="000824EB" w:rsidTr="00DA70F4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snapToGrid w:val="0"/>
              <w:spacing w:before="120" w:after="120" w:line="25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Temperatura pracy -  +5</w:t>
            </w:r>
            <w:r w:rsidRPr="000824EB">
              <w:rPr>
                <w:vertAlign w:val="superscript"/>
                <w:lang w:eastAsia="en-US"/>
              </w:rPr>
              <w:t>0</w:t>
            </w:r>
            <w:r w:rsidRPr="000824EB">
              <w:rPr>
                <w:lang w:eastAsia="en-US"/>
              </w:rPr>
              <w:t>C do +40</w:t>
            </w:r>
            <w:r w:rsidRPr="000824EB">
              <w:rPr>
                <w:vertAlign w:val="superscript"/>
                <w:lang w:eastAsia="en-US"/>
              </w:rPr>
              <w:t>0</w:t>
            </w:r>
            <w:r w:rsidRPr="000824EB">
              <w:rPr>
                <w:lang w:eastAsia="en-US"/>
              </w:rPr>
              <w:t>C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Wilgotność od 10% do 90%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Waga max. 2kg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Wymiar max. 200mm/200mm/155mm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Interfejs do podłączenia stacji roboczej – USB min. 2.0</w:t>
            </w:r>
          </w:p>
        </w:tc>
      </w:tr>
      <w:tr w:rsidR="008E14B3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 w:rsidRPr="000824EB">
              <w:rPr>
                <w:lang w:eastAsia="en-US"/>
              </w:rPr>
              <w:t xml:space="preserve">Urządzenie zasilane poprzez złącze USB </w:t>
            </w:r>
            <w:r>
              <w:rPr>
                <w:lang w:eastAsia="en-US"/>
              </w:rPr>
              <w:t xml:space="preserve"> 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widowControl w:val="0"/>
              <w:snapToGrid w:val="0"/>
              <w:spacing w:before="57" w:after="57" w:line="200" w:lineRule="atLeast"/>
              <w:jc w:val="both"/>
              <w:rPr>
                <w:lang w:eastAsia="en-US"/>
              </w:rPr>
            </w:pPr>
            <w:r>
              <w:t xml:space="preserve">Wsparcie OS </w:t>
            </w:r>
            <w:proofErr w:type="spellStart"/>
            <w:r>
              <w:t>linux</w:t>
            </w:r>
            <w:proofErr w:type="spellEnd"/>
            <w:r w:rsidRPr="000824EB">
              <w:rPr>
                <w:lang w:eastAsia="en-US"/>
              </w:rPr>
              <w:t xml:space="preserve"> 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widowControl w:val="0"/>
              <w:snapToGrid w:val="0"/>
              <w:spacing w:before="57" w:after="57" w:line="200" w:lineRule="atLeast"/>
              <w:jc w:val="both"/>
              <w:rPr>
                <w:lang w:eastAsia="en-US"/>
              </w:rPr>
            </w:pPr>
            <w:r>
              <w:t>Sterowniki do systemów operacyjnych min. Windows 10</w:t>
            </w:r>
          </w:p>
        </w:tc>
      </w:tr>
      <w:tr w:rsidR="008E14B3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>
              <w:t>Oprogramowanie – aplikacja demonstracyjna do wymaganych systemów operacyjnych, pokazująca wszystkie funkcje czytnika wraz z kodami źródłowymi</w:t>
            </w:r>
          </w:p>
        </w:tc>
      </w:tr>
      <w:tr w:rsidR="008E14B3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E14B3" w:rsidRDefault="008E14B3" w:rsidP="00DA70F4">
            <w:pPr>
              <w:spacing w:after="160" w:line="256" w:lineRule="auto"/>
            </w:pPr>
            <w:r>
              <w:t>SDK umożliwiające zaprogramowanie funkcjonalności czytnika poprzez środowisko NET i JAVA w wymaganych systemach operacyjnych wraz z przykładami użycia, z licencją umożliwiającą tworzenie oprogramowania na min. 2 stanowiskach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pacing w:after="160" w:line="256" w:lineRule="auto"/>
            </w:pPr>
            <w:r>
              <w:t>Certyfikat CE</w:t>
            </w:r>
          </w:p>
        </w:tc>
      </w:tr>
      <w:tr w:rsidR="008E14B3" w:rsidRPr="000824EB" w:rsidTr="00DA70F4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E14B3" w:rsidRPr="000824EB" w:rsidRDefault="008E14B3" w:rsidP="00DA70F4">
            <w:pPr>
              <w:spacing w:line="256" w:lineRule="auto"/>
              <w:jc w:val="both"/>
              <w:rPr>
                <w:lang w:eastAsia="en-US"/>
              </w:rPr>
            </w:pPr>
            <w:r w:rsidRPr="000824EB">
              <w:rPr>
                <w:lang w:eastAsia="en-US"/>
              </w:rPr>
              <w:t>Co najmniej 24-miesięczny okres gwarancji na przedmiot zamówienia (licząc od daty podpisania protokołu odbioru sprzętu). Przy czym automatycznie jest przedłużana o czas naprawy, a w przypadku wymiany urządzenia na nowe biegnie od początku. Czas naprawy nie dłuższy niż 1 tydzień.</w:t>
            </w:r>
          </w:p>
        </w:tc>
      </w:tr>
      <w:tr w:rsidR="008E14B3" w:rsidRPr="000824EB" w:rsidTr="00DA70F4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0824EB">
              <w:rPr>
                <w:lang w:eastAsia="en-US"/>
              </w:rPr>
              <w:t>Książka/karta gwarancyjna (zawierająca warunki gwarancji).</w:t>
            </w:r>
          </w:p>
        </w:tc>
      </w:tr>
      <w:tr w:rsidR="008E14B3" w:rsidRPr="000824EB" w:rsidTr="00DA70F4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B3" w:rsidRDefault="008E14B3" w:rsidP="00DA70F4">
            <w:pPr>
              <w:widowControl w:val="0"/>
              <w:snapToGrid w:val="0"/>
              <w:spacing w:before="57" w:after="57" w:line="200" w:lineRule="atLeast"/>
              <w:ind w:left="55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B3" w:rsidRPr="000824EB" w:rsidRDefault="008E14B3" w:rsidP="00DA70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0824EB">
              <w:rPr>
                <w:lang w:eastAsia="en-US"/>
              </w:rPr>
              <w:t>Instrukcja obsługi w języku polskim (w wersji papierowej i elektronicznej).</w:t>
            </w:r>
          </w:p>
        </w:tc>
      </w:tr>
    </w:tbl>
    <w:p w:rsidR="008E14B3" w:rsidRDefault="008E14B3"/>
    <w:sectPr w:rsidR="008E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B3"/>
    <w:rsid w:val="003C259E"/>
    <w:rsid w:val="007A5C58"/>
    <w:rsid w:val="008B2731"/>
    <w:rsid w:val="008D439E"/>
    <w:rsid w:val="008E14B3"/>
    <w:rsid w:val="00A91BE4"/>
    <w:rsid w:val="00CD2C00"/>
    <w:rsid w:val="00F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487B-B623-4BD1-8C29-4A826BE6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Adam Krzywicki</cp:lastModifiedBy>
  <cp:revision>2</cp:revision>
  <dcterms:created xsi:type="dcterms:W3CDTF">2023-04-17T13:53:00Z</dcterms:created>
  <dcterms:modified xsi:type="dcterms:W3CDTF">2023-04-17T13:53:00Z</dcterms:modified>
</cp:coreProperties>
</file>