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9E" w:rsidRDefault="00BC18A2" w:rsidP="00F228AB">
      <w:pPr>
        <w:tabs>
          <w:tab w:val="center" w:pos="4536"/>
        </w:tabs>
        <w:ind w:right="-2"/>
        <w:jc w:val="right"/>
        <w:rPr>
          <w:rFonts w:ascii="Calibri" w:hAnsi="Calibri" w:cs="Calibri"/>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BC18A2" w:rsidP="00AB3BE4">
                            <w:pPr>
                              <w:spacing w:line="276" w:lineRule="auto"/>
                              <w:jc w:val="center"/>
                            </w:pPr>
                            <w:r>
                              <w:rPr>
                                <w:noProof/>
                              </w:rPr>
                              <w:drawing>
                                <wp:inline distT="0" distB="0" distL="0" distR="0">
                                  <wp:extent cx="374669" cy="368319"/>
                                  <wp:effectExtent l="0" t="0" r="6350" b="0"/>
                                  <wp:docPr id="125296305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BC18A2"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BC18A2" w:rsidP="00AB3BE4">
                      <w:pPr>
                        <w:spacing w:line="276" w:lineRule="auto"/>
                        <w:jc w:val="center"/>
                      </w:pPr>
                      <w:r>
                        <w:rPr>
                          <w:noProof/>
                        </w:rPr>
                        <w:drawing>
                          <wp:inline distT="0" distB="0" distL="0" distR="0">
                            <wp:extent cx="374669" cy="368319"/>
                            <wp:effectExtent l="0" t="0" r="6350" b="0"/>
                            <wp:docPr id="125296305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BC18A2"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02 marca 2023 r.</w:t>
      </w:r>
      <w:bookmarkEnd w:id="1"/>
    </w:p>
    <w:p w:rsidR="004824F3" w:rsidRPr="00B2243E" w:rsidRDefault="00BC18A2" w:rsidP="00B2243E">
      <w:pPr>
        <w:spacing w:before="840"/>
        <w:ind w:right="6237"/>
        <w:jc w:val="center"/>
        <w:rPr>
          <w:rFonts w:ascii="Calibri" w:hAnsi="Calibri" w:cs="Calibri"/>
        </w:rPr>
      </w:pPr>
      <w:bookmarkStart w:id="2" w:name="ezdSprawaZnak"/>
      <w:r w:rsidRPr="00B2243E">
        <w:rPr>
          <w:rFonts w:ascii="Calibri" w:hAnsi="Calibri" w:cs="Calibri"/>
        </w:rPr>
        <w:t>WPS-II.431.1.54.2022</w:t>
      </w:r>
      <w:bookmarkEnd w:id="2"/>
      <w:r>
        <w:rPr>
          <w:rFonts w:ascii="Calibri" w:hAnsi="Calibri" w:cs="Calibri"/>
        </w:rPr>
        <w:t>.MS</w:t>
      </w:r>
    </w:p>
    <w:p w:rsidR="00D519FD" w:rsidRPr="00504F2F" w:rsidRDefault="00BC18A2" w:rsidP="00D519FD">
      <w:pPr>
        <w:spacing w:before="360" w:line="276" w:lineRule="auto"/>
        <w:ind w:left="5387"/>
        <w:rPr>
          <w:rFonts w:ascii="Calibri" w:hAnsi="Calibri" w:cs="Calibri"/>
        </w:rPr>
      </w:pPr>
      <w:r w:rsidRPr="0036010D">
        <w:rPr>
          <w:rFonts w:ascii="Calibri" w:hAnsi="Calibri" w:cs="Calibri"/>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504F2F">
        <w:rPr>
          <w:rFonts w:ascii="Calibri" w:hAnsi="Calibri" w:cs="Calibri"/>
        </w:rPr>
        <w:t>Pan</w:t>
      </w:r>
    </w:p>
    <w:p w:rsidR="00D519FD" w:rsidRDefault="00BC18A2" w:rsidP="00D519FD">
      <w:pPr>
        <w:tabs>
          <w:tab w:val="left" w:pos="4500"/>
          <w:tab w:val="center" w:pos="4675"/>
          <w:tab w:val="left" w:pos="5049"/>
        </w:tabs>
        <w:spacing w:line="276" w:lineRule="auto"/>
        <w:ind w:left="5387"/>
        <w:rPr>
          <w:rFonts w:ascii="Calibri" w:hAnsi="Calibri" w:cs="Calibri"/>
        </w:rPr>
      </w:pPr>
      <w:r>
        <w:rPr>
          <w:rFonts w:ascii="Calibri" w:hAnsi="Calibri" w:cs="Calibri"/>
        </w:rPr>
        <w:t xml:space="preserve">Daniel S. Borowski </w:t>
      </w:r>
    </w:p>
    <w:p w:rsidR="00D519FD" w:rsidRDefault="00BC18A2" w:rsidP="00D519FD">
      <w:pPr>
        <w:tabs>
          <w:tab w:val="left" w:pos="4500"/>
          <w:tab w:val="center" w:pos="4675"/>
          <w:tab w:val="left" w:pos="5049"/>
        </w:tabs>
        <w:spacing w:line="276" w:lineRule="auto"/>
        <w:ind w:left="5387"/>
        <w:rPr>
          <w:rFonts w:ascii="Calibri" w:hAnsi="Calibri" w:cs="Calibri"/>
        </w:rPr>
      </w:pPr>
      <w:r>
        <w:rPr>
          <w:rFonts w:ascii="Calibri" w:hAnsi="Calibri" w:cs="Calibri"/>
        </w:rPr>
        <w:t xml:space="preserve">Dyrektor </w:t>
      </w:r>
    </w:p>
    <w:p w:rsidR="00D519FD" w:rsidRDefault="00BC18A2" w:rsidP="00D519FD">
      <w:pPr>
        <w:tabs>
          <w:tab w:val="left" w:pos="4500"/>
          <w:tab w:val="center" w:pos="4675"/>
          <w:tab w:val="left" w:pos="5049"/>
        </w:tabs>
        <w:spacing w:line="276" w:lineRule="auto"/>
        <w:ind w:left="5387"/>
        <w:rPr>
          <w:rFonts w:ascii="Calibri" w:hAnsi="Calibri" w:cs="Calibri"/>
        </w:rPr>
      </w:pPr>
      <w:r>
        <w:rPr>
          <w:rFonts w:ascii="Calibri" w:hAnsi="Calibri" w:cs="Calibri"/>
        </w:rPr>
        <w:t xml:space="preserve">Domu Pomocy Społecznej w Hamerni  </w:t>
      </w:r>
    </w:p>
    <w:p w:rsidR="00D519FD" w:rsidRDefault="0011382A" w:rsidP="00D519FD">
      <w:pPr>
        <w:tabs>
          <w:tab w:val="left" w:pos="4500"/>
          <w:tab w:val="center" w:pos="4675"/>
          <w:tab w:val="left" w:pos="5049"/>
        </w:tabs>
        <w:spacing w:line="276" w:lineRule="auto"/>
        <w:ind w:left="5387"/>
        <w:rPr>
          <w:rFonts w:ascii="Calibri" w:hAnsi="Calibri" w:cs="Calibri"/>
        </w:rPr>
      </w:pPr>
    </w:p>
    <w:p w:rsidR="00D519FD" w:rsidRPr="00504F2F" w:rsidRDefault="0011382A" w:rsidP="00D519FD">
      <w:pPr>
        <w:tabs>
          <w:tab w:val="left" w:pos="4500"/>
          <w:tab w:val="center" w:pos="4675"/>
          <w:tab w:val="left" w:pos="5049"/>
        </w:tabs>
        <w:spacing w:line="276" w:lineRule="auto"/>
        <w:ind w:left="5387"/>
        <w:rPr>
          <w:rFonts w:ascii="Calibri" w:hAnsi="Calibri" w:cs="Calibri"/>
        </w:rPr>
      </w:pPr>
    </w:p>
    <w:p w:rsidR="00D519FD" w:rsidRPr="00787441" w:rsidRDefault="00BC18A2" w:rsidP="00D519FD">
      <w:pPr>
        <w:spacing w:line="276" w:lineRule="auto"/>
        <w:jc w:val="center"/>
        <w:rPr>
          <w:rFonts w:ascii="Calibri" w:hAnsi="Calibri" w:cs="Calibri"/>
        </w:rPr>
      </w:pPr>
      <w:r w:rsidRPr="00787441">
        <w:rPr>
          <w:rFonts w:ascii="Calibri" w:hAnsi="Calibri" w:cs="Calibri"/>
        </w:rPr>
        <w:t>ZALECENIA POKONTROLNE</w:t>
      </w:r>
    </w:p>
    <w:p w:rsidR="00D519FD" w:rsidRPr="00787441" w:rsidRDefault="0011382A" w:rsidP="00D519FD">
      <w:pPr>
        <w:spacing w:line="276" w:lineRule="auto"/>
        <w:rPr>
          <w:rFonts w:ascii="Calibri" w:hAnsi="Calibri" w:cs="Calibri"/>
          <w:b/>
        </w:rPr>
      </w:pPr>
    </w:p>
    <w:p w:rsidR="00D519FD" w:rsidRPr="00787441" w:rsidRDefault="00BC18A2" w:rsidP="00D519FD">
      <w:pPr>
        <w:spacing w:line="276" w:lineRule="auto"/>
        <w:rPr>
          <w:rFonts w:ascii="Calibri" w:hAnsi="Calibri" w:cs="Calibri"/>
        </w:rPr>
      </w:pPr>
      <w:r w:rsidRPr="00787441">
        <w:rPr>
          <w:rFonts w:ascii="Calibri" w:hAnsi="Calibri" w:cs="Calibri"/>
        </w:rPr>
        <w:t>Na podstawie art. 127 ust. 1 w związku z art. 22 pkt 8 ustawy z dnia 12 marca 2004 r. o pomocy społecznej (Dz. U. z 2021 r. poz. 2268, z późn. zm.) oraz Rozporządzenia Ministra Rodziny i Polityki Społecznej z dnia 9 grudnia 2020 r. w sprawie nadzoru i kontroli w pomocy społecznej (Dz.U. z 2020 poz. 2285) zespół inspektorów Wydziału Polityki Społecznej Mazowieckiego Urzędu Wojewódzkiego w Warszawie w dniach 23 listopada – 31 grudnia 2022</w:t>
      </w:r>
      <w:r>
        <w:rPr>
          <w:rFonts w:ascii="Calibri" w:hAnsi="Calibri" w:cs="Calibri"/>
        </w:rPr>
        <w:t xml:space="preserve"> </w:t>
      </w:r>
      <w:r w:rsidRPr="00787441">
        <w:rPr>
          <w:rFonts w:ascii="Calibri" w:hAnsi="Calibri" w:cs="Calibri"/>
        </w:rPr>
        <w:t>r. (na terenie Domu kontrola prowadzona była w dniach 6,</w:t>
      </w:r>
      <w:r>
        <w:rPr>
          <w:rFonts w:ascii="Calibri" w:hAnsi="Calibri" w:cs="Calibri"/>
        </w:rPr>
        <w:t xml:space="preserve"> </w:t>
      </w:r>
      <w:r w:rsidRPr="00787441">
        <w:rPr>
          <w:rFonts w:ascii="Calibri" w:hAnsi="Calibri" w:cs="Calibri"/>
        </w:rPr>
        <w:t>7,</w:t>
      </w:r>
      <w:r>
        <w:rPr>
          <w:rFonts w:ascii="Calibri" w:hAnsi="Calibri" w:cs="Calibri"/>
        </w:rPr>
        <w:t xml:space="preserve"> </w:t>
      </w:r>
      <w:r w:rsidRPr="00787441">
        <w:rPr>
          <w:rFonts w:ascii="Calibri" w:hAnsi="Calibri" w:cs="Calibri"/>
        </w:rPr>
        <w:t>8 i 12,</w:t>
      </w:r>
      <w:r>
        <w:rPr>
          <w:rFonts w:ascii="Calibri" w:hAnsi="Calibri" w:cs="Calibri"/>
        </w:rPr>
        <w:t xml:space="preserve"> </w:t>
      </w:r>
      <w:r w:rsidRPr="00787441">
        <w:rPr>
          <w:rFonts w:ascii="Calibri" w:hAnsi="Calibri" w:cs="Calibri"/>
        </w:rPr>
        <w:t xml:space="preserve">13 grudnia 2022 r.) przeprowadził kontrolę kompleksową w kierowanym przez Pana </w:t>
      </w:r>
      <w:r w:rsidRPr="00787441">
        <w:rPr>
          <w:rFonts w:ascii="Calibri" w:hAnsi="Calibri" w:cs="Calibri"/>
          <w:bCs/>
        </w:rPr>
        <w:t xml:space="preserve">Domu Pomocy Społecznej </w:t>
      </w:r>
      <w:r>
        <w:rPr>
          <w:rFonts w:ascii="Calibri" w:hAnsi="Calibri" w:cs="Calibri"/>
          <w:bCs/>
        </w:rPr>
        <w:br/>
      </w:r>
      <w:r w:rsidRPr="00787441">
        <w:rPr>
          <w:rFonts w:ascii="Calibri" w:hAnsi="Calibri" w:cs="Calibri"/>
          <w:bCs/>
        </w:rPr>
        <w:t xml:space="preserve">w Hamerni Tartak, przy ul. Mszczonowskiej 1, 96-325 Radziejowice. </w:t>
      </w:r>
    </w:p>
    <w:p w:rsidR="00D519FD" w:rsidRDefault="0011382A" w:rsidP="00D519FD">
      <w:pPr>
        <w:spacing w:line="276" w:lineRule="auto"/>
        <w:rPr>
          <w:rFonts w:ascii="Calibri" w:hAnsi="Calibri" w:cs="Calibri"/>
        </w:rPr>
      </w:pPr>
    </w:p>
    <w:p w:rsidR="00D519FD" w:rsidRPr="00787441" w:rsidRDefault="00BC18A2" w:rsidP="00D519FD">
      <w:pPr>
        <w:spacing w:line="276" w:lineRule="auto"/>
        <w:rPr>
          <w:rFonts w:ascii="Calibri" w:hAnsi="Calibri" w:cs="Calibri"/>
        </w:rPr>
      </w:pPr>
      <w:r w:rsidRPr="00787441">
        <w:rPr>
          <w:rFonts w:ascii="Calibri" w:hAnsi="Calibri" w:cs="Calibri"/>
        </w:rPr>
        <w:t>Zakres kontroli obejmował ocenę jakości usług świadczonych przez dom pomocy społecznej, stan</w:t>
      </w:r>
      <w:r>
        <w:rPr>
          <w:rFonts w:ascii="Calibri" w:hAnsi="Calibri" w:cs="Calibri"/>
        </w:rPr>
        <w:t xml:space="preserve"> i strukturę</w:t>
      </w:r>
      <w:r w:rsidRPr="00787441">
        <w:rPr>
          <w:rFonts w:ascii="Calibri" w:hAnsi="Calibri" w:cs="Calibri"/>
        </w:rPr>
        <w:t xml:space="preserve"> zatrudnienia oraz zgodnoś</w:t>
      </w:r>
      <w:r>
        <w:rPr>
          <w:rFonts w:ascii="Calibri" w:hAnsi="Calibri" w:cs="Calibri"/>
        </w:rPr>
        <w:t>ć</w:t>
      </w:r>
      <w:r w:rsidRPr="00787441">
        <w:rPr>
          <w:rFonts w:ascii="Calibri" w:hAnsi="Calibri" w:cs="Calibri"/>
        </w:rPr>
        <w:t xml:space="preserve"> zatrudnienia pracowników domu pomocy społecznej z wymaganymi kwalifikacjami, przestrzegani</w:t>
      </w:r>
      <w:r>
        <w:rPr>
          <w:rFonts w:ascii="Calibri" w:hAnsi="Calibri" w:cs="Calibri"/>
        </w:rPr>
        <w:t>e</w:t>
      </w:r>
      <w:r w:rsidRPr="00787441">
        <w:rPr>
          <w:rFonts w:ascii="Calibri" w:hAnsi="Calibri" w:cs="Calibri"/>
        </w:rPr>
        <w:t xml:space="preserve"> praw mieszkańców w okresie </w:t>
      </w:r>
      <w:r w:rsidRPr="00787441">
        <w:rPr>
          <w:rFonts w:ascii="Calibri" w:hAnsi="Calibri" w:cs="Calibri"/>
        </w:rPr>
        <w:br/>
        <w:t>od  1 stycznia 202</w:t>
      </w:r>
      <w:r>
        <w:rPr>
          <w:rFonts w:ascii="Calibri" w:hAnsi="Calibri" w:cs="Calibri"/>
        </w:rPr>
        <w:t>2</w:t>
      </w:r>
      <w:r w:rsidRPr="00787441">
        <w:rPr>
          <w:rFonts w:ascii="Calibri" w:hAnsi="Calibri" w:cs="Calibri"/>
        </w:rPr>
        <w:t xml:space="preserve"> r. do dnia kontroli.</w:t>
      </w:r>
    </w:p>
    <w:p w:rsidR="00D519FD" w:rsidRPr="00787441" w:rsidRDefault="0011382A" w:rsidP="00D519FD">
      <w:pPr>
        <w:spacing w:line="276" w:lineRule="auto"/>
        <w:rPr>
          <w:rFonts w:ascii="Calibri" w:hAnsi="Calibri" w:cs="Calibri"/>
        </w:rPr>
      </w:pPr>
    </w:p>
    <w:p w:rsidR="00D519FD" w:rsidRPr="00787441" w:rsidRDefault="00BC18A2" w:rsidP="00D519FD">
      <w:pPr>
        <w:autoSpaceDE w:val="0"/>
        <w:autoSpaceDN w:val="0"/>
        <w:adjustRightInd w:val="0"/>
        <w:spacing w:line="276" w:lineRule="auto"/>
        <w:rPr>
          <w:rFonts w:ascii="Calibri" w:eastAsia="Calibri" w:hAnsi="Calibri" w:cs="Calibri"/>
          <w:lang w:eastAsia="en-US"/>
        </w:rPr>
      </w:pPr>
      <w:r w:rsidRPr="00787441">
        <w:rPr>
          <w:rFonts w:ascii="Calibri" w:eastAsia="Calibri" w:hAnsi="Calibri" w:cs="Calibri"/>
          <w:lang w:eastAsia="en-US"/>
        </w:rPr>
        <w:t xml:space="preserve">Szczegółowy opis, ocenę skontrolowanej działalności, zakres, przyczyny i skutki stwierdzonych nieprawidłowości zostały przedstawione w protokole kontroli kompleksowej  podpisanym </w:t>
      </w:r>
      <w:r>
        <w:rPr>
          <w:rFonts w:ascii="Calibri" w:eastAsia="Calibri" w:hAnsi="Calibri" w:cs="Calibri"/>
          <w:lang w:eastAsia="en-US"/>
        </w:rPr>
        <w:t xml:space="preserve">przez Pana </w:t>
      </w:r>
      <w:r w:rsidRPr="00787441">
        <w:rPr>
          <w:rFonts w:ascii="Calibri" w:eastAsia="Calibri" w:hAnsi="Calibri" w:cs="Calibri"/>
          <w:lang w:eastAsia="en-US"/>
        </w:rPr>
        <w:t>bez zastrzeżeń</w:t>
      </w:r>
      <w:r>
        <w:rPr>
          <w:rFonts w:ascii="Calibri" w:eastAsia="Calibri" w:hAnsi="Calibri" w:cs="Calibri"/>
          <w:lang w:eastAsia="en-US"/>
        </w:rPr>
        <w:t xml:space="preserve"> </w:t>
      </w:r>
      <w:r w:rsidRPr="00787441">
        <w:rPr>
          <w:rFonts w:ascii="Calibri" w:eastAsia="Calibri" w:hAnsi="Calibri" w:cs="Calibri"/>
          <w:lang w:eastAsia="en-US"/>
        </w:rPr>
        <w:t xml:space="preserve">23 lutego 2023 r. </w:t>
      </w:r>
    </w:p>
    <w:p w:rsidR="00D519FD" w:rsidRPr="00787441" w:rsidRDefault="0011382A" w:rsidP="00D519FD">
      <w:pPr>
        <w:autoSpaceDE w:val="0"/>
        <w:autoSpaceDN w:val="0"/>
        <w:adjustRightInd w:val="0"/>
        <w:spacing w:line="276" w:lineRule="auto"/>
        <w:rPr>
          <w:rFonts w:ascii="Calibri" w:eastAsia="Calibri" w:hAnsi="Calibri" w:cs="Calibri"/>
          <w:lang w:eastAsia="en-US"/>
        </w:rPr>
      </w:pPr>
    </w:p>
    <w:p w:rsidR="00D519FD" w:rsidRPr="00787441" w:rsidRDefault="00BC18A2" w:rsidP="00D519FD">
      <w:pPr>
        <w:tabs>
          <w:tab w:val="left" w:pos="284"/>
        </w:tabs>
        <w:spacing w:line="276" w:lineRule="auto"/>
        <w:rPr>
          <w:rFonts w:ascii="Calibri" w:hAnsi="Calibri" w:cs="Calibri"/>
        </w:rPr>
      </w:pPr>
      <w:r w:rsidRPr="00787441">
        <w:rPr>
          <w:rFonts w:ascii="Calibri" w:hAnsi="Calibri" w:cs="Calibri"/>
        </w:rPr>
        <w:t xml:space="preserve">Dom Pomocy Społecznej </w:t>
      </w:r>
      <w:r w:rsidRPr="00787441">
        <w:rPr>
          <w:rFonts w:ascii="Calibri" w:hAnsi="Calibri" w:cs="Calibri"/>
          <w:bCs/>
        </w:rPr>
        <w:t xml:space="preserve">w Hamerni </w:t>
      </w:r>
      <w:r w:rsidRPr="00787441">
        <w:rPr>
          <w:rFonts w:ascii="Calibri" w:hAnsi="Calibri" w:cs="Calibri"/>
        </w:rPr>
        <w:t>jest jednostką organizacyjną pom</w:t>
      </w:r>
      <w:r>
        <w:rPr>
          <w:rFonts w:ascii="Calibri" w:hAnsi="Calibri" w:cs="Calibri"/>
        </w:rPr>
        <w:t>ocy społecznej prowadzoną przez P</w:t>
      </w:r>
      <w:r w:rsidRPr="00787441">
        <w:rPr>
          <w:rFonts w:ascii="Calibri" w:hAnsi="Calibri" w:cs="Calibri"/>
        </w:rPr>
        <w:t xml:space="preserve">owiat </w:t>
      </w:r>
      <w:r>
        <w:rPr>
          <w:rFonts w:ascii="Calibri" w:hAnsi="Calibri" w:cs="Calibri"/>
        </w:rPr>
        <w:t>Ż</w:t>
      </w:r>
      <w:r w:rsidRPr="00787441">
        <w:rPr>
          <w:rFonts w:ascii="Calibri" w:hAnsi="Calibri" w:cs="Calibri"/>
        </w:rPr>
        <w:t>yrardowski. Wojewoda Mazowiecki Decyzją Nr 4/2009 z dnia 16.02.2009r. zezwolił wnioskodawcy na prowadzenie Domu Pomocy Społecznej w Hamerni dla 73 osób niepełnosprawnych intelektualnie. Następnie organ prowadzący wy</w:t>
      </w:r>
      <w:r>
        <w:rPr>
          <w:rFonts w:ascii="Calibri" w:hAnsi="Calibri" w:cs="Calibri"/>
        </w:rPr>
        <w:t>stąpił z wnioskiem o zgodę na z</w:t>
      </w:r>
      <w:r w:rsidRPr="00787441">
        <w:rPr>
          <w:rFonts w:ascii="Calibri" w:hAnsi="Calibri" w:cs="Calibri"/>
        </w:rPr>
        <w:t>mianę typu Domu na dom dla osób przewlekle psychicznie chorych. Decyzją Nr 328/2016 z 19.02.2016 r. podmiot prowadzący otrzymał zezwolenie na pr</w:t>
      </w:r>
      <w:r>
        <w:rPr>
          <w:rFonts w:ascii="Calibri" w:hAnsi="Calibri" w:cs="Calibri"/>
        </w:rPr>
        <w:t xml:space="preserve">owadzenie </w:t>
      </w:r>
      <w:r w:rsidRPr="00787441">
        <w:rPr>
          <w:rFonts w:ascii="Calibri" w:hAnsi="Calibri" w:cs="Calibri"/>
        </w:rPr>
        <w:t xml:space="preserve">domu pomocy społecznej na czas nieokreślony. Dom wpisany jest do Rejestru domów pomocy społecznej województwa mazowieckiego pod poz. </w:t>
      </w:r>
      <w:r>
        <w:rPr>
          <w:rFonts w:ascii="Calibri" w:hAnsi="Calibri" w:cs="Calibri"/>
        </w:rPr>
        <w:t xml:space="preserve">nr </w:t>
      </w:r>
      <w:r w:rsidRPr="00787441">
        <w:rPr>
          <w:rFonts w:ascii="Calibri" w:hAnsi="Calibri" w:cs="Calibri"/>
        </w:rPr>
        <w:t xml:space="preserve">59 z liczbą 73 miejsc. W dniu kontroli w jednostce przebywało 71 mieszkańców. </w:t>
      </w:r>
    </w:p>
    <w:p w:rsidR="00D519FD" w:rsidRPr="00787441" w:rsidRDefault="00BC18A2" w:rsidP="00D519FD">
      <w:pPr>
        <w:tabs>
          <w:tab w:val="left" w:pos="284"/>
        </w:tabs>
        <w:spacing w:line="276" w:lineRule="auto"/>
        <w:rPr>
          <w:rFonts w:ascii="Calibri" w:eastAsia="Calibri" w:hAnsi="Calibri" w:cs="Calibri"/>
          <w:lang w:eastAsia="en-US"/>
        </w:rPr>
      </w:pPr>
      <w:r w:rsidRPr="00787441">
        <w:rPr>
          <w:rFonts w:ascii="Calibri" w:hAnsi="Calibri" w:cs="Calibri"/>
        </w:rPr>
        <w:lastRenderedPageBreak/>
        <w:t xml:space="preserve">W wyniku kontroli stwierdzono, że Dom Pomocy Społecznej w Hamerni nie </w:t>
      </w:r>
      <w:r>
        <w:rPr>
          <w:rFonts w:ascii="Calibri" w:eastAsia="Calibri" w:hAnsi="Calibri" w:cs="Calibri"/>
          <w:lang w:eastAsia="en-US"/>
        </w:rPr>
        <w:t>świadczy</w:t>
      </w:r>
      <w:r w:rsidRPr="00787441">
        <w:rPr>
          <w:rFonts w:ascii="Calibri" w:eastAsia="Calibri" w:hAnsi="Calibri" w:cs="Calibri"/>
          <w:lang w:eastAsia="en-US"/>
        </w:rPr>
        <w:t xml:space="preserve"> mieszkańcom usług bytowych, opiekuńczych i wspomagających w pełnym wymaganym zakresie. Ponadto ustalono, że od poprzedniej kontroli nie zostały podjęte wszystkie czynności  wynikające z zaleceń pokontrolnych i zatem n</w:t>
      </w:r>
      <w:r w:rsidRPr="00787441">
        <w:rPr>
          <w:rFonts w:ascii="Calibri" w:hAnsi="Calibri" w:cs="Calibri"/>
        </w:rPr>
        <w:t>ajważniejsze</w:t>
      </w:r>
      <w:r w:rsidRPr="00787441">
        <w:rPr>
          <w:rFonts w:ascii="Calibri" w:eastAsia="Calibri" w:hAnsi="Calibri" w:cs="Calibri"/>
          <w:lang w:eastAsia="en-US"/>
        </w:rPr>
        <w:t xml:space="preserve"> </w:t>
      </w:r>
      <w:r w:rsidRPr="00787441">
        <w:rPr>
          <w:rFonts w:ascii="Calibri" w:hAnsi="Calibri" w:cs="Calibri"/>
        </w:rPr>
        <w:t>nieprawidłowości uniemożliwiające efektywną realizację usług w Domu</w:t>
      </w:r>
      <w:r w:rsidRPr="00787441">
        <w:rPr>
          <w:rFonts w:ascii="Calibri" w:eastAsia="Calibri" w:hAnsi="Calibri" w:cs="Calibri"/>
          <w:lang w:eastAsia="en-US"/>
        </w:rPr>
        <w:t xml:space="preserve"> nie zostały usunięte, w </w:t>
      </w:r>
      <w:r w:rsidRPr="00787441">
        <w:rPr>
          <w:rFonts w:ascii="Calibri" w:hAnsi="Calibri" w:cs="Calibri"/>
        </w:rPr>
        <w:t xml:space="preserve"> związku z tym działalność kontrolowanej jednostki </w:t>
      </w:r>
      <w:r w:rsidRPr="00787441">
        <w:rPr>
          <w:rFonts w:ascii="Calibri" w:hAnsi="Calibri" w:cs="Calibri"/>
          <w:b/>
        </w:rPr>
        <w:t>oceniono negatywnie.</w:t>
      </w:r>
      <w:r w:rsidRPr="00787441">
        <w:rPr>
          <w:rFonts w:ascii="Calibri" w:eastAsia="Calibri" w:hAnsi="Calibri" w:cs="Calibri"/>
          <w:lang w:eastAsia="en-US"/>
        </w:rPr>
        <w:t xml:space="preserve"> </w:t>
      </w:r>
    </w:p>
    <w:p w:rsidR="00D519FD" w:rsidRPr="00787441" w:rsidRDefault="0011382A" w:rsidP="00D519FD">
      <w:pPr>
        <w:tabs>
          <w:tab w:val="left" w:pos="284"/>
        </w:tabs>
        <w:spacing w:line="276" w:lineRule="auto"/>
        <w:rPr>
          <w:rFonts w:ascii="Calibri" w:hAnsi="Calibri" w:cs="Calibri"/>
        </w:rPr>
      </w:pPr>
    </w:p>
    <w:p w:rsidR="00D519FD" w:rsidRPr="00787441" w:rsidRDefault="00BC18A2" w:rsidP="00D519FD">
      <w:pPr>
        <w:spacing w:line="276" w:lineRule="auto"/>
        <w:rPr>
          <w:rFonts w:ascii="Calibri" w:hAnsi="Calibri" w:cs="Calibri"/>
        </w:rPr>
      </w:pPr>
      <w:r w:rsidRPr="00787441">
        <w:rPr>
          <w:rFonts w:ascii="Calibri" w:hAnsi="Calibri" w:cs="Calibri"/>
        </w:rPr>
        <w:t>Wobec przedstawionej w protokole oceny dotyczącej funkcjonowania Domu stosownie do art. 128 ustawy z dnia 12 marca 2004 r. o pomocy społecznej, zwracam się o realizację następujących zaleceń pokontrolnych:</w:t>
      </w:r>
      <w:r w:rsidRPr="00787441">
        <w:rPr>
          <w:rFonts w:ascii="Calibri" w:hAnsi="Calibri" w:cs="Calibri"/>
        </w:rPr>
        <w:br/>
      </w:r>
    </w:p>
    <w:p w:rsidR="00D519FD" w:rsidRPr="00787441" w:rsidRDefault="00BC18A2" w:rsidP="00D519FD">
      <w:pPr>
        <w:pStyle w:val="Akapitzlist"/>
        <w:numPr>
          <w:ilvl w:val="0"/>
          <w:numId w:val="1"/>
        </w:numPr>
        <w:contextualSpacing/>
        <w:rPr>
          <w:sz w:val="24"/>
          <w:szCs w:val="24"/>
        </w:rPr>
      </w:pPr>
      <w:r w:rsidRPr="00787441">
        <w:rPr>
          <w:sz w:val="24"/>
          <w:szCs w:val="24"/>
        </w:rPr>
        <w:t>Wyposażyć budynek mieszkalny w windę dostosowaną do potrzeb osób niepełnosprawnych.</w:t>
      </w:r>
    </w:p>
    <w:p w:rsidR="00D519FD" w:rsidRPr="00787441" w:rsidRDefault="00BC18A2" w:rsidP="00D519FD">
      <w:pPr>
        <w:pStyle w:val="Akapitzlist"/>
        <w:numPr>
          <w:ilvl w:val="0"/>
          <w:numId w:val="1"/>
        </w:numPr>
        <w:contextualSpacing/>
        <w:rPr>
          <w:sz w:val="24"/>
          <w:szCs w:val="24"/>
        </w:rPr>
      </w:pPr>
      <w:r w:rsidRPr="00787441">
        <w:rPr>
          <w:sz w:val="24"/>
          <w:szCs w:val="24"/>
        </w:rPr>
        <w:t>Sukcesywnie modernizować łazienki mieszkańców oraz dostosować je do potrzeb osób niepełnosprawnych.</w:t>
      </w:r>
    </w:p>
    <w:p w:rsidR="00D519FD" w:rsidRPr="00787441" w:rsidRDefault="00BC18A2" w:rsidP="00D519FD">
      <w:pPr>
        <w:pStyle w:val="Akapitzlist"/>
        <w:numPr>
          <w:ilvl w:val="0"/>
          <w:numId w:val="1"/>
        </w:numPr>
        <w:contextualSpacing/>
        <w:rPr>
          <w:sz w:val="24"/>
          <w:szCs w:val="24"/>
        </w:rPr>
      </w:pPr>
      <w:r>
        <w:rPr>
          <w:sz w:val="24"/>
          <w:szCs w:val="24"/>
        </w:rPr>
        <w:t>Z</w:t>
      </w:r>
      <w:r w:rsidRPr="00787441">
        <w:rPr>
          <w:sz w:val="24"/>
          <w:szCs w:val="24"/>
        </w:rPr>
        <w:t>apewnić wskaźnik zatrudnienia pracowników zespołu terapeutyczno-opiekuńczego określonego dla domu dla osób przewlekle psychicznie chorych zgodnie z § 6 ust. 2 pkt 3 lit. c rozporządzenia Ministra Pracy i Polityki Spo</w:t>
      </w:r>
      <w:r>
        <w:rPr>
          <w:sz w:val="24"/>
          <w:szCs w:val="24"/>
        </w:rPr>
        <w:t>łecznej z dnia 23 sierpnia 2012</w:t>
      </w:r>
      <w:r w:rsidRPr="00787441">
        <w:rPr>
          <w:sz w:val="24"/>
          <w:szCs w:val="24"/>
        </w:rPr>
        <w:t>r. w sprawie domów pomocy społecznej (Dz. U. poz. 2018 poz. 734</w:t>
      </w:r>
      <w:r>
        <w:rPr>
          <w:sz w:val="24"/>
          <w:szCs w:val="24"/>
        </w:rPr>
        <w:t xml:space="preserve"> i 278</w:t>
      </w:r>
      <w:r w:rsidRPr="00787441">
        <w:rPr>
          <w:sz w:val="24"/>
          <w:szCs w:val="24"/>
        </w:rPr>
        <w:t>).</w:t>
      </w:r>
    </w:p>
    <w:p w:rsidR="00D519FD" w:rsidRPr="00787441" w:rsidRDefault="00BC18A2" w:rsidP="00D519FD">
      <w:pPr>
        <w:pStyle w:val="Akapitzlist"/>
        <w:numPr>
          <w:ilvl w:val="0"/>
          <w:numId w:val="1"/>
        </w:numPr>
        <w:contextualSpacing/>
        <w:rPr>
          <w:sz w:val="24"/>
          <w:szCs w:val="24"/>
        </w:rPr>
      </w:pPr>
      <w:r w:rsidRPr="00787441">
        <w:rPr>
          <w:sz w:val="24"/>
          <w:szCs w:val="24"/>
        </w:rPr>
        <w:t xml:space="preserve">Zapewnić mieszańcom organizację zajęć terapeutycznych, w tym terapii zajęciowej </w:t>
      </w:r>
      <w:r w:rsidRPr="00787441">
        <w:rPr>
          <w:sz w:val="24"/>
          <w:szCs w:val="24"/>
        </w:rPr>
        <w:br/>
        <w:t>w pracowniach terapi</w:t>
      </w:r>
      <w:r>
        <w:rPr>
          <w:sz w:val="24"/>
          <w:szCs w:val="24"/>
        </w:rPr>
        <w:t xml:space="preserve">i oraz </w:t>
      </w:r>
      <w:r w:rsidRPr="00787441">
        <w:rPr>
          <w:sz w:val="24"/>
          <w:szCs w:val="24"/>
        </w:rPr>
        <w:t>podnosić sprawność i aktywizować mies</w:t>
      </w:r>
      <w:r>
        <w:rPr>
          <w:sz w:val="24"/>
          <w:szCs w:val="24"/>
        </w:rPr>
        <w:t>zkańców Domu</w:t>
      </w:r>
      <w:r w:rsidRPr="00787441">
        <w:rPr>
          <w:sz w:val="24"/>
          <w:szCs w:val="24"/>
        </w:rPr>
        <w:t>, w tym w zakresie komunikacji wspomagającej lub alternatywnej, w przypadku osób z</w:t>
      </w:r>
      <w:r>
        <w:rPr>
          <w:sz w:val="24"/>
          <w:szCs w:val="24"/>
        </w:rPr>
        <w:t> </w:t>
      </w:r>
      <w:r w:rsidRPr="00787441">
        <w:rPr>
          <w:sz w:val="24"/>
          <w:szCs w:val="24"/>
        </w:rPr>
        <w:t>problemami w komunikacji werbalnej, zgodnie z  § 5 ust.1 pkt 3 litera b ww. rozporządzenia.</w:t>
      </w:r>
    </w:p>
    <w:p w:rsidR="00D519FD" w:rsidRPr="00787441" w:rsidRDefault="00BC18A2" w:rsidP="00D519FD">
      <w:pPr>
        <w:pStyle w:val="Akapitzlist"/>
        <w:numPr>
          <w:ilvl w:val="0"/>
          <w:numId w:val="1"/>
        </w:numPr>
        <w:contextualSpacing/>
        <w:rPr>
          <w:sz w:val="24"/>
          <w:szCs w:val="24"/>
        </w:rPr>
      </w:pPr>
      <w:r w:rsidRPr="00787441">
        <w:rPr>
          <w:sz w:val="24"/>
          <w:szCs w:val="24"/>
        </w:rPr>
        <w:t>Zapewnić warunki organizacyjne umożliwiające mieszkańcom wychodzenie poza teren Domu również w dni wolne i święta.</w:t>
      </w:r>
    </w:p>
    <w:p w:rsidR="00D519FD" w:rsidRPr="00787441" w:rsidRDefault="00BC18A2" w:rsidP="00D519FD">
      <w:pPr>
        <w:pStyle w:val="Akapitzlist"/>
        <w:numPr>
          <w:ilvl w:val="0"/>
          <w:numId w:val="1"/>
        </w:numPr>
        <w:contextualSpacing/>
        <w:rPr>
          <w:sz w:val="24"/>
          <w:szCs w:val="24"/>
        </w:rPr>
      </w:pPr>
      <w:r w:rsidRPr="00787441">
        <w:rPr>
          <w:sz w:val="24"/>
          <w:szCs w:val="24"/>
        </w:rPr>
        <w:t>Uzupełnić indywidualną dokumentację mieszkańców ubezwłasnowolnionych o</w:t>
      </w:r>
      <w:r>
        <w:rPr>
          <w:sz w:val="24"/>
          <w:szCs w:val="24"/>
        </w:rPr>
        <w:t> </w:t>
      </w:r>
      <w:r w:rsidRPr="00787441">
        <w:rPr>
          <w:sz w:val="24"/>
          <w:szCs w:val="24"/>
        </w:rPr>
        <w:t>zezwolenie sądu opiekuńczego na pobyt w domu pomocy społecznej.</w:t>
      </w:r>
    </w:p>
    <w:p w:rsidR="00D519FD" w:rsidRPr="00787441" w:rsidRDefault="00BC18A2" w:rsidP="00D519FD">
      <w:pPr>
        <w:pStyle w:val="Akapitzlist"/>
        <w:numPr>
          <w:ilvl w:val="0"/>
          <w:numId w:val="1"/>
        </w:numPr>
        <w:contextualSpacing/>
        <w:rPr>
          <w:sz w:val="24"/>
          <w:szCs w:val="24"/>
        </w:rPr>
      </w:pPr>
      <w:r w:rsidRPr="00787441">
        <w:rPr>
          <w:sz w:val="24"/>
          <w:szCs w:val="24"/>
          <w:lang w:eastAsia="ar-SA"/>
        </w:rPr>
        <w:t>Stworzyć odpowiednie warunki pracy pracownik</w:t>
      </w:r>
      <w:r>
        <w:rPr>
          <w:sz w:val="24"/>
          <w:szCs w:val="24"/>
          <w:lang w:eastAsia="ar-SA"/>
        </w:rPr>
        <w:t>om</w:t>
      </w:r>
      <w:r w:rsidRPr="00787441">
        <w:rPr>
          <w:sz w:val="24"/>
          <w:szCs w:val="24"/>
          <w:lang w:eastAsia="ar-SA"/>
        </w:rPr>
        <w:t xml:space="preserve"> socjalny</w:t>
      </w:r>
      <w:r>
        <w:rPr>
          <w:sz w:val="24"/>
          <w:szCs w:val="24"/>
          <w:lang w:eastAsia="ar-SA"/>
        </w:rPr>
        <w:t>m</w:t>
      </w:r>
      <w:r w:rsidRPr="00787441">
        <w:rPr>
          <w:sz w:val="24"/>
          <w:szCs w:val="24"/>
          <w:lang w:eastAsia="ar-SA"/>
        </w:rPr>
        <w:t xml:space="preserve"> sprzyjające zachowaniu poufności i prywatności przy załatwianiu spraw mieszkańców.</w:t>
      </w:r>
    </w:p>
    <w:p w:rsidR="00D519FD" w:rsidRPr="00787441" w:rsidRDefault="00BC18A2" w:rsidP="00D519FD">
      <w:pPr>
        <w:pStyle w:val="Akapitzlist"/>
        <w:numPr>
          <w:ilvl w:val="0"/>
          <w:numId w:val="1"/>
        </w:numPr>
        <w:contextualSpacing/>
        <w:rPr>
          <w:sz w:val="24"/>
          <w:szCs w:val="24"/>
        </w:rPr>
      </w:pPr>
      <w:r w:rsidRPr="00787441">
        <w:rPr>
          <w:sz w:val="24"/>
          <w:szCs w:val="24"/>
        </w:rPr>
        <w:t xml:space="preserve">Kontynuować </w:t>
      </w:r>
      <w:r w:rsidRPr="00787441">
        <w:rPr>
          <w:sz w:val="24"/>
          <w:szCs w:val="24"/>
          <w:lang w:eastAsia="pl-PL"/>
        </w:rPr>
        <w:t xml:space="preserve">działania </w:t>
      </w:r>
      <w:r w:rsidRPr="00787441">
        <w:rPr>
          <w:sz w:val="24"/>
          <w:szCs w:val="24"/>
        </w:rPr>
        <w:t xml:space="preserve">zmierzające do likwidacji depozytów po zmarłych mieszkańcach. </w:t>
      </w:r>
    </w:p>
    <w:p w:rsidR="00D519FD" w:rsidRPr="00787441" w:rsidRDefault="00BC18A2" w:rsidP="00D519FD">
      <w:pPr>
        <w:autoSpaceDE w:val="0"/>
        <w:autoSpaceDN w:val="0"/>
        <w:adjustRightInd w:val="0"/>
        <w:spacing w:line="276" w:lineRule="auto"/>
        <w:contextualSpacing/>
        <w:rPr>
          <w:rFonts w:ascii="Calibri" w:hAnsi="Calibri" w:cs="Calibri"/>
        </w:rPr>
      </w:pPr>
      <w:r w:rsidRPr="00787441">
        <w:rPr>
          <w:rFonts w:ascii="Calibri" w:hAnsi="Calibri" w:cs="Calibri"/>
        </w:rPr>
        <w:t xml:space="preserve">Uwagi: </w:t>
      </w:r>
    </w:p>
    <w:p w:rsidR="00D519FD" w:rsidRPr="00787441" w:rsidRDefault="00BC18A2" w:rsidP="00D519FD">
      <w:pPr>
        <w:numPr>
          <w:ilvl w:val="0"/>
          <w:numId w:val="2"/>
        </w:numPr>
        <w:suppressAutoHyphens/>
        <w:spacing w:line="276" w:lineRule="auto"/>
        <w:rPr>
          <w:rFonts w:ascii="Calibri" w:eastAsia="Calibri" w:hAnsi="Calibri" w:cs="Calibri"/>
          <w:lang w:eastAsia="en-US"/>
        </w:rPr>
      </w:pPr>
      <w:r w:rsidRPr="00787441">
        <w:rPr>
          <w:rFonts w:ascii="Calibri" w:hAnsi="Calibri" w:cs="Calibri"/>
        </w:rPr>
        <w:t xml:space="preserve">W przypadku wyczerpania możliwości wsparcia mieszkańców mających problemy </w:t>
      </w:r>
      <w:r w:rsidRPr="00787441">
        <w:rPr>
          <w:rFonts w:ascii="Calibri" w:hAnsi="Calibri" w:cs="Calibri"/>
        </w:rPr>
        <w:br/>
        <w:t>ze świadomym podejmowaniem decyzji, działania Domu powinny zmierzać do uregulowania sytuacji prawnej przez sąd opiekuńczy. Należy mieć tu na uwadze osoby, które ze zmiennym stanem świadomości podpisują dokumenty dotyczące ich osoby. Może dojść do sytuacji stwierdzenia, że na moment składania oświadczenia woli wystąpiły przesłanki z art. 82 Kodeksu cywilnego.</w:t>
      </w:r>
      <w:r w:rsidRPr="00787441">
        <w:rPr>
          <w:rFonts w:ascii="Calibri" w:eastAsia="Calibri" w:hAnsi="Calibri" w:cs="Calibri"/>
          <w:lang w:eastAsia="en-US"/>
        </w:rPr>
        <w:t xml:space="preserve"> </w:t>
      </w:r>
      <w:r w:rsidRPr="00787441">
        <w:rPr>
          <w:rFonts w:ascii="Calibri" w:hAnsi="Calibri" w:cs="Calibri"/>
        </w:rPr>
        <w:t xml:space="preserve">Powyższe odnosi się również do podopisywania indywidualnych planów wspierania mieszkańca. </w:t>
      </w:r>
    </w:p>
    <w:p w:rsidR="00D519FD" w:rsidRPr="00787441" w:rsidRDefault="00BC18A2" w:rsidP="00D519FD">
      <w:pPr>
        <w:numPr>
          <w:ilvl w:val="0"/>
          <w:numId w:val="2"/>
        </w:numPr>
        <w:suppressAutoHyphens/>
        <w:spacing w:line="276" w:lineRule="auto"/>
        <w:rPr>
          <w:rFonts w:ascii="Calibri" w:eastAsia="Calibri" w:hAnsi="Calibri" w:cs="Calibri"/>
          <w:lang w:eastAsia="en-US"/>
        </w:rPr>
      </w:pPr>
      <w:r w:rsidRPr="00787441">
        <w:rPr>
          <w:rFonts w:ascii="Calibri" w:hAnsi="Calibri" w:cs="Calibri"/>
        </w:rPr>
        <w:lastRenderedPageBreak/>
        <w:t>Zmodernizować budynek mieszkalny mając na uwadze utworzenie dodatkowych pomieszczeń dziennego pobytu dla mieszkańców Domu.</w:t>
      </w:r>
    </w:p>
    <w:p w:rsidR="00D519FD" w:rsidRPr="00787441" w:rsidRDefault="00BC18A2" w:rsidP="00D519FD">
      <w:pPr>
        <w:numPr>
          <w:ilvl w:val="0"/>
          <w:numId w:val="2"/>
        </w:numPr>
        <w:suppressAutoHyphens/>
        <w:spacing w:line="276" w:lineRule="auto"/>
        <w:rPr>
          <w:rFonts w:ascii="Calibri" w:eastAsia="Calibri" w:hAnsi="Calibri" w:cs="Calibri"/>
          <w:lang w:eastAsia="en-US"/>
        </w:rPr>
      </w:pPr>
      <w:r w:rsidRPr="00787441">
        <w:rPr>
          <w:rFonts w:ascii="Calibri" w:eastAsia="Calibri" w:hAnsi="Calibri" w:cs="Calibri"/>
          <w:lang w:eastAsia="en-US"/>
        </w:rPr>
        <w:t>Tablice informacyjne należy uzupełnić o dane teleadresowe instytucji stojących na straży przestrzegania praw i wolności człowieka oraz spis praw i obowiązków mieszkańców.</w:t>
      </w:r>
    </w:p>
    <w:p w:rsidR="00D519FD" w:rsidRPr="00787441" w:rsidRDefault="00BC18A2" w:rsidP="00D519FD">
      <w:pPr>
        <w:numPr>
          <w:ilvl w:val="0"/>
          <w:numId w:val="2"/>
        </w:numPr>
        <w:suppressAutoHyphens/>
        <w:spacing w:line="276" w:lineRule="auto"/>
        <w:rPr>
          <w:rFonts w:ascii="Calibri" w:hAnsi="Calibri" w:cs="Calibri"/>
        </w:rPr>
      </w:pPr>
      <w:r w:rsidRPr="00787441">
        <w:rPr>
          <w:rFonts w:ascii="Calibri" w:hAnsi="Calibri" w:cs="Calibri"/>
        </w:rPr>
        <w:t>W podstawie prawnej regulacji wewnętrznych Domu zwrócić uwagę na konieczność wprowadzenia aktualnego rozporządzenia w sprawie domów pomocy społecznej.</w:t>
      </w:r>
    </w:p>
    <w:p w:rsidR="00D519FD" w:rsidRPr="00787441" w:rsidRDefault="0011382A" w:rsidP="00D519FD">
      <w:pPr>
        <w:autoSpaceDE w:val="0"/>
        <w:autoSpaceDN w:val="0"/>
        <w:adjustRightInd w:val="0"/>
        <w:spacing w:line="276" w:lineRule="auto"/>
        <w:rPr>
          <w:rFonts w:ascii="Calibri" w:hAnsi="Calibri" w:cs="Calibri"/>
          <w:bCs/>
        </w:rPr>
      </w:pPr>
    </w:p>
    <w:p w:rsidR="00D519FD" w:rsidRPr="00787441" w:rsidRDefault="00BC18A2" w:rsidP="00D519FD">
      <w:pPr>
        <w:autoSpaceDE w:val="0"/>
        <w:autoSpaceDN w:val="0"/>
        <w:adjustRightInd w:val="0"/>
        <w:spacing w:line="276" w:lineRule="auto"/>
        <w:rPr>
          <w:rFonts w:ascii="Calibri" w:hAnsi="Calibri" w:cs="Calibri"/>
          <w:bCs/>
        </w:rPr>
      </w:pPr>
      <w:r w:rsidRPr="00787441">
        <w:rPr>
          <w:rFonts w:ascii="Calibri" w:hAnsi="Calibri" w:cs="Calibri"/>
          <w:bCs/>
        </w:rPr>
        <w:t>Jednostka organizacyjna pomocy społecznej w terminie 30 dni od dnia otrzymania niniejszych zaleceń pokontrolnych obowiązana jest do powiadomienia Wojewody Mazowieckiego o ich realizacji na adres: Mazowiecki Urząd Wojewódzki w Warszawie Wydział Polityki Społecznej, pl. Bankowy 3/5, 00-950 Warszawa.</w:t>
      </w:r>
    </w:p>
    <w:p w:rsidR="00D519FD" w:rsidRPr="00787441" w:rsidRDefault="0011382A" w:rsidP="00D519FD">
      <w:pPr>
        <w:autoSpaceDE w:val="0"/>
        <w:autoSpaceDN w:val="0"/>
        <w:adjustRightInd w:val="0"/>
        <w:spacing w:line="276" w:lineRule="auto"/>
        <w:rPr>
          <w:rFonts w:ascii="Calibri" w:hAnsi="Calibri" w:cs="Calibri"/>
          <w:b/>
          <w:bCs/>
          <w:u w:val="single"/>
        </w:rPr>
      </w:pPr>
    </w:p>
    <w:p w:rsidR="00D519FD" w:rsidRPr="00787441" w:rsidRDefault="00BC18A2" w:rsidP="00D519FD">
      <w:pPr>
        <w:autoSpaceDE w:val="0"/>
        <w:autoSpaceDN w:val="0"/>
        <w:adjustRightInd w:val="0"/>
        <w:spacing w:line="276" w:lineRule="auto"/>
        <w:rPr>
          <w:rFonts w:ascii="Calibri" w:hAnsi="Calibri" w:cs="Calibri"/>
          <w:bCs/>
          <w:u w:val="single"/>
        </w:rPr>
      </w:pPr>
      <w:r w:rsidRPr="00787441">
        <w:rPr>
          <w:rFonts w:ascii="Calibri" w:hAnsi="Calibri" w:cs="Calibri"/>
          <w:bCs/>
          <w:u w:val="single"/>
        </w:rPr>
        <w:t>Pouczenie</w:t>
      </w:r>
    </w:p>
    <w:p w:rsidR="00D519FD" w:rsidRPr="00787441" w:rsidRDefault="00BC18A2" w:rsidP="00D519FD">
      <w:pPr>
        <w:autoSpaceDE w:val="0"/>
        <w:autoSpaceDN w:val="0"/>
        <w:adjustRightInd w:val="0"/>
        <w:spacing w:line="276" w:lineRule="auto"/>
        <w:rPr>
          <w:rFonts w:ascii="Calibri" w:hAnsi="Calibri" w:cs="Calibri"/>
          <w:bCs/>
        </w:rPr>
      </w:pPr>
      <w:r w:rsidRPr="00787441">
        <w:rPr>
          <w:rFonts w:ascii="Calibri" w:hAnsi="Calibri" w:cs="Calibri"/>
          <w:bCs/>
        </w:rPr>
        <w:t xml:space="preserve">Zgodnie z art. 128 ustawy z dnia 12 marca 2004 r. o pomocy społecznej </w:t>
      </w:r>
      <w:r w:rsidRPr="00787441">
        <w:rPr>
          <w:rFonts w:ascii="Calibri" w:hAnsi="Calibri" w:cs="Calibri"/>
        </w:rPr>
        <w:t xml:space="preserve">(Dz. U. z 2021 r. </w:t>
      </w:r>
      <w:r w:rsidRPr="00787441">
        <w:rPr>
          <w:rFonts w:ascii="Calibri" w:hAnsi="Calibri" w:cs="Calibri"/>
        </w:rPr>
        <w:br/>
        <w:t xml:space="preserve">poz. 2268, z późn. zm. ) </w:t>
      </w:r>
      <w:r w:rsidRPr="00787441">
        <w:rPr>
          <w:rFonts w:ascii="Calibri" w:hAnsi="Calibri" w:cs="Calibri"/>
          <w:bCs/>
        </w:rPr>
        <w:t xml:space="preserve">kontrolowana jednostka może, w terminie 7 dni od dnia otrzymania zaleceń pokontrolnych, zgłosić do nich zastrzeżenia do Wojewody Mazowieckiego </w:t>
      </w:r>
      <w:r w:rsidRPr="00787441">
        <w:rPr>
          <w:rFonts w:ascii="Calibri" w:hAnsi="Calibri" w:cs="Calibri"/>
          <w:bCs/>
        </w:rPr>
        <w:br/>
        <w:t>za pośrednictwem Wydziału Polityki Społecznej.</w:t>
      </w:r>
    </w:p>
    <w:p w:rsidR="00D519FD" w:rsidRPr="00787441" w:rsidRDefault="0011382A" w:rsidP="00D519FD">
      <w:pPr>
        <w:autoSpaceDE w:val="0"/>
        <w:autoSpaceDN w:val="0"/>
        <w:adjustRightInd w:val="0"/>
        <w:spacing w:line="276" w:lineRule="auto"/>
        <w:rPr>
          <w:rFonts w:ascii="Calibri" w:hAnsi="Calibri" w:cs="Calibri"/>
          <w:bCs/>
        </w:rPr>
      </w:pPr>
    </w:p>
    <w:p w:rsidR="00D519FD" w:rsidRPr="00787441" w:rsidRDefault="00BC18A2" w:rsidP="00D519FD">
      <w:pPr>
        <w:spacing w:line="276" w:lineRule="auto"/>
        <w:rPr>
          <w:rFonts w:ascii="Calibri" w:eastAsia="Calibri" w:hAnsi="Calibri" w:cs="Calibri"/>
          <w:lang w:eastAsia="en-US"/>
        </w:rPr>
      </w:pPr>
      <w:r w:rsidRPr="00787441">
        <w:rPr>
          <w:rFonts w:ascii="Calibri" w:eastAsia="Calibri" w:hAnsi="Calibri" w:cs="Calibri"/>
          <w:lang w:eastAsia="en-US"/>
        </w:rPr>
        <w:t xml:space="preserve">Zgodnie z art. 130 ust.1 ustawy z dnia 12 marca 2004 r. o pomocy społecznej, kto nie realizuje zaleceń pokontrolnych – podlega karze pieniężnej w wysokości od 500 zł </w:t>
      </w:r>
      <w:r w:rsidRPr="00787441">
        <w:rPr>
          <w:rFonts w:ascii="Calibri" w:eastAsia="Calibri" w:hAnsi="Calibri" w:cs="Calibri"/>
          <w:lang w:eastAsia="en-US"/>
        </w:rPr>
        <w:br/>
        <w:t>do 12 000 zł.</w:t>
      </w:r>
    </w:p>
    <w:p w:rsidR="00DA55BF" w:rsidRDefault="0011382A" w:rsidP="00D519FD">
      <w:pPr>
        <w:spacing w:line="276" w:lineRule="auto"/>
        <w:ind w:left="3402"/>
        <w:jc w:val="center"/>
        <w:rPr>
          <w:rFonts w:ascii="Calibri" w:hAnsi="Calibri" w:cs="Calibri"/>
        </w:rPr>
      </w:pPr>
    </w:p>
    <w:p w:rsidR="00660B17" w:rsidRDefault="0011382A" w:rsidP="00D519FD">
      <w:pPr>
        <w:spacing w:line="276" w:lineRule="auto"/>
        <w:ind w:left="3402"/>
        <w:jc w:val="center"/>
        <w:rPr>
          <w:rFonts w:ascii="Calibri" w:hAnsi="Calibri" w:cs="Calibri"/>
        </w:rPr>
      </w:pPr>
    </w:p>
    <w:p w:rsidR="00D519FD" w:rsidRPr="00787441" w:rsidRDefault="00BC18A2" w:rsidP="00D519FD">
      <w:pPr>
        <w:spacing w:line="276" w:lineRule="auto"/>
        <w:ind w:left="3402"/>
        <w:jc w:val="center"/>
        <w:rPr>
          <w:rFonts w:ascii="Calibri" w:hAnsi="Calibri" w:cs="Calibri"/>
        </w:rPr>
      </w:pPr>
      <w:r w:rsidRPr="00787441">
        <w:rPr>
          <w:rFonts w:ascii="Calibri" w:hAnsi="Calibri" w:cs="Calibri"/>
        </w:rPr>
        <w:t>Z poważaniem</w:t>
      </w:r>
    </w:p>
    <w:p w:rsidR="002A5147" w:rsidRDefault="002A5147" w:rsidP="002A5147">
      <w:pPr>
        <w:spacing w:line="276" w:lineRule="auto"/>
        <w:ind w:left="3402"/>
        <w:jc w:val="center"/>
        <w:rPr>
          <w:rFonts w:ascii="Calibri" w:hAnsi="Calibri" w:cs="Calibri"/>
        </w:rPr>
      </w:pPr>
    </w:p>
    <w:p w:rsidR="002A5147" w:rsidRDefault="002A5147" w:rsidP="002A5147">
      <w:pPr>
        <w:spacing w:line="276" w:lineRule="auto"/>
        <w:ind w:left="3402"/>
        <w:jc w:val="center"/>
        <w:rPr>
          <w:rFonts w:ascii="Calibri" w:hAnsi="Calibri" w:cs="Calibri"/>
        </w:rPr>
      </w:pPr>
      <w:r>
        <w:rPr>
          <w:rFonts w:ascii="Calibri" w:hAnsi="Calibri" w:cs="Calibri"/>
        </w:rPr>
        <w:t>z up. WOJEWODY MAZOWIECKIEGO</w:t>
      </w:r>
    </w:p>
    <w:p w:rsidR="002A5147" w:rsidRDefault="002A5147" w:rsidP="002A5147">
      <w:pPr>
        <w:spacing w:line="276" w:lineRule="auto"/>
        <w:ind w:left="3402"/>
        <w:jc w:val="center"/>
        <w:rPr>
          <w:rFonts w:ascii="Calibri" w:hAnsi="Calibri" w:cs="Calibri"/>
        </w:rPr>
      </w:pPr>
    </w:p>
    <w:p w:rsidR="002A5147" w:rsidRDefault="002A5147" w:rsidP="002A5147">
      <w:pPr>
        <w:spacing w:line="276" w:lineRule="auto"/>
        <w:ind w:left="3402"/>
        <w:jc w:val="center"/>
        <w:rPr>
          <w:rFonts w:ascii="Calibri" w:hAnsi="Calibri" w:cs="Calibri"/>
          <w:i/>
        </w:rPr>
      </w:pPr>
      <w:r w:rsidRPr="00F07EEB">
        <w:rPr>
          <w:rFonts w:ascii="Calibri" w:hAnsi="Calibri" w:cs="Calibri"/>
          <w:i/>
        </w:rPr>
        <w:t>Kinga Jura</w:t>
      </w:r>
    </w:p>
    <w:p w:rsidR="002A5147" w:rsidRDefault="002A5147" w:rsidP="002A5147">
      <w:pPr>
        <w:spacing w:line="276" w:lineRule="auto"/>
        <w:ind w:left="3402"/>
        <w:jc w:val="center"/>
        <w:rPr>
          <w:rFonts w:ascii="Calibri" w:hAnsi="Calibri" w:cs="Calibri"/>
          <w:i/>
        </w:rPr>
      </w:pPr>
      <w:r>
        <w:rPr>
          <w:rFonts w:ascii="Calibri" w:hAnsi="Calibri" w:cs="Calibri"/>
          <w:i/>
        </w:rPr>
        <w:t xml:space="preserve">Zastępca Dyrektora </w:t>
      </w:r>
    </w:p>
    <w:p w:rsidR="002A5147" w:rsidRPr="00F07EEB" w:rsidRDefault="002A5147" w:rsidP="002A5147">
      <w:pPr>
        <w:spacing w:line="276" w:lineRule="auto"/>
        <w:ind w:left="3402"/>
        <w:jc w:val="center"/>
        <w:rPr>
          <w:rFonts w:ascii="Calibri" w:hAnsi="Calibri" w:cs="Calibri"/>
          <w:i/>
        </w:rPr>
      </w:pPr>
      <w:r>
        <w:rPr>
          <w:rFonts w:ascii="Calibri" w:hAnsi="Calibri" w:cs="Calibri"/>
          <w:i/>
        </w:rPr>
        <w:t xml:space="preserve">Wydziału Polityki Społecznej </w:t>
      </w:r>
    </w:p>
    <w:p w:rsidR="00D519FD" w:rsidRPr="00787441" w:rsidRDefault="0011382A" w:rsidP="00D519FD">
      <w:pPr>
        <w:spacing w:line="276" w:lineRule="auto"/>
        <w:ind w:left="3402"/>
        <w:jc w:val="center"/>
        <w:rPr>
          <w:rFonts w:ascii="Calibri" w:hAnsi="Calibri" w:cs="Calibri"/>
        </w:rPr>
      </w:pPr>
    </w:p>
    <w:p w:rsidR="00D519FD" w:rsidRPr="00787441" w:rsidRDefault="0011382A" w:rsidP="00D519FD">
      <w:pPr>
        <w:spacing w:line="276" w:lineRule="auto"/>
        <w:rPr>
          <w:rFonts w:ascii="Calibri" w:hAnsi="Calibri" w:cs="Calibri"/>
          <w:u w:val="single"/>
        </w:rPr>
      </w:pPr>
    </w:p>
    <w:p w:rsidR="00D519FD" w:rsidRDefault="0011382A" w:rsidP="00D519FD">
      <w:pPr>
        <w:spacing w:line="276" w:lineRule="auto"/>
        <w:rPr>
          <w:rFonts w:ascii="Calibri" w:hAnsi="Calibri" w:cs="Calibri"/>
          <w:u w:val="single"/>
        </w:rPr>
      </w:pPr>
    </w:p>
    <w:p w:rsidR="00DA55BF" w:rsidRDefault="0011382A" w:rsidP="00D519FD">
      <w:pPr>
        <w:spacing w:line="276" w:lineRule="auto"/>
        <w:rPr>
          <w:rFonts w:ascii="Calibri" w:hAnsi="Calibri" w:cs="Calibri"/>
          <w:u w:val="single"/>
        </w:rPr>
      </w:pPr>
    </w:p>
    <w:p w:rsidR="00DA55BF" w:rsidRDefault="0011382A" w:rsidP="00D519FD">
      <w:pPr>
        <w:spacing w:line="276" w:lineRule="auto"/>
        <w:rPr>
          <w:rFonts w:ascii="Calibri" w:hAnsi="Calibri" w:cs="Calibri"/>
          <w:u w:val="single"/>
        </w:rPr>
      </w:pPr>
    </w:p>
    <w:p w:rsidR="00DA55BF" w:rsidRDefault="0011382A" w:rsidP="00D519FD">
      <w:pPr>
        <w:spacing w:line="276" w:lineRule="auto"/>
        <w:rPr>
          <w:rFonts w:ascii="Calibri" w:hAnsi="Calibri" w:cs="Calibri"/>
          <w:u w:val="single"/>
        </w:rPr>
      </w:pPr>
    </w:p>
    <w:p w:rsidR="00DA55BF" w:rsidRDefault="0011382A" w:rsidP="00D519FD">
      <w:pPr>
        <w:spacing w:line="276" w:lineRule="auto"/>
        <w:rPr>
          <w:rFonts w:ascii="Calibri" w:hAnsi="Calibri" w:cs="Calibri"/>
          <w:u w:val="single"/>
        </w:rPr>
      </w:pPr>
    </w:p>
    <w:p w:rsidR="00DA55BF" w:rsidRDefault="0011382A" w:rsidP="00D519FD">
      <w:pPr>
        <w:spacing w:line="276" w:lineRule="auto"/>
        <w:rPr>
          <w:rFonts w:ascii="Calibri" w:hAnsi="Calibri" w:cs="Calibri"/>
          <w:u w:val="single"/>
        </w:rPr>
      </w:pPr>
    </w:p>
    <w:p w:rsidR="00D519FD" w:rsidRPr="00787441" w:rsidRDefault="00BC18A2" w:rsidP="00D519FD">
      <w:pPr>
        <w:spacing w:line="276" w:lineRule="auto"/>
        <w:rPr>
          <w:rFonts w:ascii="Calibri" w:hAnsi="Calibri" w:cs="Calibri"/>
          <w:u w:val="single"/>
        </w:rPr>
      </w:pPr>
      <w:r w:rsidRPr="00787441">
        <w:rPr>
          <w:rFonts w:ascii="Calibri" w:hAnsi="Calibri" w:cs="Calibri"/>
          <w:u w:val="single"/>
        </w:rPr>
        <w:t>Do wiadomości:</w:t>
      </w:r>
    </w:p>
    <w:p w:rsidR="00D519FD" w:rsidRPr="00787441" w:rsidRDefault="00BC18A2" w:rsidP="00D519FD">
      <w:pPr>
        <w:spacing w:line="276" w:lineRule="auto"/>
        <w:rPr>
          <w:rFonts w:ascii="Calibri" w:hAnsi="Calibri" w:cs="Calibri"/>
        </w:rPr>
      </w:pPr>
      <w:r w:rsidRPr="00787441">
        <w:rPr>
          <w:rFonts w:ascii="Calibri" w:hAnsi="Calibri" w:cs="Calibri"/>
        </w:rPr>
        <w:t xml:space="preserve">Pan </w:t>
      </w:r>
      <w:r>
        <w:rPr>
          <w:rFonts w:ascii="Calibri" w:hAnsi="Calibri" w:cs="Calibri"/>
        </w:rPr>
        <w:t xml:space="preserve">Krzysztof Dziwisz – Starosta Powiatu Żyrardowskiego </w:t>
      </w:r>
      <w:r w:rsidRPr="00787441">
        <w:rPr>
          <w:rFonts w:ascii="Calibri" w:hAnsi="Calibri" w:cs="Calibri"/>
        </w:rPr>
        <w:t xml:space="preserve"> </w:t>
      </w:r>
    </w:p>
    <w:sectPr w:rsidR="00D519FD" w:rsidRPr="00787441" w:rsidSect="00533B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27A"/>
    <w:multiLevelType w:val="hybridMultilevel"/>
    <w:tmpl w:val="68981ABE"/>
    <w:lvl w:ilvl="0" w:tplc="1AD02092">
      <w:start w:val="1"/>
      <w:numFmt w:val="decimal"/>
      <w:lvlText w:val="%1."/>
      <w:lvlJc w:val="left"/>
      <w:pPr>
        <w:ind w:left="720" w:hanging="360"/>
      </w:pPr>
      <w:rPr>
        <w:rFonts w:eastAsia="Calibri" w:hint="default"/>
      </w:rPr>
    </w:lvl>
    <w:lvl w:ilvl="1" w:tplc="F6DCF416" w:tentative="1">
      <w:start w:val="1"/>
      <w:numFmt w:val="lowerLetter"/>
      <w:lvlText w:val="%2."/>
      <w:lvlJc w:val="left"/>
      <w:pPr>
        <w:ind w:left="1440" w:hanging="360"/>
      </w:pPr>
    </w:lvl>
    <w:lvl w:ilvl="2" w:tplc="76F4FDDE" w:tentative="1">
      <w:start w:val="1"/>
      <w:numFmt w:val="lowerRoman"/>
      <w:lvlText w:val="%3."/>
      <w:lvlJc w:val="right"/>
      <w:pPr>
        <w:ind w:left="2160" w:hanging="180"/>
      </w:pPr>
    </w:lvl>
    <w:lvl w:ilvl="3" w:tplc="B4CEF65A" w:tentative="1">
      <w:start w:val="1"/>
      <w:numFmt w:val="decimal"/>
      <w:lvlText w:val="%4."/>
      <w:lvlJc w:val="left"/>
      <w:pPr>
        <w:ind w:left="2880" w:hanging="360"/>
      </w:pPr>
    </w:lvl>
    <w:lvl w:ilvl="4" w:tplc="6E10C0DA" w:tentative="1">
      <w:start w:val="1"/>
      <w:numFmt w:val="lowerLetter"/>
      <w:lvlText w:val="%5."/>
      <w:lvlJc w:val="left"/>
      <w:pPr>
        <w:ind w:left="3600" w:hanging="360"/>
      </w:pPr>
    </w:lvl>
    <w:lvl w:ilvl="5" w:tplc="2794CD2C" w:tentative="1">
      <w:start w:val="1"/>
      <w:numFmt w:val="lowerRoman"/>
      <w:lvlText w:val="%6."/>
      <w:lvlJc w:val="right"/>
      <w:pPr>
        <w:ind w:left="4320" w:hanging="180"/>
      </w:pPr>
    </w:lvl>
    <w:lvl w:ilvl="6" w:tplc="B4B04D3E" w:tentative="1">
      <w:start w:val="1"/>
      <w:numFmt w:val="decimal"/>
      <w:lvlText w:val="%7."/>
      <w:lvlJc w:val="left"/>
      <w:pPr>
        <w:ind w:left="5040" w:hanging="360"/>
      </w:pPr>
    </w:lvl>
    <w:lvl w:ilvl="7" w:tplc="D024902C" w:tentative="1">
      <w:start w:val="1"/>
      <w:numFmt w:val="lowerLetter"/>
      <w:lvlText w:val="%8."/>
      <w:lvlJc w:val="left"/>
      <w:pPr>
        <w:ind w:left="5760" w:hanging="360"/>
      </w:pPr>
    </w:lvl>
    <w:lvl w:ilvl="8" w:tplc="5AFCD5F2" w:tentative="1">
      <w:start w:val="1"/>
      <w:numFmt w:val="lowerRoman"/>
      <w:lvlText w:val="%9."/>
      <w:lvlJc w:val="right"/>
      <w:pPr>
        <w:ind w:left="6480" w:hanging="180"/>
      </w:pPr>
    </w:lvl>
  </w:abstractNum>
  <w:abstractNum w:abstractNumId="1" w15:restartNumberingAfterBreak="0">
    <w:nsid w:val="22B1152B"/>
    <w:multiLevelType w:val="hybridMultilevel"/>
    <w:tmpl w:val="B1EC211C"/>
    <w:lvl w:ilvl="0" w:tplc="99F4A450">
      <w:start w:val="1"/>
      <w:numFmt w:val="decimal"/>
      <w:lvlText w:val="%1."/>
      <w:lvlJc w:val="left"/>
      <w:pPr>
        <w:ind w:left="720" w:hanging="360"/>
      </w:pPr>
      <w:rPr>
        <w:rFonts w:hint="default"/>
      </w:rPr>
    </w:lvl>
    <w:lvl w:ilvl="1" w:tplc="118A3166" w:tentative="1">
      <w:start w:val="1"/>
      <w:numFmt w:val="lowerLetter"/>
      <w:lvlText w:val="%2."/>
      <w:lvlJc w:val="left"/>
      <w:pPr>
        <w:ind w:left="1440" w:hanging="360"/>
      </w:pPr>
    </w:lvl>
    <w:lvl w:ilvl="2" w:tplc="62502896" w:tentative="1">
      <w:start w:val="1"/>
      <w:numFmt w:val="lowerRoman"/>
      <w:lvlText w:val="%3."/>
      <w:lvlJc w:val="right"/>
      <w:pPr>
        <w:ind w:left="2160" w:hanging="180"/>
      </w:pPr>
    </w:lvl>
    <w:lvl w:ilvl="3" w:tplc="4C6E6690" w:tentative="1">
      <w:start w:val="1"/>
      <w:numFmt w:val="decimal"/>
      <w:lvlText w:val="%4."/>
      <w:lvlJc w:val="left"/>
      <w:pPr>
        <w:ind w:left="2880" w:hanging="360"/>
      </w:pPr>
    </w:lvl>
    <w:lvl w:ilvl="4" w:tplc="2F74CC7E" w:tentative="1">
      <w:start w:val="1"/>
      <w:numFmt w:val="lowerLetter"/>
      <w:lvlText w:val="%5."/>
      <w:lvlJc w:val="left"/>
      <w:pPr>
        <w:ind w:left="3600" w:hanging="360"/>
      </w:pPr>
    </w:lvl>
    <w:lvl w:ilvl="5" w:tplc="B472068C" w:tentative="1">
      <w:start w:val="1"/>
      <w:numFmt w:val="lowerRoman"/>
      <w:lvlText w:val="%6."/>
      <w:lvlJc w:val="right"/>
      <w:pPr>
        <w:ind w:left="4320" w:hanging="180"/>
      </w:pPr>
    </w:lvl>
    <w:lvl w:ilvl="6" w:tplc="9E40AE30" w:tentative="1">
      <w:start w:val="1"/>
      <w:numFmt w:val="decimal"/>
      <w:lvlText w:val="%7."/>
      <w:lvlJc w:val="left"/>
      <w:pPr>
        <w:ind w:left="5040" w:hanging="360"/>
      </w:pPr>
    </w:lvl>
    <w:lvl w:ilvl="7" w:tplc="F88E0EF6" w:tentative="1">
      <w:start w:val="1"/>
      <w:numFmt w:val="lowerLetter"/>
      <w:lvlText w:val="%8."/>
      <w:lvlJc w:val="left"/>
      <w:pPr>
        <w:ind w:left="5760" w:hanging="360"/>
      </w:pPr>
    </w:lvl>
    <w:lvl w:ilvl="8" w:tplc="7932E82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A2"/>
    <w:rsid w:val="0011382A"/>
    <w:rsid w:val="002A5147"/>
    <w:rsid w:val="00BC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7D8A0-BDC4-4060-AA5A-4B1DFA2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Akapitzlist">
    <w:name w:val="List Paragraph"/>
    <w:basedOn w:val="Normalny"/>
    <w:uiPriority w:val="34"/>
    <w:qFormat/>
    <w:rsid w:val="00D519FD"/>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B095-6D3A-477A-A01E-73BAA244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Małgorzata Mucińska</cp:lastModifiedBy>
  <cp:revision>2</cp:revision>
  <cp:lastPrinted>2023-02-28T07:22:00Z</cp:lastPrinted>
  <dcterms:created xsi:type="dcterms:W3CDTF">2023-04-18T09:24:00Z</dcterms:created>
  <dcterms:modified xsi:type="dcterms:W3CDTF">2023-04-18T09:24:00Z</dcterms:modified>
</cp:coreProperties>
</file>