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69E" w:rsidRDefault="00A11DCE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A11DCE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046171434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A11DCE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A11DCE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046171434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A11DCE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23 lutego 2023 r.</w:t>
      </w:r>
      <w:bookmarkEnd w:id="1"/>
    </w:p>
    <w:p w:rsidR="004824F3" w:rsidRPr="00B2243E" w:rsidRDefault="00A11DCE" w:rsidP="00B2243E">
      <w:pPr>
        <w:spacing w:before="840"/>
        <w:ind w:right="6237"/>
        <w:jc w:val="center"/>
        <w:rPr>
          <w:rFonts w:ascii="Calibri" w:hAnsi="Calibri" w:cs="Calibri"/>
        </w:rPr>
      </w:pPr>
      <w:bookmarkStart w:id="2" w:name="ezdSprawaZnak"/>
      <w:r w:rsidRPr="00B2243E">
        <w:rPr>
          <w:rFonts w:ascii="Calibri" w:hAnsi="Calibri" w:cs="Calibri"/>
        </w:rPr>
        <w:t>WPS-II.431.1.46.2022</w:t>
      </w:r>
      <w:bookmarkEnd w:id="2"/>
      <w:r>
        <w:rPr>
          <w:rFonts w:ascii="Calibri" w:hAnsi="Calibri" w:cs="Calibri"/>
        </w:rPr>
        <w:t>.MS</w:t>
      </w:r>
    </w:p>
    <w:p w:rsidR="007D757B" w:rsidRPr="00504F2F" w:rsidRDefault="00A11DCE" w:rsidP="00CF3FA2">
      <w:pPr>
        <w:spacing w:before="360" w:line="276" w:lineRule="auto"/>
        <w:ind w:left="5387"/>
        <w:rPr>
          <w:rFonts w:ascii="Calibri" w:hAnsi="Calibri" w:cs="Calibri"/>
        </w:rPr>
      </w:pPr>
      <w:r w:rsidRPr="0036010D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F2F">
        <w:rPr>
          <w:rFonts w:ascii="Calibri" w:hAnsi="Calibri" w:cs="Calibri"/>
        </w:rPr>
        <w:t>Pan</w:t>
      </w:r>
      <w:r>
        <w:rPr>
          <w:rFonts w:ascii="Calibri" w:hAnsi="Calibri" w:cs="Calibri"/>
        </w:rPr>
        <w:t>i</w:t>
      </w:r>
    </w:p>
    <w:p w:rsidR="005B4A2D" w:rsidRDefault="00A11DCE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 xml:space="preserve">Agnieszka Osiak-Stanisławska  Dyrektor </w:t>
      </w:r>
    </w:p>
    <w:p w:rsidR="000A1FED" w:rsidRDefault="00A11DCE" w:rsidP="005B4A2D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 xml:space="preserve">Domu Pomocy Społecznej „Budowlani” w Warszawie </w:t>
      </w:r>
    </w:p>
    <w:p w:rsidR="005B4A2D" w:rsidRDefault="00213BD0" w:rsidP="005B4A2D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</w:p>
    <w:p w:rsidR="005B4A2D" w:rsidRPr="00504F2F" w:rsidRDefault="00213BD0" w:rsidP="005B4A2D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</w:p>
    <w:p w:rsidR="005B4A2D" w:rsidRPr="00BA4166" w:rsidRDefault="00A11DCE" w:rsidP="005B4A2D">
      <w:pPr>
        <w:spacing w:line="276" w:lineRule="auto"/>
        <w:jc w:val="center"/>
        <w:rPr>
          <w:rFonts w:ascii="Calibri" w:hAnsi="Calibri" w:cs="Calibri"/>
        </w:rPr>
      </w:pPr>
      <w:r w:rsidRPr="00BA4166">
        <w:rPr>
          <w:rFonts w:ascii="Calibri" w:hAnsi="Calibri" w:cs="Calibri"/>
        </w:rPr>
        <w:t>ZALECENIA POKONTROLNE</w:t>
      </w:r>
    </w:p>
    <w:p w:rsidR="005B4A2D" w:rsidRPr="005B4A2D" w:rsidRDefault="00213BD0" w:rsidP="005B4A2D">
      <w:pPr>
        <w:spacing w:line="276" w:lineRule="auto"/>
        <w:rPr>
          <w:rFonts w:ascii="Calibri" w:hAnsi="Calibri" w:cs="Calibri"/>
          <w:b/>
        </w:rPr>
      </w:pPr>
    </w:p>
    <w:p w:rsidR="005B4A2D" w:rsidRPr="005B4A2D" w:rsidRDefault="00A11DCE" w:rsidP="005B4A2D">
      <w:pPr>
        <w:pStyle w:val="Akapitzlist"/>
        <w:spacing w:after="0"/>
        <w:ind w:left="0"/>
        <w:rPr>
          <w:sz w:val="24"/>
          <w:szCs w:val="24"/>
        </w:rPr>
      </w:pPr>
      <w:r w:rsidRPr="005B4A2D">
        <w:rPr>
          <w:sz w:val="24"/>
          <w:szCs w:val="24"/>
        </w:rPr>
        <w:t xml:space="preserve">Na podstawie art. 127 ust. 1 w związku z art. 22 pkt 8 ustawy z dnia 12 marca 2004 r. o pomocy społecznej (Dz. U. z 2021 r. poz. 2268, z </w:t>
      </w:r>
      <w:proofErr w:type="spellStart"/>
      <w:r w:rsidRPr="005B4A2D">
        <w:rPr>
          <w:sz w:val="24"/>
          <w:szCs w:val="24"/>
        </w:rPr>
        <w:t>późn</w:t>
      </w:r>
      <w:proofErr w:type="spellEnd"/>
      <w:r w:rsidRPr="005B4A2D">
        <w:rPr>
          <w:sz w:val="24"/>
          <w:szCs w:val="24"/>
        </w:rPr>
        <w:t>. zm.) oraz Rozporządzenia Ministra Rodziny i Polityki Społecznej z dnia 9 grudnia 2020 r. w sprawie nadzoru i kontroli w pomocy społecznej (Dz.U. z 2020 poz. 2285) zespół inspektorów Wydziału Polityki Społecznej Mazowieckiego Urzędu Wojewódzkiego w Warszawie w dniach 10 października - 31 listopada 2022r. (kontrola prowadzona była na terenie Domu w dniach 25, 27, 28 października i 4, 8 listopada 2022 r.)</w:t>
      </w:r>
      <w:r>
        <w:rPr>
          <w:sz w:val="24"/>
          <w:szCs w:val="24"/>
        </w:rPr>
        <w:t xml:space="preserve"> </w:t>
      </w:r>
      <w:r w:rsidRPr="005B4A2D">
        <w:rPr>
          <w:sz w:val="24"/>
          <w:szCs w:val="24"/>
        </w:rPr>
        <w:t xml:space="preserve">przeprowadził kontrolę kompleksową w kierowanym przez Panią </w:t>
      </w:r>
      <w:r w:rsidRPr="005B4A2D">
        <w:rPr>
          <w:bCs/>
          <w:sz w:val="24"/>
          <w:szCs w:val="24"/>
        </w:rPr>
        <w:t xml:space="preserve">Domu Pomocy Społecznej „Budowlani” w Warszawie przy ul. Elekcyjnej 6. </w:t>
      </w:r>
    </w:p>
    <w:p w:rsidR="005B4A2D" w:rsidRDefault="00A11DCE" w:rsidP="005B4A2D">
      <w:pPr>
        <w:spacing w:line="276" w:lineRule="auto"/>
        <w:rPr>
          <w:rFonts w:ascii="Calibri" w:hAnsi="Calibri" w:cs="Calibri"/>
        </w:rPr>
      </w:pPr>
      <w:r w:rsidRPr="005B4A2D">
        <w:rPr>
          <w:rFonts w:ascii="Calibri" w:hAnsi="Calibri" w:cs="Calibri"/>
        </w:rPr>
        <w:t>Zakres kontroli obejmował ocenę jakości usług świadczonych przez dom pomocy społecznej, stanu i struktury zatrudnienia oraz zgodności zatrudnienia pracowników domu pomocy społecznej z wymaganymi kwalifikacjami, p</w:t>
      </w:r>
      <w:r>
        <w:rPr>
          <w:rFonts w:ascii="Calibri" w:hAnsi="Calibri" w:cs="Calibri"/>
        </w:rPr>
        <w:t xml:space="preserve">rzestrzegania praw mieszkańców </w:t>
      </w:r>
      <w:r w:rsidRPr="005B4A2D">
        <w:rPr>
          <w:rFonts w:ascii="Calibri" w:hAnsi="Calibri" w:cs="Calibri"/>
        </w:rPr>
        <w:t xml:space="preserve">w okresie </w:t>
      </w:r>
      <w:r>
        <w:rPr>
          <w:rFonts w:ascii="Calibri" w:hAnsi="Calibri" w:cs="Calibri"/>
        </w:rPr>
        <w:br/>
      </w:r>
      <w:r w:rsidRPr="005B4A2D">
        <w:rPr>
          <w:rFonts w:ascii="Calibri" w:hAnsi="Calibri" w:cs="Calibri"/>
        </w:rPr>
        <w:t>od  1 stycznia 2021 r. do dnia kontroli.</w:t>
      </w:r>
    </w:p>
    <w:p w:rsidR="005449B9" w:rsidRPr="005B4A2D" w:rsidRDefault="00213BD0" w:rsidP="005B4A2D">
      <w:pPr>
        <w:spacing w:line="276" w:lineRule="auto"/>
        <w:rPr>
          <w:rFonts w:ascii="Calibri" w:hAnsi="Calibri" w:cs="Calibri"/>
        </w:rPr>
      </w:pPr>
    </w:p>
    <w:p w:rsidR="005B4A2D" w:rsidRDefault="00A11DCE" w:rsidP="005B4A2D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 w:rsidRPr="005B4A2D">
        <w:rPr>
          <w:rFonts w:ascii="Calibri" w:eastAsia="Calibri" w:hAnsi="Calibri" w:cs="Calibri"/>
          <w:lang w:eastAsia="en-US"/>
        </w:rPr>
        <w:t xml:space="preserve">Szczegółowy opis, ocenę skontrolowanej działalności, zakres, przyczyny i skutki stwierdzonych nieprawidłowości zostały przedstawione w protokole kontroli kompleksowej  podpisanym bez zastrzeżeń przez dyrektora Domu 24 stycznia 2023 r. </w:t>
      </w:r>
    </w:p>
    <w:p w:rsidR="005449B9" w:rsidRPr="005B4A2D" w:rsidRDefault="00213BD0" w:rsidP="005B4A2D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</w:p>
    <w:p w:rsidR="005B4A2D" w:rsidRDefault="00A11DCE" w:rsidP="005B4A2D">
      <w:pPr>
        <w:spacing w:line="276" w:lineRule="auto"/>
        <w:rPr>
          <w:rFonts w:ascii="Calibri" w:hAnsi="Calibri" w:cs="Calibri"/>
        </w:rPr>
      </w:pPr>
      <w:r w:rsidRPr="005B4A2D">
        <w:rPr>
          <w:rFonts w:ascii="Calibri" w:hAnsi="Calibri" w:cs="Calibri"/>
        </w:rPr>
        <w:t>Dom Pomocy Społecznej „Budowlani”, przy ul. Elekcyjnej 6 w Warszawie jest jednostką organizacyjną pomocy społecznej prowadzoną przez m. st. Warszawa. Dom przeznaczony dla osób w podeszłym wieku. Decyzją Woj</w:t>
      </w:r>
      <w:r>
        <w:rPr>
          <w:rFonts w:ascii="Calibri" w:hAnsi="Calibri" w:cs="Calibri"/>
        </w:rPr>
        <w:t xml:space="preserve">ewody Mazowieckiego nr 18/2010 </w:t>
      </w:r>
      <w:r w:rsidRPr="005B4A2D">
        <w:rPr>
          <w:rFonts w:ascii="Calibri" w:hAnsi="Calibri" w:cs="Calibri"/>
        </w:rPr>
        <w:t>z dnia 9 sierpnia 2010 r. podmiot prowadzący otrzymał zezwolenie na prowadzenie placówk</w:t>
      </w:r>
      <w:r>
        <w:rPr>
          <w:rFonts w:ascii="Calibri" w:hAnsi="Calibri" w:cs="Calibri"/>
        </w:rPr>
        <w:t xml:space="preserve">i </w:t>
      </w:r>
      <w:r w:rsidRPr="005B4A2D">
        <w:rPr>
          <w:rFonts w:ascii="Calibri" w:hAnsi="Calibri" w:cs="Calibri"/>
        </w:rPr>
        <w:t xml:space="preserve">na czas nieokreślony. Dom wpisany jest do Rejestru domów pomocy społecznej województwa mazowieckiego pod poz. Nr 74 z liczbą 112 miejsc. W dniu kontroli w jednostce przebywało 56 mieszkańców. </w:t>
      </w:r>
    </w:p>
    <w:p w:rsidR="005449B9" w:rsidRPr="005B4A2D" w:rsidRDefault="00213BD0" w:rsidP="005B4A2D">
      <w:pPr>
        <w:spacing w:line="276" w:lineRule="auto"/>
        <w:rPr>
          <w:rFonts w:ascii="Calibri" w:hAnsi="Calibri" w:cs="Calibri"/>
        </w:rPr>
      </w:pPr>
    </w:p>
    <w:p w:rsidR="005B4A2D" w:rsidRPr="005B4A2D" w:rsidRDefault="00A11DCE" w:rsidP="005B4A2D">
      <w:pPr>
        <w:spacing w:line="276" w:lineRule="auto"/>
        <w:rPr>
          <w:rFonts w:ascii="Calibri" w:hAnsi="Calibri" w:cs="Calibri"/>
        </w:rPr>
      </w:pPr>
      <w:r w:rsidRPr="005B4A2D">
        <w:rPr>
          <w:rFonts w:ascii="Calibri" w:hAnsi="Calibri" w:cs="Calibri"/>
        </w:rPr>
        <w:t xml:space="preserve">Działalność Domu Pomocy Społecznej „Budowlani” w Warszawie oceniono pozytywnie pomimo nieprawidłowości. Wobec przedstawionej w protokole oceny dotyczącej funkcjonowania Domu stosownie do art. 128 ustawy z dnia 12 marca 2004 r. o pomocy </w:t>
      </w:r>
      <w:r w:rsidRPr="005B4A2D">
        <w:rPr>
          <w:rFonts w:ascii="Calibri" w:hAnsi="Calibri" w:cs="Calibri"/>
        </w:rPr>
        <w:lastRenderedPageBreak/>
        <w:t>społecznej, w celu usunięcia stwierdzonych nieprawidłowości zwracam się o realizację</w:t>
      </w:r>
      <w:r>
        <w:rPr>
          <w:rFonts w:ascii="Calibri" w:hAnsi="Calibri" w:cs="Calibri"/>
        </w:rPr>
        <w:t xml:space="preserve"> </w:t>
      </w:r>
      <w:r w:rsidRPr="005B4A2D">
        <w:rPr>
          <w:rFonts w:ascii="Calibri" w:hAnsi="Calibri" w:cs="Calibri"/>
        </w:rPr>
        <w:t>następujących zaleceń pokontrolnych:</w:t>
      </w:r>
      <w:r w:rsidRPr="005B4A2D">
        <w:rPr>
          <w:rFonts w:ascii="Calibri" w:hAnsi="Calibri" w:cs="Calibri"/>
        </w:rPr>
        <w:br/>
      </w:r>
    </w:p>
    <w:p w:rsidR="005B4A2D" w:rsidRPr="005B4A2D" w:rsidRDefault="00A11DCE" w:rsidP="005B4A2D">
      <w:pPr>
        <w:pStyle w:val="Akapitzlist"/>
        <w:numPr>
          <w:ilvl w:val="0"/>
          <w:numId w:val="2"/>
        </w:numPr>
        <w:spacing w:after="0"/>
        <w:contextualSpacing/>
        <w:rPr>
          <w:sz w:val="24"/>
          <w:szCs w:val="24"/>
        </w:rPr>
      </w:pPr>
      <w:r w:rsidRPr="005B4A2D">
        <w:rPr>
          <w:sz w:val="24"/>
          <w:szCs w:val="24"/>
        </w:rPr>
        <w:t xml:space="preserve">Sukcesywnie modernizować budynek Domu wg wytycznych określonych po </w:t>
      </w:r>
      <w:r>
        <w:rPr>
          <w:sz w:val="24"/>
          <w:szCs w:val="24"/>
        </w:rPr>
        <w:t xml:space="preserve">przeprowadzonych </w:t>
      </w:r>
      <w:r w:rsidRPr="005B4A2D">
        <w:rPr>
          <w:sz w:val="24"/>
          <w:szCs w:val="24"/>
        </w:rPr>
        <w:t xml:space="preserve">przeglądach technicznych i kontrolach obiektu budowlanego, </w:t>
      </w:r>
      <w:r>
        <w:rPr>
          <w:sz w:val="24"/>
          <w:szCs w:val="24"/>
        </w:rPr>
        <w:br/>
      </w:r>
      <w:r w:rsidRPr="005B4A2D">
        <w:rPr>
          <w:sz w:val="24"/>
          <w:szCs w:val="24"/>
        </w:rPr>
        <w:t xml:space="preserve">w szczególności </w:t>
      </w:r>
      <w:r>
        <w:rPr>
          <w:sz w:val="24"/>
          <w:szCs w:val="24"/>
        </w:rPr>
        <w:t xml:space="preserve">dot. </w:t>
      </w:r>
      <w:r w:rsidRPr="005B4A2D">
        <w:rPr>
          <w:sz w:val="24"/>
          <w:szCs w:val="24"/>
        </w:rPr>
        <w:t>dachu, balkonów oraz łazienek przy pokojach mieszkańców;</w:t>
      </w:r>
    </w:p>
    <w:p w:rsidR="005B4A2D" w:rsidRPr="005B4A2D" w:rsidRDefault="00A11DCE" w:rsidP="005B4A2D">
      <w:pPr>
        <w:pStyle w:val="Akapitzlist"/>
        <w:numPr>
          <w:ilvl w:val="0"/>
          <w:numId w:val="2"/>
        </w:numPr>
        <w:spacing w:after="0"/>
        <w:contextualSpacing/>
        <w:rPr>
          <w:sz w:val="24"/>
          <w:szCs w:val="24"/>
        </w:rPr>
      </w:pPr>
      <w:r w:rsidRPr="005B4A2D">
        <w:rPr>
          <w:sz w:val="24"/>
          <w:szCs w:val="24"/>
        </w:rPr>
        <w:t xml:space="preserve">Kontynuować działania zmierzające do wyposażenia Domu w sprawnie działający system </w:t>
      </w:r>
      <w:proofErr w:type="spellStart"/>
      <w:r w:rsidRPr="005B4A2D">
        <w:rPr>
          <w:sz w:val="24"/>
          <w:szCs w:val="24"/>
        </w:rPr>
        <w:t>przyzywowo</w:t>
      </w:r>
      <w:proofErr w:type="spellEnd"/>
      <w:r w:rsidRPr="005B4A2D">
        <w:rPr>
          <w:sz w:val="24"/>
          <w:szCs w:val="24"/>
        </w:rPr>
        <w:t>-alarmowy;</w:t>
      </w:r>
    </w:p>
    <w:p w:rsidR="005B4A2D" w:rsidRPr="005B4A2D" w:rsidRDefault="00A11DCE" w:rsidP="005B4A2D">
      <w:pPr>
        <w:pStyle w:val="Akapitzlist"/>
        <w:numPr>
          <w:ilvl w:val="0"/>
          <w:numId w:val="2"/>
        </w:numPr>
        <w:spacing w:after="0"/>
        <w:contextualSpacing/>
        <w:rPr>
          <w:sz w:val="24"/>
          <w:szCs w:val="24"/>
        </w:rPr>
      </w:pPr>
      <w:r w:rsidRPr="005B4A2D">
        <w:rPr>
          <w:sz w:val="24"/>
          <w:szCs w:val="24"/>
        </w:rPr>
        <w:t xml:space="preserve">Zweryfikować zarządzenie dyrektora Domu regulujące standard sprzątania pokoi mieszkańców, biorąc pod uwagę potrzeby występujące w zakresie sprzątania i przepisy </w:t>
      </w:r>
      <w:r>
        <w:rPr>
          <w:sz w:val="24"/>
          <w:szCs w:val="24"/>
        </w:rPr>
        <w:t>rozporządzenia</w:t>
      </w:r>
      <w:r w:rsidRPr="005B4A2D">
        <w:rPr>
          <w:sz w:val="24"/>
          <w:szCs w:val="24"/>
        </w:rPr>
        <w:t xml:space="preserve"> Ministra Pracy i Polityki Społecznej z dnia 23 sierpnia 2012 r. w sprawie domów pomocy społecznej (</w:t>
      </w:r>
      <w:r>
        <w:rPr>
          <w:sz w:val="24"/>
          <w:szCs w:val="24"/>
        </w:rPr>
        <w:t>Dz. U. z 2018 r. poz. 734, 278);</w:t>
      </w:r>
    </w:p>
    <w:p w:rsidR="005B4A2D" w:rsidRPr="005B4A2D" w:rsidRDefault="00A11DCE" w:rsidP="005B4A2D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5B4A2D">
        <w:rPr>
          <w:sz w:val="24"/>
          <w:szCs w:val="24"/>
        </w:rPr>
        <w:t xml:space="preserve">W przypadku konieczności ograniczenia mieszkańcowi </w:t>
      </w:r>
      <w:r>
        <w:rPr>
          <w:sz w:val="24"/>
          <w:szCs w:val="24"/>
        </w:rPr>
        <w:t xml:space="preserve">możliwości </w:t>
      </w:r>
      <w:r w:rsidRPr="005B4A2D">
        <w:rPr>
          <w:sz w:val="24"/>
          <w:szCs w:val="24"/>
        </w:rPr>
        <w:t xml:space="preserve">samodzielnego opuszczania terenu Domu, w zawiadomieniu o którym mowa w art. 55 ust. 2d ustawy </w:t>
      </w:r>
      <w:r>
        <w:rPr>
          <w:sz w:val="24"/>
          <w:szCs w:val="24"/>
        </w:rPr>
        <w:br/>
      </w:r>
      <w:r w:rsidRPr="005B4A2D">
        <w:rPr>
          <w:sz w:val="24"/>
          <w:szCs w:val="24"/>
        </w:rPr>
        <w:t xml:space="preserve">z dnia 12 marca 2004 r. o pomocy społecznej (Dz. U. z 2021 r. poz. 2268, z </w:t>
      </w:r>
      <w:proofErr w:type="spellStart"/>
      <w:r w:rsidRPr="005B4A2D">
        <w:rPr>
          <w:sz w:val="24"/>
          <w:szCs w:val="24"/>
        </w:rPr>
        <w:t>późn</w:t>
      </w:r>
      <w:proofErr w:type="spellEnd"/>
      <w:r w:rsidRPr="005B4A2D">
        <w:rPr>
          <w:sz w:val="24"/>
          <w:szCs w:val="24"/>
        </w:rPr>
        <w:t>. zm.) zawierać wskazanie osoby</w:t>
      </w:r>
      <w:r>
        <w:rPr>
          <w:sz w:val="24"/>
          <w:szCs w:val="24"/>
        </w:rPr>
        <w:t>,</w:t>
      </w:r>
      <w:r w:rsidRPr="005B4A2D">
        <w:rPr>
          <w:sz w:val="24"/>
          <w:szCs w:val="24"/>
        </w:rPr>
        <w:t xml:space="preserve"> której to organicznie dotyczy, okresu na jaki jest wydane, uzasadnienie ograniczenia i pouczenie o pra</w:t>
      </w:r>
      <w:r>
        <w:rPr>
          <w:sz w:val="24"/>
          <w:szCs w:val="24"/>
        </w:rPr>
        <w:t>wie do złożenia wniosku o uchyle</w:t>
      </w:r>
      <w:r w:rsidRPr="005B4A2D">
        <w:rPr>
          <w:sz w:val="24"/>
          <w:szCs w:val="24"/>
        </w:rPr>
        <w:t>nie ograniczenia do sądu opiekuńczego.</w:t>
      </w:r>
    </w:p>
    <w:p w:rsidR="005B4A2D" w:rsidRPr="005B4A2D" w:rsidRDefault="00A11DCE" w:rsidP="005B4A2D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5B4A2D">
        <w:rPr>
          <w:sz w:val="24"/>
          <w:szCs w:val="24"/>
        </w:rPr>
        <w:t xml:space="preserve">Zmienić </w:t>
      </w:r>
      <w:r>
        <w:rPr>
          <w:sz w:val="24"/>
          <w:szCs w:val="24"/>
        </w:rPr>
        <w:t>Regulamin</w:t>
      </w:r>
      <w:r w:rsidRPr="005B4A2D">
        <w:rPr>
          <w:sz w:val="24"/>
          <w:szCs w:val="24"/>
        </w:rPr>
        <w:t xml:space="preserve"> Pobytu Mieszkańców w Domu Pomocy Społecznej „Budowlani” </w:t>
      </w:r>
      <w:r>
        <w:rPr>
          <w:sz w:val="24"/>
          <w:szCs w:val="24"/>
        </w:rPr>
        <w:br/>
      </w:r>
      <w:r w:rsidRPr="005B4A2D">
        <w:rPr>
          <w:sz w:val="24"/>
          <w:szCs w:val="24"/>
        </w:rPr>
        <w:t xml:space="preserve">w Warszawie </w:t>
      </w:r>
      <w:r>
        <w:rPr>
          <w:sz w:val="24"/>
          <w:szCs w:val="24"/>
        </w:rPr>
        <w:t xml:space="preserve">w części dot. zasad </w:t>
      </w:r>
      <w:r w:rsidRPr="005B4A2D">
        <w:rPr>
          <w:sz w:val="24"/>
          <w:szCs w:val="24"/>
        </w:rPr>
        <w:t>opuszczania terenu Domu</w:t>
      </w:r>
      <w:r>
        <w:rPr>
          <w:sz w:val="24"/>
          <w:szCs w:val="24"/>
        </w:rPr>
        <w:t xml:space="preserve">. </w:t>
      </w:r>
    </w:p>
    <w:p w:rsidR="005B4A2D" w:rsidRPr="005B4A2D" w:rsidRDefault="00A11DCE" w:rsidP="004F2177">
      <w:pPr>
        <w:autoSpaceDE w:val="0"/>
        <w:autoSpaceDN w:val="0"/>
        <w:adjustRightInd w:val="0"/>
        <w:spacing w:line="276" w:lineRule="auto"/>
        <w:contextualSpacing/>
        <w:rPr>
          <w:rFonts w:ascii="Calibri" w:hAnsi="Calibri" w:cs="Calibri"/>
        </w:rPr>
      </w:pPr>
      <w:r w:rsidRPr="005B4A2D">
        <w:rPr>
          <w:rFonts w:ascii="Calibri" w:hAnsi="Calibri" w:cs="Calibri"/>
        </w:rPr>
        <w:t xml:space="preserve">Uwagi: </w:t>
      </w:r>
    </w:p>
    <w:p w:rsidR="005B4A2D" w:rsidRPr="005B4A2D" w:rsidRDefault="00A11DCE" w:rsidP="005B4A2D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5B4A2D">
        <w:rPr>
          <w:sz w:val="24"/>
          <w:szCs w:val="24"/>
        </w:rPr>
        <w:t xml:space="preserve">W przypadku wyczerpania możliwości wsparcia mieszkańców mających problemy </w:t>
      </w:r>
      <w:r>
        <w:rPr>
          <w:sz w:val="24"/>
          <w:szCs w:val="24"/>
        </w:rPr>
        <w:br/>
      </w:r>
      <w:r w:rsidRPr="005B4A2D">
        <w:rPr>
          <w:sz w:val="24"/>
          <w:szCs w:val="24"/>
        </w:rPr>
        <w:t>ze świadomym podejmowaniem decyzji</w:t>
      </w:r>
      <w:r>
        <w:rPr>
          <w:sz w:val="24"/>
          <w:szCs w:val="24"/>
        </w:rPr>
        <w:t>,</w:t>
      </w:r>
      <w:r w:rsidRPr="005B4A2D">
        <w:rPr>
          <w:sz w:val="24"/>
          <w:szCs w:val="24"/>
        </w:rPr>
        <w:t xml:space="preserve"> działania Domu powinny zmierzać do uregulowania sytuacji prawnej przez sąd opiekuńczy. Należy mieć tu na uwadze </w:t>
      </w:r>
      <w:r>
        <w:rPr>
          <w:sz w:val="24"/>
          <w:szCs w:val="24"/>
        </w:rPr>
        <w:t>osoby, które</w:t>
      </w:r>
      <w:r w:rsidRPr="005B4A2D">
        <w:rPr>
          <w:sz w:val="24"/>
          <w:szCs w:val="24"/>
        </w:rPr>
        <w:t xml:space="preserve"> ze zmiennym stanem świadomości podpisują dokumenty dotyczące ich osoby. Może dojść do sytuacji stwierdzenia, że na moment składania oświadczenia woli wystąpiły przesłan</w:t>
      </w:r>
      <w:r>
        <w:rPr>
          <w:sz w:val="24"/>
          <w:szCs w:val="24"/>
        </w:rPr>
        <w:t>ki z art. 82 Kodeksu cywilnego;</w:t>
      </w:r>
    </w:p>
    <w:p w:rsidR="005B4A2D" w:rsidRPr="005B4A2D" w:rsidRDefault="00A11DCE" w:rsidP="005B4A2D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5B4A2D">
        <w:rPr>
          <w:sz w:val="24"/>
          <w:szCs w:val="24"/>
        </w:rPr>
        <w:t xml:space="preserve">Zapewnić odbieranie </w:t>
      </w:r>
      <w:r>
        <w:rPr>
          <w:sz w:val="24"/>
          <w:szCs w:val="24"/>
        </w:rPr>
        <w:t xml:space="preserve">w kasie Domu </w:t>
      </w:r>
      <w:r w:rsidRPr="005B4A2D">
        <w:rPr>
          <w:sz w:val="24"/>
          <w:szCs w:val="24"/>
        </w:rPr>
        <w:t>pieniężnych przekazów pocztowych mieszkańców Domu</w:t>
      </w:r>
      <w:r>
        <w:rPr>
          <w:sz w:val="24"/>
          <w:szCs w:val="24"/>
        </w:rPr>
        <w:t xml:space="preserve"> przynoszonych przez listonosza; </w:t>
      </w:r>
    </w:p>
    <w:p w:rsidR="005B4A2D" w:rsidRPr="005B4A2D" w:rsidRDefault="00A11DCE" w:rsidP="005B4A2D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5B4A2D">
        <w:rPr>
          <w:sz w:val="24"/>
          <w:szCs w:val="24"/>
        </w:rPr>
        <w:t xml:space="preserve">Wdrożyć procedury regulujące sposób </w:t>
      </w:r>
      <w:r>
        <w:rPr>
          <w:sz w:val="24"/>
          <w:szCs w:val="24"/>
        </w:rPr>
        <w:t>postę</w:t>
      </w:r>
      <w:r w:rsidRPr="005B4A2D">
        <w:rPr>
          <w:sz w:val="24"/>
          <w:szCs w:val="24"/>
        </w:rPr>
        <w:t xml:space="preserve">powania personelu </w:t>
      </w:r>
      <w:r>
        <w:rPr>
          <w:sz w:val="24"/>
          <w:szCs w:val="24"/>
        </w:rPr>
        <w:t>D</w:t>
      </w:r>
      <w:r w:rsidRPr="005B4A2D">
        <w:rPr>
          <w:sz w:val="24"/>
          <w:szCs w:val="24"/>
        </w:rPr>
        <w:t>omu chroniąc</w:t>
      </w:r>
      <w:r>
        <w:rPr>
          <w:sz w:val="24"/>
          <w:szCs w:val="24"/>
        </w:rPr>
        <w:t>y</w:t>
      </w:r>
      <w:r w:rsidRPr="005B4A2D">
        <w:rPr>
          <w:sz w:val="24"/>
          <w:szCs w:val="24"/>
        </w:rPr>
        <w:t xml:space="preserve"> przez upadkiem mieszkańców z otępieniem;</w:t>
      </w:r>
    </w:p>
    <w:p w:rsidR="005B4A2D" w:rsidRPr="005B4A2D" w:rsidRDefault="00A11DCE" w:rsidP="005B4A2D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Ponownie rozważyć działania mające na celu </w:t>
      </w:r>
      <w:r w:rsidRPr="005B4A2D">
        <w:rPr>
          <w:sz w:val="24"/>
          <w:szCs w:val="24"/>
        </w:rPr>
        <w:t>zmian</w:t>
      </w:r>
      <w:r>
        <w:rPr>
          <w:sz w:val="24"/>
          <w:szCs w:val="24"/>
        </w:rPr>
        <w:t>ę</w:t>
      </w:r>
      <w:r w:rsidRPr="005B4A2D">
        <w:rPr>
          <w:sz w:val="24"/>
          <w:szCs w:val="24"/>
        </w:rPr>
        <w:t xml:space="preserve"> typu domu pomocy społecznej na dom przeznaczony dla osób przewlekle somatycznie chorych</w:t>
      </w:r>
      <w:r>
        <w:rPr>
          <w:sz w:val="24"/>
          <w:szCs w:val="24"/>
        </w:rPr>
        <w:t xml:space="preserve"> lub typ łączony</w:t>
      </w:r>
      <w:r w:rsidRPr="005B4A2D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Pr="005B4A2D">
        <w:rPr>
          <w:sz w:val="24"/>
          <w:szCs w:val="24"/>
        </w:rPr>
        <w:t xml:space="preserve">ze względu na przebywanie w nim mieszkańców przewlekle chorych </w:t>
      </w:r>
      <w:r>
        <w:rPr>
          <w:sz w:val="24"/>
          <w:szCs w:val="24"/>
        </w:rPr>
        <w:t xml:space="preserve">i w podeszłym wieku </w:t>
      </w:r>
      <w:r w:rsidRPr="005B4A2D">
        <w:rPr>
          <w:sz w:val="24"/>
          <w:szCs w:val="24"/>
        </w:rPr>
        <w:t xml:space="preserve">oraz jak wynika z informacji występowania niewielkiej liczby skierowań </w:t>
      </w:r>
      <w:r>
        <w:rPr>
          <w:sz w:val="24"/>
          <w:szCs w:val="24"/>
        </w:rPr>
        <w:br/>
      </w:r>
      <w:r w:rsidRPr="005B4A2D">
        <w:rPr>
          <w:sz w:val="24"/>
          <w:szCs w:val="24"/>
        </w:rPr>
        <w:t>do domu dla osób w podeszły</w:t>
      </w:r>
      <w:r>
        <w:rPr>
          <w:sz w:val="24"/>
          <w:szCs w:val="24"/>
        </w:rPr>
        <w:t>m wieku w m. st. Warszawa.</w:t>
      </w:r>
    </w:p>
    <w:p w:rsidR="005B4A2D" w:rsidRPr="005B4A2D" w:rsidRDefault="00213BD0" w:rsidP="005B4A2D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</w:p>
    <w:p w:rsidR="005B4A2D" w:rsidRPr="005B4A2D" w:rsidRDefault="00A11DCE" w:rsidP="005B4A2D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  <w:r w:rsidRPr="005B4A2D">
        <w:rPr>
          <w:rFonts w:ascii="Calibri" w:hAnsi="Calibri" w:cs="Calibri"/>
          <w:bCs/>
        </w:rPr>
        <w:t>Jednostka organizacyjna pomocy społecznej w terminie 30 dni od dnia otrzymania niniejszych zaleceń pokontrolnych obowiązana jest do powiadomienia Wojewody Mazowieckiego o ich realizacji na adres: Mazowiecki Urząd Wojewódzki w Warszawie Wydział Polityki Społecznej, pl. Bankowy 3/5, 00-950 Warszawa.</w:t>
      </w:r>
    </w:p>
    <w:p w:rsidR="005B4A2D" w:rsidRPr="005B4A2D" w:rsidRDefault="00213BD0" w:rsidP="005B4A2D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u w:val="single"/>
        </w:rPr>
      </w:pPr>
    </w:p>
    <w:p w:rsidR="005B4A2D" w:rsidRPr="005B4A2D" w:rsidRDefault="00A11DCE" w:rsidP="005B4A2D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  <w:u w:val="single"/>
        </w:rPr>
      </w:pPr>
      <w:r w:rsidRPr="005B4A2D">
        <w:rPr>
          <w:rFonts w:ascii="Calibri" w:hAnsi="Calibri" w:cs="Calibri"/>
          <w:bCs/>
          <w:u w:val="single"/>
        </w:rPr>
        <w:lastRenderedPageBreak/>
        <w:t>Pouczenie</w:t>
      </w:r>
    </w:p>
    <w:p w:rsidR="005B4A2D" w:rsidRPr="005B4A2D" w:rsidRDefault="00A11DCE" w:rsidP="005B4A2D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  <w:r w:rsidRPr="005B4A2D">
        <w:rPr>
          <w:rFonts w:ascii="Calibri" w:hAnsi="Calibri" w:cs="Calibri"/>
          <w:bCs/>
        </w:rPr>
        <w:t xml:space="preserve">Zgodnie z art. 128 ustawy z dnia 12 marca 2004 r. o pomocy społecznej </w:t>
      </w:r>
      <w:r w:rsidRPr="005B4A2D">
        <w:rPr>
          <w:rFonts w:ascii="Calibri" w:hAnsi="Calibri" w:cs="Calibri"/>
        </w:rPr>
        <w:t xml:space="preserve">(Dz. U. z 2021 r. </w:t>
      </w:r>
      <w:r w:rsidRPr="005B4A2D">
        <w:rPr>
          <w:rFonts w:ascii="Calibri" w:hAnsi="Calibri" w:cs="Calibri"/>
        </w:rPr>
        <w:br/>
        <w:t xml:space="preserve">poz. 2268, z </w:t>
      </w:r>
      <w:proofErr w:type="spellStart"/>
      <w:r w:rsidRPr="005B4A2D">
        <w:rPr>
          <w:rFonts w:ascii="Calibri" w:hAnsi="Calibri" w:cs="Calibri"/>
        </w:rPr>
        <w:t>późn</w:t>
      </w:r>
      <w:proofErr w:type="spellEnd"/>
      <w:r w:rsidRPr="005B4A2D">
        <w:rPr>
          <w:rFonts w:ascii="Calibri" w:hAnsi="Calibri" w:cs="Calibri"/>
        </w:rPr>
        <w:t xml:space="preserve">. zm. ) </w:t>
      </w:r>
      <w:r w:rsidRPr="005B4A2D">
        <w:rPr>
          <w:rFonts w:ascii="Calibri" w:hAnsi="Calibri" w:cs="Calibri"/>
          <w:bCs/>
        </w:rPr>
        <w:t xml:space="preserve">kontrolowana jednostka może, w terminie 7 dni od dnia otrzymania zaleceń pokontrolnych, zgłosić do nich zastrzeżenia do Wojewody Mazowieckiego </w:t>
      </w:r>
      <w:r>
        <w:rPr>
          <w:rFonts w:ascii="Calibri" w:hAnsi="Calibri" w:cs="Calibri"/>
          <w:bCs/>
        </w:rPr>
        <w:br/>
      </w:r>
      <w:r w:rsidRPr="005B4A2D">
        <w:rPr>
          <w:rFonts w:ascii="Calibri" w:hAnsi="Calibri" w:cs="Calibri"/>
          <w:bCs/>
        </w:rPr>
        <w:t>za pośrednictwem Wydziału Polityki Społecznej.</w:t>
      </w:r>
    </w:p>
    <w:p w:rsidR="005B4A2D" w:rsidRPr="005B4A2D" w:rsidRDefault="00213BD0" w:rsidP="005B4A2D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</w:p>
    <w:p w:rsidR="005B4A2D" w:rsidRPr="005B4A2D" w:rsidRDefault="00A11DCE" w:rsidP="005B4A2D">
      <w:pPr>
        <w:spacing w:line="276" w:lineRule="auto"/>
        <w:rPr>
          <w:rFonts w:ascii="Calibri" w:eastAsia="Calibri" w:hAnsi="Calibri" w:cs="Calibri"/>
          <w:lang w:eastAsia="en-US"/>
        </w:rPr>
      </w:pPr>
      <w:r w:rsidRPr="005B4A2D">
        <w:rPr>
          <w:rFonts w:ascii="Calibri" w:eastAsia="Calibri" w:hAnsi="Calibri" w:cs="Calibri"/>
          <w:lang w:eastAsia="en-US"/>
        </w:rPr>
        <w:t xml:space="preserve">Zgodnie z art. 130 ust.1 ustawy z dnia 12 marca 2004 r. o pomocy społecznej, kto nie realizuje zaleceń pokontrolnych – podlega karze pieniężnej w wysokości od 500 zł </w:t>
      </w:r>
      <w:r>
        <w:rPr>
          <w:rFonts w:ascii="Calibri" w:eastAsia="Calibri" w:hAnsi="Calibri" w:cs="Calibri"/>
          <w:lang w:eastAsia="en-US"/>
        </w:rPr>
        <w:br/>
      </w:r>
      <w:r w:rsidRPr="005B4A2D">
        <w:rPr>
          <w:rFonts w:ascii="Calibri" w:eastAsia="Calibri" w:hAnsi="Calibri" w:cs="Calibri"/>
          <w:lang w:eastAsia="en-US"/>
        </w:rPr>
        <w:t>do 12 000 zł.</w:t>
      </w:r>
    </w:p>
    <w:p w:rsidR="005B4A2D" w:rsidRDefault="00A11DCE" w:rsidP="005B4A2D">
      <w:pPr>
        <w:spacing w:line="276" w:lineRule="auto"/>
        <w:ind w:left="3402"/>
        <w:jc w:val="center"/>
        <w:rPr>
          <w:rFonts w:ascii="Calibri" w:hAnsi="Calibri" w:cs="Calibri"/>
        </w:rPr>
      </w:pPr>
      <w:r w:rsidRPr="005B4A2D">
        <w:rPr>
          <w:rFonts w:ascii="Calibri" w:hAnsi="Calibri" w:cs="Calibri"/>
        </w:rPr>
        <w:t>Z poważaniem</w:t>
      </w:r>
    </w:p>
    <w:p w:rsidR="00F07EEB" w:rsidRDefault="00F07EEB" w:rsidP="005B4A2D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F07EEB" w:rsidRDefault="00F07EEB" w:rsidP="005B4A2D">
      <w:pPr>
        <w:spacing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F07EEB" w:rsidRDefault="00F07EEB" w:rsidP="005B4A2D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F07EEB" w:rsidRDefault="00F07EEB" w:rsidP="005B4A2D">
      <w:pPr>
        <w:spacing w:line="276" w:lineRule="auto"/>
        <w:ind w:left="3402"/>
        <w:jc w:val="center"/>
        <w:rPr>
          <w:rFonts w:ascii="Calibri" w:hAnsi="Calibri" w:cs="Calibri"/>
          <w:i/>
        </w:rPr>
      </w:pPr>
      <w:r w:rsidRPr="00F07EEB">
        <w:rPr>
          <w:rFonts w:ascii="Calibri" w:hAnsi="Calibri" w:cs="Calibri"/>
          <w:i/>
        </w:rPr>
        <w:t>Kinga Jura</w:t>
      </w:r>
    </w:p>
    <w:p w:rsidR="00F07EEB" w:rsidRDefault="00F07EEB" w:rsidP="005B4A2D">
      <w:pPr>
        <w:spacing w:line="276" w:lineRule="auto"/>
        <w:ind w:left="3402"/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Zastępca Dyrektora </w:t>
      </w:r>
    </w:p>
    <w:p w:rsidR="00F07EEB" w:rsidRPr="00F07EEB" w:rsidRDefault="00F07EEB" w:rsidP="005B4A2D">
      <w:pPr>
        <w:spacing w:line="276" w:lineRule="auto"/>
        <w:ind w:left="3402"/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Wydziału Polityki Społecznej </w:t>
      </w:r>
    </w:p>
    <w:p w:rsidR="005B4A2D" w:rsidRPr="005B4A2D" w:rsidRDefault="00213BD0" w:rsidP="005B4A2D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5B4A2D" w:rsidRPr="005B4A2D" w:rsidRDefault="00213BD0" w:rsidP="005B4A2D">
      <w:pPr>
        <w:spacing w:line="276" w:lineRule="auto"/>
        <w:rPr>
          <w:rFonts w:ascii="Calibri" w:hAnsi="Calibri" w:cs="Calibri"/>
          <w:u w:val="single"/>
        </w:rPr>
      </w:pPr>
    </w:p>
    <w:p w:rsidR="005B4A2D" w:rsidRDefault="00213BD0" w:rsidP="005B4A2D">
      <w:pPr>
        <w:spacing w:line="276" w:lineRule="auto"/>
        <w:rPr>
          <w:rFonts w:ascii="Calibri" w:hAnsi="Calibri" w:cs="Calibri"/>
          <w:u w:val="single"/>
        </w:rPr>
      </w:pPr>
    </w:p>
    <w:p w:rsidR="005B4A2D" w:rsidRDefault="00213BD0" w:rsidP="005B4A2D">
      <w:pPr>
        <w:spacing w:line="276" w:lineRule="auto"/>
        <w:rPr>
          <w:rFonts w:ascii="Calibri" w:hAnsi="Calibri" w:cs="Calibri"/>
          <w:u w:val="single"/>
        </w:rPr>
      </w:pPr>
    </w:p>
    <w:p w:rsidR="005B4A2D" w:rsidRDefault="00213BD0" w:rsidP="005B4A2D">
      <w:pPr>
        <w:spacing w:line="276" w:lineRule="auto"/>
        <w:rPr>
          <w:rFonts w:ascii="Calibri" w:hAnsi="Calibri" w:cs="Calibri"/>
          <w:u w:val="single"/>
        </w:rPr>
      </w:pPr>
    </w:p>
    <w:p w:rsidR="00BA4166" w:rsidRDefault="00213BD0" w:rsidP="005B4A2D">
      <w:pPr>
        <w:spacing w:line="276" w:lineRule="auto"/>
        <w:rPr>
          <w:rFonts w:ascii="Calibri" w:hAnsi="Calibri" w:cs="Calibri"/>
          <w:u w:val="single"/>
        </w:rPr>
      </w:pPr>
    </w:p>
    <w:p w:rsidR="005B4A2D" w:rsidRDefault="00A11DCE" w:rsidP="005B4A2D">
      <w:pPr>
        <w:spacing w:line="276" w:lineRule="auto"/>
        <w:rPr>
          <w:rFonts w:ascii="Calibri" w:hAnsi="Calibri" w:cs="Calibri"/>
          <w:u w:val="single"/>
        </w:rPr>
      </w:pPr>
      <w:r w:rsidRPr="005B4A2D">
        <w:rPr>
          <w:rFonts w:ascii="Calibri" w:hAnsi="Calibri" w:cs="Calibri"/>
          <w:u w:val="single"/>
        </w:rPr>
        <w:t>Do wiadomości:</w:t>
      </w:r>
    </w:p>
    <w:p w:rsidR="005B4A2D" w:rsidRPr="005B4A2D" w:rsidRDefault="00A11DCE" w:rsidP="005B4A2D">
      <w:pPr>
        <w:spacing w:line="276" w:lineRule="auto"/>
        <w:rPr>
          <w:rFonts w:ascii="Calibri" w:hAnsi="Calibri" w:cs="Calibri"/>
        </w:rPr>
      </w:pPr>
      <w:r w:rsidRPr="005B4A2D">
        <w:rPr>
          <w:rFonts w:ascii="Calibri" w:hAnsi="Calibri" w:cs="Calibri"/>
        </w:rPr>
        <w:t xml:space="preserve">Pan Rafał Trzaskowski – Prezydent m. st. Warszawy </w:t>
      </w:r>
    </w:p>
    <w:sectPr w:rsidR="005B4A2D" w:rsidRPr="005B4A2D" w:rsidSect="005449B9">
      <w:footerReference w:type="default" r:id="rId10"/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BD0" w:rsidRDefault="00213BD0">
      <w:r>
        <w:separator/>
      </w:r>
    </w:p>
  </w:endnote>
  <w:endnote w:type="continuationSeparator" w:id="0">
    <w:p w:rsidR="00213BD0" w:rsidRDefault="00213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7535416"/>
      <w:docPartObj>
        <w:docPartGallery w:val="Page Numbers (Bottom of Page)"/>
        <w:docPartUnique/>
      </w:docPartObj>
    </w:sdtPr>
    <w:sdtEndPr/>
    <w:sdtContent>
      <w:p w:rsidR="00BA4166" w:rsidRDefault="00A11D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DB5">
          <w:rPr>
            <w:noProof/>
          </w:rPr>
          <w:t>3</w:t>
        </w:r>
        <w:r>
          <w:fldChar w:fldCharType="end"/>
        </w:r>
      </w:p>
    </w:sdtContent>
  </w:sdt>
  <w:p w:rsidR="00BA4166" w:rsidRDefault="00213B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BD0" w:rsidRDefault="00213BD0">
      <w:r>
        <w:separator/>
      </w:r>
    </w:p>
  </w:footnote>
  <w:footnote w:type="continuationSeparator" w:id="0">
    <w:p w:rsidR="00213BD0" w:rsidRDefault="00213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16F3E"/>
    <w:multiLevelType w:val="hybridMultilevel"/>
    <w:tmpl w:val="82546EB6"/>
    <w:lvl w:ilvl="0" w:tplc="651E87E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52A01BEE" w:tentative="1">
      <w:start w:val="1"/>
      <w:numFmt w:val="lowerLetter"/>
      <w:lvlText w:val="%2."/>
      <w:lvlJc w:val="left"/>
      <w:pPr>
        <w:ind w:left="1440" w:hanging="360"/>
      </w:pPr>
    </w:lvl>
    <w:lvl w:ilvl="2" w:tplc="04381928" w:tentative="1">
      <w:start w:val="1"/>
      <w:numFmt w:val="lowerRoman"/>
      <w:lvlText w:val="%3."/>
      <w:lvlJc w:val="right"/>
      <w:pPr>
        <w:ind w:left="2160" w:hanging="180"/>
      </w:pPr>
    </w:lvl>
    <w:lvl w:ilvl="3" w:tplc="9552D640" w:tentative="1">
      <w:start w:val="1"/>
      <w:numFmt w:val="decimal"/>
      <w:lvlText w:val="%4."/>
      <w:lvlJc w:val="left"/>
      <w:pPr>
        <w:ind w:left="2880" w:hanging="360"/>
      </w:pPr>
    </w:lvl>
    <w:lvl w:ilvl="4" w:tplc="EFD2C9E6" w:tentative="1">
      <w:start w:val="1"/>
      <w:numFmt w:val="lowerLetter"/>
      <w:lvlText w:val="%5."/>
      <w:lvlJc w:val="left"/>
      <w:pPr>
        <w:ind w:left="3600" w:hanging="360"/>
      </w:pPr>
    </w:lvl>
    <w:lvl w:ilvl="5" w:tplc="16F65610" w:tentative="1">
      <w:start w:val="1"/>
      <w:numFmt w:val="lowerRoman"/>
      <w:lvlText w:val="%6."/>
      <w:lvlJc w:val="right"/>
      <w:pPr>
        <w:ind w:left="4320" w:hanging="180"/>
      </w:pPr>
    </w:lvl>
    <w:lvl w:ilvl="6" w:tplc="27DA1F26" w:tentative="1">
      <w:start w:val="1"/>
      <w:numFmt w:val="decimal"/>
      <w:lvlText w:val="%7."/>
      <w:lvlJc w:val="left"/>
      <w:pPr>
        <w:ind w:left="5040" w:hanging="360"/>
      </w:pPr>
    </w:lvl>
    <w:lvl w:ilvl="7" w:tplc="4A5284C0" w:tentative="1">
      <w:start w:val="1"/>
      <w:numFmt w:val="lowerLetter"/>
      <w:lvlText w:val="%8."/>
      <w:lvlJc w:val="left"/>
      <w:pPr>
        <w:ind w:left="5760" w:hanging="360"/>
      </w:pPr>
    </w:lvl>
    <w:lvl w:ilvl="8" w:tplc="445A89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C2BA4"/>
    <w:multiLevelType w:val="hybridMultilevel"/>
    <w:tmpl w:val="CD827D74"/>
    <w:lvl w:ilvl="0" w:tplc="DD9AE92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48A2E336" w:tentative="1">
      <w:start w:val="1"/>
      <w:numFmt w:val="lowerLetter"/>
      <w:lvlText w:val="%2."/>
      <w:lvlJc w:val="left"/>
      <w:pPr>
        <w:ind w:left="1440" w:hanging="360"/>
      </w:pPr>
    </w:lvl>
    <w:lvl w:ilvl="2" w:tplc="2CCAB602" w:tentative="1">
      <w:start w:val="1"/>
      <w:numFmt w:val="lowerRoman"/>
      <w:lvlText w:val="%3."/>
      <w:lvlJc w:val="right"/>
      <w:pPr>
        <w:ind w:left="2160" w:hanging="180"/>
      </w:pPr>
    </w:lvl>
    <w:lvl w:ilvl="3" w:tplc="E1E6DE60" w:tentative="1">
      <w:start w:val="1"/>
      <w:numFmt w:val="decimal"/>
      <w:lvlText w:val="%4."/>
      <w:lvlJc w:val="left"/>
      <w:pPr>
        <w:ind w:left="2880" w:hanging="360"/>
      </w:pPr>
    </w:lvl>
    <w:lvl w:ilvl="4" w:tplc="A436396A" w:tentative="1">
      <w:start w:val="1"/>
      <w:numFmt w:val="lowerLetter"/>
      <w:lvlText w:val="%5."/>
      <w:lvlJc w:val="left"/>
      <w:pPr>
        <w:ind w:left="3600" w:hanging="360"/>
      </w:pPr>
    </w:lvl>
    <w:lvl w:ilvl="5" w:tplc="15F4AFB2" w:tentative="1">
      <w:start w:val="1"/>
      <w:numFmt w:val="lowerRoman"/>
      <w:lvlText w:val="%6."/>
      <w:lvlJc w:val="right"/>
      <w:pPr>
        <w:ind w:left="4320" w:hanging="180"/>
      </w:pPr>
    </w:lvl>
    <w:lvl w:ilvl="6" w:tplc="CE2E4D68" w:tentative="1">
      <w:start w:val="1"/>
      <w:numFmt w:val="decimal"/>
      <w:lvlText w:val="%7."/>
      <w:lvlJc w:val="left"/>
      <w:pPr>
        <w:ind w:left="5040" w:hanging="360"/>
      </w:pPr>
    </w:lvl>
    <w:lvl w:ilvl="7" w:tplc="16A66330" w:tentative="1">
      <w:start w:val="1"/>
      <w:numFmt w:val="lowerLetter"/>
      <w:lvlText w:val="%8."/>
      <w:lvlJc w:val="left"/>
      <w:pPr>
        <w:ind w:left="5760" w:hanging="360"/>
      </w:pPr>
    </w:lvl>
    <w:lvl w:ilvl="8" w:tplc="A74E07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C052E"/>
    <w:multiLevelType w:val="hybridMultilevel"/>
    <w:tmpl w:val="888017E8"/>
    <w:lvl w:ilvl="0" w:tplc="6090E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F03ED2" w:tentative="1">
      <w:start w:val="1"/>
      <w:numFmt w:val="lowerLetter"/>
      <w:lvlText w:val="%2."/>
      <w:lvlJc w:val="left"/>
      <w:pPr>
        <w:ind w:left="1440" w:hanging="360"/>
      </w:pPr>
    </w:lvl>
    <w:lvl w:ilvl="2" w:tplc="8A2AF668" w:tentative="1">
      <w:start w:val="1"/>
      <w:numFmt w:val="lowerRoman"/>
      <w:lvlText w:val="%3."/>
      <w:lvlJc w:val="right"/>
      <w:pPr>
        <w:ind w:left="2160" w:hanging="180"/>
      </w:pPr>
    </w:lvl>
    <w:lvl w:ilvl="3" w:tplc="836AD762" w:tentative="1">
      <w:start w:val="1"/>
      <w:numFmt w:val="decimal"/>
      <w:lvlText w:val="%4."/>
      <w:lvlJc w:val="left"/>
      <w:pPr>
        <w:ind w:left="2880" w:hanging="360"/>
      </w:pPr>
    </w:lvl>
    <w:lvl w:ilvl="4" w:tplc="821A8828" w:tentative="1">
      <w:start w:val="1"/>
      <w:numFmt w:val="lowerLetter"/>
      <w:lvlText w:val="%5."/>
      <w:lvlJc w:val="left"/>
      <w:pPr>
        <w:ind w:left="3600" w:hanging="360"/>
      </w:pPr>
    </w:lvl>
    <w:lvl w:ilvl="5" w:tplc="0B10CB50" w:tentative="1">
      <w:start w:val="1"/>
      <w:numFmt w:val="lowerRoman"/>
      <w:lvlText w:val="%6."/>
      <w:lvlJc w:val="right"/>
      <w:pPr>
        <w:ind w:left="4320" w:hanging="180"/>
      </w:pPr>
    </w:lvl>
    <w:lvl w:ilvl="6" w:tplc="74FA3AB8" w:tentative="1">
      <w:start w:val="1"/>
      <w:numFmt w:val="decimal"/>
      <w:lvlText w:val="%7."/>
      <w:lvlJc w:val="left"/>
      <w:pPr>
        <w:ind w:left="5040" w:hanging="360"/>
      </w:pPr>
    </w:lvl>
    <w:lvl w:ilvl="7" w:tplc="2AE859F4" w:tentative="1">
      <w:start w:val="1"/>
      <w:numFmt w:val="lowerLetter"/>
      <w:lvlText w:val="%8."/>
      <w:lvlJc w:val="left"/>
      <w:pPr>
        <w:ind w:left="5760" w:hanging="360"/>
      </w:pPr>
    </w:lvl>
    <w:lvl w:ilvl="8" w:tplc="6944C38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6D2"/>
    <w:rsid w:val="00213BD0"/>
    <w:rsid w:val="00411DB5"/>
    <w:rsid w:val="00A11DCE"/>
    <w:rsid w:val="00B226D2"/>
    <w:rsid w:val="00C513AA"/>
    <w:rsid w:val="00F07EEB"/>
    <w:rsid w:val="00FC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F2974B-678F-4201-95A4-E32C9AEE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B4A2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BA41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416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A41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41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2DE8E-D0A9-4B52-948B-1B38777B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2023-02-20T08:22:00Z</cp:lastPrinted>
  <dcterms:created xsi:type="dcterms:W3CDTF">2023-04-18T09:28:00Z</dcterms:created>
  <dcterms:modified xsi:type="dcterms:W3CDTF">2023-04-18T09:28:00Z</dcterms:modified>
</cp:coreProperties>
</file>