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B0" w:rsidRDefault="00CA7DB0" w:rsidP="00CA7DB0">
      <w:pPr>
        <w:widowControl/>
        <w:suppressAutoHyphens w:val="0"/>
        <w:spacing w:after="160" w:line="276" w:lineRule="auto"/>
        <w:jc w:val="both"/>
      </w:pPr>
      <w:r>
        <w:t>Załącznik nr 1</w:t>
      </w:r>
    </w:p>
    <w:p w:rsidR="00CA7DB0" w:rsidRPr="00A37707" w:rsidRDefault="00CA7DB0" w:rsidP="00CA7DB0">
      <w:pPr>
        <w:widowControl/>
        <w:suppressAutoHyphens w:val="0"/>
        <w:spacing w:after="160" w:line="276" w:lineRule="auto"/>
        <w:ind w:firstLine="2268"/>
        <w:jc w:val="both"/>
        <w:rPr>
          <w:b/>
          <w:spacing w:val="120"/>
        </w:rPr>
      </w:pPr>
      <w:r w:rsidRPr="00A37707">
        <w:rPr>
          <w:b/>
          <w:spacing w:val="120"/>
        </w:rPr>
        <w:t>FORMULARZ OFERTOWY</w:t>
      </w:r>
    </w:p>
    <w:p w:rsidR="00CA7DB0" w:rsidRPr="00A37707" w:rsidRDefault="00CA7DB0" w:rsidP="00CA7DB0">
      <w:pPr>
        <w:spacing w:before="240" w:line="276" w:lineRule="auto"/>
        <w:jc w:val="both"/>
      </w:pPr>
      <w:r w:rsidRPr="00A37707">
        <w:t>Ja niżej podpisany/My niżej podpisani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 xml:space="preserve">..................................................................................................................................................... 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 xml:space="preserve">..................................................................................................................................................... 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>............................................................................................................................,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>będąc upoważnionym/i/ do reprezentowania Wykonawcy: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 xml:space="preserve">..................................................................................................................................................... 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 xml:space="preserve">..................................................................................................................................................... 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>............................................................................................................................,</w:t>
      </w:r>
    </w:p>
    <w:p w:rsidR="00CA7DB0" w:rsidRPr="00A37707" w:rsidRDefault="00CA7DB0" w:rsidP="00CA7DB0">
      <w:pPr>
        <w:spacing w:line="276" w:lineRule="auto"/>
        <w:jc w:val="both"/>
      </w:pPr>
      <w:r w:rsidRPr="00A37707">
        <w:t>nr telefonu .................................; e-mail: ……………………….</w:t>
      </w:r>
    </w:p>
    <w:p w:rsidR="00CA7DB0" w:rsidRDefault="00CA7DB0" w:rsidP="00CA7DB0">
      <w:pPr>
        <w:spacing w:line="360" w:lineRule="auto"/>
        <w:jc w:val="both"/>
      </w:pPr>
    </w:p>
    <w:p w:rsidR="00CA7DB0" w:rsidRDefault="00CA7DB0" w:rsidP="00CA7DB0">
      <w:pPr>
        <w:spacing w:line="360" w:lineRule="auto"/>
        <w:jc w:val="both"/>
      </w:pPr>
      <w:r w:rsidRPr="00A37707">
        <w:t>w odpowiedzi na zapyta</w:t>
      </w:r>
      <w:r>
        <w:t>nie ofertowe nr WI-III.672.58.2023</w:t>
      </w:r>
      <w:r w:rsidRPr="00A37707">
        <w:t xml:space="preserve"> dotyczące zamówienia na </w:t>
      </w:r>
      <w:r>
        <w:t xml:space="preserve">zakup, dostawę i instalację telefonów IP wraz z licencją z przeznaczeniem dla Placówki Straży Granicznej w Radomiu, </w:t>
      </w:r>
      <w:r w:rsidRPr="00A37707">
        <w:t>składam/składamy niniejszą ofertę:</w:t>
      </w:r>
    </w:p>
    <w:p w:rsidR="00CA7DB0" w:rsidRPr="008A468C" w:rsidRDefault="00CA7DB0" w:rsidP="00CA7DB0">
      <w:pPr>
        <w:spacing w:line="360" w:lineRule="auto"/>
        <w:jc w:val="both"/>
      </w:pPr>
    </w:p>
    <w:p w:rsidR="00CA7DB0" w:rsidRDefault="00CA7DB0" w:rsidP="00CA7DB0">
      <w:pPr>
        <w:spacing w:line="360" w:lineRule="auto"/>
        <w:jc w:val="both"/>
        <w:rPr>
          <w:b/>
        </w:rPr>
      </w:pPr>
      <w:r>
        <w:rPr>
          <w:b/>
        </w:rPr>
        <w:t xml:space="preserve">Cena brutto 70 szt. telefonów IP z licencją </w:t>
      </w:r>
      <w:r w:rsidRPr="00A37707">
        <w:rPr>
          <w:b/>
        </w:rPr>
        <w:t>…………………………….</w:t>
      </w:r>
      <w:r>
        <w:rPr>
          <w:b/>
        </w:rPr>
        <w:t xml:space="preserve"> </w:t>
      </w:r>
      <w:r w:rsidRPr="00A37707">
        <w:rPr>
          <w:b/>
        </w:rPr>
        <w:t>zł</w:t>
      </w:r>
    </w:p>
    <w:p w:rsidR="00CA7DB0" w:rsidRDefault="00CA7DB0" w:rsidP="00CA7DB0">
      <w:pPr>
        <w:spacing w:line="360" w:lineRule="auto"/>
        <w:jc w:val="both"/>
        <w:rPr>
          <w:b/>
        </w:rPr>
      </w:pPr>
      <w:r>
        <w:rPr>
          <w:b/>
        </w:rPr>
        <w:t xml:space="preserve">Cena brutto 10 szt. telefonów IP z licencją </w:t>
      </w:r>
      <w:r w:rsidRPr="00A37707">
        <w:rPr>
          <w:b/>
        </w:rPr>
        <w:t>…………………………….</w:t>
      </w:r>
      <w:r>
        <w:rPr>
          <w:b/>
        </w:rPr>
        <w:t xml:space="preserve"> </w:t>
      </w:r>
      <w:r w:rsidRPr="00A37707">
        <w:rPr>
          <w:b/>
        </w:rPr>
        <w:t>zł</w:t>
      </w:r>
    </w:p>
    <w:p w:rsidR="00CA7DB0" w:rsidRDefault="00CA7DB0" w:rsidP="00CA7DB0">
      <w:pPr>
        <w:spacing w:line="360" w:lineRule="auto"/>
        <w:jc w:val="both"/>
        <w:rPr>
          <w:b/>
        </w:rPr>
      </w:pPr>
      <w:r w:rsidRPr="00A37707">
        <w:rPr>
          <w:b/>
        </w:rPr>
        <w:t>Łączna cena brutto zamówienia:</w:t>
      </w:r>
      <w:r w:rsidRPr="00A37707">
        <w:rPr>
          <w:b/>
        </w:rPr>
        <w:tab/>
        <w:t>…………………………….</w:t>
      </w:r>
      <w:r>
        <w:rPr>
          <w:b/>
        </w:rPr>
        <w:t xml:space="preserve"> zł</w:t>
      </w:r>
    </w:p>
    <w:p w:rsidR="00CA7DB0" w:rsidRPr="00AB6B72" w:rsidRDefault="00CA7DB0" w:rsidP="00CA7DB0">
      <w:pPr>
        <w:spacing w:line="360" w:lineRule="auto"/>
        <w:jc w:val="both"/>
        <w:rPr>
          <w:b/>
        </w:rPr>
      </w:pPr>
    </w:p>
    <w:p w:rsidR="00CA7DB0" w:rsidRPr="00AB6B72" w:rsidRDefault="00CA7DB0" w:rsidP="00CA7DB0">
      <w:pPr>
        <w:spacing w:line="360" w:lineRule="auto"/>
        <w:jc w:val="both"/>
      </w:pPr>
      <w:r w:rsidRPr="00AB6B72">
        <w:t>*</w:t>
      </w:r>
      <w:r>
        <w:t>C</w:t>
      </w:r>
      <w:r w:rsidRPr="00AB6B72">
        <w:t xml:space="preserve">ena brutto zamówienia obejmuje wszystkie koszty związane z realizacją zamówienia, </w:t>
      </w:r>
      <w:r w:rsidRPr="00AB6B72">
        <w:br/>
        <w:t>w tym koszty</w:t>
      </w:r>
      <w:r>
        <w:t xml:space="preserve"> zakupu, dostawy, instalacji,</w:t>
      </w:r>
      <w:r w:rsidRPr="00AB6B72">
        <w:t xml:space="preserve"> transportu</w:t>
      </w:r>
      <w:r>
        <w:t>, usług serwisowych</w:t>
      </w:r>
      <w:r w:rsidRPr="00AB6B72">
        <w:t>.</w:t>
      </w:r>
    </w:p>
    <w:p w:rsidR="00CA7DB0" w:rsidRPr="00A37707" w:rsidRDefault="00CA7DB0" w:rsidP="00CA7DB0">
      <w:pPr>
        <w:spacing w:line="360" w:lineRule="auto"/>
        <w:jc w:val="both"/>
        <w:rPr>
          <w:b/>
        </w:rPr>
      </w:pPr>
    </w:p>
    <w:p w:rsidR="00CA7DB0" w:rsidRPr="00A37707" w:rsidRDefault="00CA7DB0" w:rsidP="00CA7DB0">
      <w:pPr>
        <w:spacing w:line="360" w:lineRule="auto"/>
        <w:jc w:val="both"/>
        <w:rPr>
          <w:u w:val="single"/>
        </w:rPr>
      </w:pPr>
      <w:r w:rsidRPr="00A37707">
        <w:rPr>
          <w:u w:val="single"/>
        </w:rPr>
        <w:t>OŚWIADCZENIA: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A37707">
        <w:t>Przedmiotowe zamówienie zobowiązuję/</w:t>
      </w:r>
      <w:proofErr w:type="spellStart"/>
      <w:r w:rsidRPr="00A37707">
        <w:t>emy</w:t>
      </w:r>
      <w:proofErr w:type="spellEnd"/>
      <w:r w:rsidRPr="00A37707">
        <w:t xml:space="preserve"> się wykonać zgodnie z wymaganiami określonymi w zapytaniu ofertowym nr </w:t>
      </w:r>
      <w:r>
        <w:t>WI-III.672.58.2023.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A37707">
        <w:t>Oświadczam/y, że w cenie naszej oferty zostały uwzględnione wszystkie koszty wykonania zamówienia.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A37707">
        <w:t>Oświadczam/y, że zapoznałem/liśmy się z zapytaniem</w:t>
      </w:r>
      <w:r>
        <w:t xml:space="preserve"> ofertowym nr WI-III.672.58.2023</w:t>
      </w:r>
      <w:r w:rsidRPr="00A37707">
        <w:t>, udostępnionym przez Zamawiającego i nie wnoszę/my do niego żadnych zastrzeżeń.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A37707">
        <w:t>W razie wybrania mojej/naszej oferty zobowiązuję/zobowiązujemy się do podpisania umowy w miejscu i terminie określonym przez Zamawiającego (jeśli wymagane jest zawarcie umowy).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A37707">
        <w:t>Uważam/y się za związanego/</w:t>
      </w:r>
      <w:proofErr w:type="spellStart"/>
      <w:r w:rsidRPr="00A37707">
        <w:t>ych</w:t>
      </w:r>
      <w:proofErr w:type="spellEnd"/>
      <w:r w:rsidRPr="00A37707">
        <w:t xml:space="preserve"> </w:t>
      </w:r>
      <w:r>
        <w:t>niniejszą ofertą przez okres 30</w:t>
      </w:r>
      <w:r w:rsidRPr="00A37707">
        <w:t xml:space="preserve"> dni od dnia upływu terminu składania ofert.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A37707">
        <w:lastRenderedPageBreak/>
        <w:t>Załącznikami do niniejszego formularza stanowiącymi integralną część oferty są (zgodnie z pkt VII wzoru zapytania ofertowego):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851" w:hanging="284"/>
        <w:jc w:val="both"/>
      </w:pPr>
      <w:r>
        <w:t>szczegółowy formularz techniczny zgodny z załącznikiem nr 4 do zapytania ofertowego.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A37707">
        <w:t>Oświadczam, że wypełniłem obowiązki informacyjne przewidziane w art. 13 lub art. 14 RODO</w:t>
      </w:r>
      <w:r w:rsidRPr="00A37707">
        <w:rPr>
          <w:rStyle w:val="Odwoanieprzypisudolnego"/>
        </w:rPr>
        <w:footnoteReference w:id="1"/>
      </w:r>
      <w:r w:rsidRPr="00A37707">
        <w:t xml:space="preserve"> wobec osób fizycznych, od których dane osobowe bezpośrednio lub pośrednio pozyskałem w celu ubiegania się o udzielenie zamówienia publicznego w niniejszym postępowaniu</w:t>
      </w:r>
      <w:r w:rsidRPr="00A37707">
        <w:rPr>
          <w:rStyle w:val="Odwoanieprzypisudolnego"/>
        </w:rPr>
        <w:footnoteReference w:id="2"/>
      </w:r>
      <w:r w:rsidRPr="00A37707">
        <w:t>.</w:t>
      </w:r>
    </w:p>
    <w:p w:rsidR="00CA7DB0" w:rsidRPr="00A37707" w:rsidRDefault="00CA7DB0" w:rsidP="00CA7DB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A37707">
        <w:t xml:space="preserve">Przyjmuję do wiadomości, że informacje zawarte w niniejszym formularzu ofertowym stanowią informację publiczną w rozumieniu ustawy o dostępie do informacji publicznej </w:t>
      </w:r>
      <w:r w:rsidRPr="00A37707">
        <w:br/>
        <w:t>i wyrażam zgodę na ich udostępnienie w trybie ww. ustawy.</w:t>
      </w:r>
    </w:p>
    <w:p w:rsidR="00CA7DB0" w:rsidRPr="00A37707" w:rsidRDefault="00CA7DB0" w:rsidP="00CA7DB0">
      <w:pPr>
        <w:spacing w:before="1200" w:line="276" w:lineRule="auto"/>
        <w:jc w:val="both"/>
      </w:pPr>
      <w:r w:rsidRPr="00A37707">
        <w:t>..............................., dn. .............. r.</w:t>
      </w:r>
      <w:r w:rsidRPr="00A37707">
        <w:tab/>
        <w:t>.....................................................................</w:t>
      </w:r>
    </w:p>
    <w:p w:rsidR="00CA7DB0" w:rsidRDefault="00CA7DB0" w:rsidP="00CA7DB0">
      <w:pPr>
        <w:spacing w:line="276" w:lineRule="auto"/>
        <w:jc w:val="both"/>
      </w:pPr>
      <w:r w:rsidRPr="00A37707">
        <w:t>(miejscowość)</w:t>
      </w:r>
      <w:r w:rsidRPr="00A37707">
        <w:tab/>
      </w:r>
      <w:r>
        <w:t xml:space="preserve">       </w:t>
      </w:r>
      <w:r>
        <w:t xml:space="preserve">        </w:t>
      </w:r>
      <w:r w:rsidRPr="00A37707">
        <w:t xml:space="preserve">(data) </w:t>
      </w:r>
      <w:r w:rsidRPr="00A37707">
        <w:tab/>
      </w:r>
      <w:r>
        <w:t xml:space="preserve">   </w:t>
      </w:r>
      <w:r w:rsidRPr="00A37707">
        <w:t>(podpis/y osoby/osób uprawnionej/</w:t>
      </w:r>
      <w:proofErr w:type="spellStart"/>
      <w:r w:rsidRPr="00A37707">
        <w:t>ych</w:t>
      </w:r>
      <w:proofErr w:type="spellEnd"/>
      <w:r w:rsidRPr="00A37707">
        <w:t>)</w:t>
      </w: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</w:p>
    <w:p w:rsidR="00CA7DB0" w:rsidRDefault="00CA7DB0" w:rsidP="00CA7DB0">
      <w:pPr>
        <w:spacing w:line="276" w:lineRule="auto"/>
        <w:jc w:val="both"/>
      </w:pPr>
      <w:bookmarkStart w:id="0" w:name="_GoBack"/>
      <w:bookmarkEnd w:id="0"/>
    </w:p>
    <w:p w:rsidR="00CA7DB0" w:rsidRPr="002F6228" w:rsidRDefault="00CA7DB0" w:rsidP="00CA7DB0">
      <w:pPr>
        <w:spacing w:line="276" w:lineRule="auto"/>
        <w:jc w:val="both"/>
      </w:pPr>
      <w:r w:rsidRPr="002F6228">
        <w:lastRenderedPageBreak/>
        <w:t>Załącznik nr 2</w:t>
      </w:r>
    </w:p>
    <w:p w:rsidR="00CA7DB0" w:rsidRPr="002F6228" w:rsidRDefault="00CA7DB0" w:rsidP="00CA7DB0">
      <w:pPr>
        <w:spacing w:line="276" w:lineRule="auto"/>
        <w:jc w:val="both"/>
      </w:pPr>
    </w:p>
    <w:p w:rsidR="00CA7DB0" w:rsidRPr="002F6228" w:rsidRDefault="00CA7DB0" w:rsidP="00CA7DB0">
      <w:pPr>
        <w:spacing w:before="240" w:after="120"/>
        <w:jc w:val="center"/>
        <w:rPr>
          <w:b/>
        </w:rPr>
      </w:pPr>
      <w:r w:rsidRPr="002F6228">
        <w:rPr>
          <w:b/>
        </w:rPr>
        <w:t>Szczegółowy formularz techniczny</w:t>
      </w:r>
    </w:p>
    <w:p w:rsidR="00CA7DB0" w:rsidRPr="002F6228" w:rsidRDefault="00CA7DB0" w:rsidP="00CA7DB0">
      <w:pPr>
        <w:overflowPunct w:val="0"/>
        <w:autoSpaceDE w:val="0"/>
        <w:spacing w:before="120" w:after="360"/>
        <w:jc w:val="both"/>
        <w:rPr>
          <w:bCs/>
          <w:iCs/>
        </w:rPr>
      </w:pPr>
      <w:r w:rsidRPr="002F6228">
        <w:rPr>
          <w:bCs/>
          <w:iCs/>
        </w:rPr>
        <w:t xml:space="preserve">Oferowane urządzenia: </w:t>
      </w:r>
    </w:p>
    <w:p w:rsidR="00CA7DB0" w:rsidRPr="002F6228" w:rsidRDefault="00CA7DB0" w:rsidP="00CA7DB0">
      <w:pPr>
        <w:overflowPunct w:val="0"/>
        <w:autoSpaceDE w:val="0"/>
        <w:jc w:val="both"/>
        <w:rPr>
          <w:bCs/>
          <w:iCs/>
        </w:rPr>
      </w:pPr>
      <w:r w:rsidRPr="002F6228">
        <w:rPr>
          <w:bCs/>
          <w:iCs/>
        </w:rPr>
        <w:t>Telefon typ 1</w:t>
      </w:r>
    </w:p>
    <w:p w:rsidR="00CA7DB0" w:rsidRPr="002F6228" w:rsidRDefault="00CA7DB0" w:rsidP="00CA7DB0">
      <w:pPr>
        <w:overflowPunct w:val="0"/>
        <w:autoSpaceDE w:val="0"/>
        <w:jc w:val="both"/>
        <w:rPr>
          <w:bCs/>
          <w:iCs/>
        </w:rPr>
      </w:pPr>
      <w:r w:rsidRPr="002F6228">
        <w:rPr>
          <w:bCs/>
          <w:iCs/>
        </w:rPr>
        <w:t xml:space="preserve">producent:……………… model (typ, numer, symbol, wersja): ………………….………..  </w:t>
      </w:r>
    </w:p>
    <w:p w:rsidR="00CA7DB0" w:rsidRPr="002F6228" w:rsidRDefault="00CA7DB0" w:rsidP="00CA7DB0">
      <w:pPr>
        <w:jc w:val="center"/>
        <w:rPr>
          <w:bCs/>
          <w:iCs/>
        </w:rPr>
      </w:pPr>
      <w:r w:rsidRPr="002F6228">
        <w:rPr>
          <w:bCs/>
          <w:iCs/>
        </w:rPr>
        <w:t>(wypełnia Wykonawca)</w:t>
      </w:r>
    </w:p>
    <w:p w:rsidR="00CA7DB0" w:rsidRPr="002F6228" w:rsidRDefault="00CA7DB0" w:rsidP="00CA7DB0">
      <w:pPr>
        <w:jc w:val="center"/>
        <w:rPr>
          <w:bCs/>
          <w:iCs/>
        </w:rPr>
      </w:pPr>
    </w:p>
    <w:p w:rsidR="00CA7DB0" w:rsidRPr="002F6228" w:rsidRDefault="00CA7DB0" w:rsidP="00CA7DB0">
      <w:pPr>
        <w:overflowPunct w:val="0"/>
        <w:autoSpaceDE w:val="0"/>
        <w:jc w:val="both"/>
        <w:rPr>
          <w:bCs/>
          <w:iCs/>
        </w:rPr>
      </w:pPr>
      <w:r w:rsidRPr="002F6228">
        <w:rPr>
          <w:bCs/>
          <w:iCs/>
        </w:rPr>
        <w:t>Telefon typ 2</w:t>
      </w:r>
    </w:p>
    <w:p w:rsidR="00CA7DB0" w:rsidRPr="002F6228" w:rsidRDefault="00CA7DB0" w:rsidP="00CA7DB0">
      <w:pPr>
        <w:overflowPunct w:val="0"/>
        <w:autoSpaceDE w:val="0"/>
        <w:jc w:val="both"/>
        <w:rPr>
          <w:bCs/>
          <w:iCs/>
        </w:rPr>
      </w:pPr>
      <w:r w:rsidRPr="002F6228">
        <w:rPr>
          <w:bCs/>
          <w:iCs/>
        </w:rPr>
        <w:t xml:space="preserve">producent:……………… model (typ, numer, symbol, wersja): ………………….………..  </w:t>
      </w:r>
    </w:p>
    <w:p w:rsidR="00CA7DB0" w:rsidRPr="002F6228" w:rsidRDefault="00CA7DB0" w:rsidP="00CA7DB0">
      <w:pPr>
        <w:jc w:val="center"/>
        <w:rPr>
          <w:bCs/>
          <w:iCs/>
        </w:rPr>
      </w:pPr>
      <w:r w:rsidRPr="002F6228">
        <w:rPr>
          <w:bCs/>
          <w:iCs/>
        </w:rPr>
        <w:t>(wypełnia Wykonawca)</w:t>
      </w:r>
    </w:p>
    <w:p w:rsidR="00CA7DB0" w:rsidRPr="002F6228" w:rsidRDefault="00CA7DB0" w:rsidP="00CA7DB0">
      <w:pPr>
        <w:jc w:val="center"/>
        <w:rPr>
          <w:bCs/>
          <w:i/>
          <w:iCs/>
        </w:rPr>
      </w:pPr>
    </w:p>
    <w:p w:rsidR="00CA7DB0" w:rsidRPr="002F6228" w:rsidRDefault="00CA7DB0" w:rsidP="00CA7DB0">
      <w:pPr>
        <w:spacing w:line="360" w:lineRule="auto"/>
        <w:jc w:val="both"/>
        <w:rPr>
          <w:bCs/>
          <w:iCs/>
        </w:rPr>
      </w:pPr>
      <w:r w:rsidRPr="002F6228">
        <w:rPr>
          <w:bCs/>
          <w:iCs/>
        </w:rPr>
        <w:t xml:space="preserve">Niewskazanie producenta  i pełnego oznaczenia oferowanego sprzętu w sposób stosowany przez producenta i pozwalający jednoznacznie stwierdzić zgodność oferowanego Sprzętu z określonymi w Szczegółowym opisie przedmiotu zamówienia wymogami, skutkować może odrzuceniem oferty jako niezgodnej z dokumentami zamówienia. </w:t>
      </w:r>
    </w:p>
    <w:p w:rsidR="00CA7DB0" w:rsidRPr="002F6228" w:rsidRDefault="00CA7DB0" w:rsidP="00CA7DB0">
      <w:pPr>
        <w:spacing w:line="360" w:lineRule="auto"/>
        <w:jc w:val="both"/>
        <w:rPr>
          <w:rFonts w:eastAsia="Calibri"/>
          <w:bCs/>
          <w:lang w:eastAsia="en-US"/>
        </w:rPr>
      </w:pPr>
      <w:r w:rsidRPr="002F6228">
        <w:rPr>
          <w:color w:val="000000"/>
        </w:rPr>
        <w:t xml:space="preserve">W kolumnie „Parametry oferowanego urządzenia” Wykonawca ma obowiązek wskazać opis dotyczący danej pozycji (w każdym wierszu) wraz ze szczegółowym i kompletnym opisem oferowanych parametrów, funkcjonalności itp. Wskazanie w którymkolwiek wierszu „TAK” na potwierdzenie zgodności oferowanego parametru, funkcjonalności itp. z określonymi </w:t>
      </w:r>
      <w:r w:rsidRPr="002F6228">
        <w:rPr>
          <w:color w:val="000000"/>
        </w:rPr>
        <w:br/>
        <w:t xml:space="preserve">w Szczegółowym opisie przedmiotu zamówienia wymogami Zamawiający uzna za niewystarczające, co </w:t>
      </w:r>
      <w:r w:rsidRPr="002F6228">
        <w:rPr>
          <w:bCs/>
          <w:iCs/>
        </w:rPr>
        <w:t>skutkować może odrzuceniem oferty jako niezgodnej z dokumentami zamówienia.</w:t>
      </w:r>
    </w:p>
    <w:p w:rsidR="00CA7DB0" w:rsidRPr="00FC637B" w:rsidRDefault="00CA7DB0" w:rsidP="00CA7DB0">
      <w:pPr>
        <w:ind w:left="-284"/>
        <w:jc w:val="both"/>
        <w:rPr>
          <w:bCs/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78"/>
        <w:gridCol w:w="3931"/>
        <w:gridCol w:w="4453"/>
      </w:tblGrid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 w:rsidRPr="002F6228">
              <w:rPr>
                <w:b/>
                <w:kern w:val="2"/>
                <w:sz w:val="22"/>
                <w:szCs w:val="22"/>
              </w:rPr>
              <w:t>Lp.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b/>
                <w:kern w:val="2"/>
                <w:sz w:val="22"/>
                <w:szCs w:val="22"/>
              </w:rPr>
            </w:pPr>
            <w:r w:rsidRPr="002F6228">
              <w:rPr>
                <w:b/>
                <w:kern w:val="2"/>
                <w:sz w:val="22"/>
                <w:szCs w:val="22"/>
              </w:rPr>
              <w:t xml:space="preserve">Wymagania </w:t>
            </w:r>
            <w:r w:rsidRPr="002F6228">
              <w:rPr>
                <w:b/>
                <w:kern w:val="2"/>
                <w:sz w:val="22"/>
                <w:szCs w:val="22"/>
                <w:u w:val="single"/>
              </w:rPr>
              <w:t>minimalne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b/>
                <w:kern w:val="2"/>
                <w:sz w:val="22"/>
                <w:szCs w:val="22"/>
              </w:rPr>
            </w:pPr>
            <w:r w:rsidRPr="002F6228">
              <w:rPr>
                <w:b/>
                <w:kern w:val="2"/>
                <w:sz w:val="22"/>
                <w:szCs w:val="22"/>
              </w:rPr>
              <w:t xml:space="preserve">Parametry i funkcjonalności oferowanego urządzenia </w:t>
            </w: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b/>
                <w:kern w:val="2"/>
                <w:sz w:val="22"/>
                <w:szCs w:val="22"/>
              </w:rPr>
            </w:pPr>
            <w:r w:rsidRPr="002F6228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</w:t>
            </w:r>
          </w:p>
        </w:tc>
      </w:tr>
      <w:tr w:rsidR="00CA7DB0" w:rsidRPr="00FC637B" w:rsidTr="003E7EC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kern w:val="2"/>
                <w:sz w:val="22"/>
                <w:szCs w:val="22"/>
                <w:highlight w:val="yellow"/>
                <w:u w:val="single"/>
                <w:lang w:eastAsia="ar-SA"/>
              </w:rPr>
            </w:pPr>
            <w:r w:rsidRPr="002F6228">
              <w:rPr>
                <w:b/>
                <w:kern w:val="2"/>
                <w:sz w:val="22"/>
                <w:szCs w:val="22"/>
                <w:u w:val="single"/>
              </w:rPr>
              <w:t>Wymagania techniczne – telefon IP typ 1</w:t>
            </w: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wspierać kodeki audio co najmniej określone przez standardy G.711a, G.711µ i G.729a, G.729ab tak by umożliwić współpracę z telefonami IP starszych generacji, nie obsługującymi kodeków szerokopasmowych, a także rozwiązaniami systemów </w:t>
            </w:r>
            <w:r w:rsidRPr="002F6228">
              <w:rPr>
                <w:sz w:val="22"/>
                <w:szCs w:val="22"/>
              </w:rPr>
              <w:lastRenderedPageBreak/>
              <w:t>telekomunikacyjnych innych producentów.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wspierać kodek audio wąskopasmowy działający zgodnie ze standardami </w:t>
            </w:r>
            <w:r w:rsidRPr="002F6228">
              <w:rPr>
                <w:rStyle w:val="content"/>
                <w:sz w:val="22"/>
                <w:szCs w:val="22"/>
              </w:rPr>
              <w:t xml:space="preserve">Internet Speech Audio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Codec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(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iSAC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) oraz Internet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Low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Bitrate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Codec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(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iLBC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) </w:t>
            </w:r>
            <w:r w:rsidRPr="002F6228">
              <w:rPr>
                <w:sz w:val="22"/>
                <w:szCs w:val="22"/>
              </w:rPr>
              <w:t xml:space="preserve">– dla zapewnienia możliwości wykorzystywania telefonów </w:t>
            </w:r>
            <w:r w:rsidRPr="002F6228">
              <w:rPr>
                <w:sz w:val="22"/>
                <w:szCs w:val="22"/>
              </w:rPr>
              <w:br/>
              <w:t xml:space="preserve">w placówkach objętych łączami </w:t>
            </w:r>
            <w:r w:rsidRPr="002F6228">
              <w:rPr>
                <w:sz w:val="22"/>
                <w:szCs w:val="22"/>
              </w:rPr>
              <w:br/>
              <w:t xml:space="preserve">o słabych lub niegwarantowanych parametrach jakościowych </w:t>
            </w:r>
            <w:proofErr w:type="spellStart"/>
            <w:r w:rsidRPr="002F6228">
              <w:rPr>
                <w:sz w:val="22"/>
                <w:szCs w:val="22"/>
              </w:rPr>
              <w:t>QoS</w:t>
            </w:r>
            <w:proofErr w:type="spellEnd"/>
            <w:r w:rsidRPr="002F6228">
              <w:rPr>
                <w:sz w:val="22"/>
                <w:szCs w:val="22"/>
              </w:rPr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realizować połączenia wideo na bazie standardu </w:t>
            </w:r>
            <w:r w:rsidRPr="002F6228">
              <w:rPr>
                <w:rStyle w:val="content"/>
                <w:sz w:val="22"/>
                <w:szCs w:val="22"/>
              </w:rPr>
              <w:t xml:space="preserve">H.264 Application 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Visibility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and Control (AVC) </w:t>
            </w:r>
            <w:r w:rsidRPr="002F6228">
              <w:rPr>
                <w:sz w:val="22"/>
                <w:szCs w:val="22"/>
              </w:rPr>
              <w:t xml:space="preserve">i umożliwiać kodowanie oraz dekodowanie obrazu wideo </w:t>
            </w:r>
            <w:r w:rsidRPr="002F6228">
              <w:rPr>
                <w:sz w:val="22"/>
                <w:szCs w:val="22"/>
              </w:rPr>
              <w:br/>
              <w:t xml:space="preserve">z prędkością nie mniejszą niż 30 ramek na sekundę  dla rozdzielczości </w:t>
            </w:r>
            <w:r w:rsidRPr="002F6228">
              <w:rPr>
                <w:sz w:val="22"/>
                <w:szCs w:val="22"/>
              </w:rPr>
              <w:br/>
              <w:t>co najmniej: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CIF (352 x 288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hanging="170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VGA (640 x 480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hanging="170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240p (432 x 240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hanging="170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360p (640 x 360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hanging="170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WVGA (800 x 480 pikseli).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wbudowany duży, o przekątnej min. 5 cali, kolorowy ekran wysokiej jakości (minimum 800 x 480 pikseli z 24 bitową głębią kolorów), umożliwiający jego wygodną obsługę, odczytywanie informacji i wywoływanie funkcji urządzenia oraz obsługujący wyświetlanie na nim ruchomego strumienia wideo.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wbudowaną kamerę wideo o rozdzielczości matrycy nie mniejszej niż 720p. Urządzenie musi posiadać mechaniczną zasłonę obiektywu kamery.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W zakresie bezpieczeństwa urządzenie musi pozwalać na: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zabezpieczenie komunikacji </w:t>
            </w:r>
            <w:r w:rsidRPr="002F6228">
              <w:rPr>
                <w:sz w:val="22"/>
                <w:szCs w:val="22"/>
              </w:rPr>
              <w:br/>
              <w:t xml:space="preserve">z serwerem sterującym za pomocą TLS,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zabezpieczenie strumienia audio oraz wideo za pomocą </w:t>
            </w:r>
            <w:proofErr w:type="spellStart"/>
            <w:r w:rsidRPr="002F6228">
              <w:rPr>
                <w:sz w:val="22"/>
                <w:szCs w:val="22"/>
              </w:rPr>
              <w:t>SRTwP</w:t>
            </w:r>
            <w:proofErr w:type="spellEnd"/>
            <w:r w:rsidRPr="002F6228">
              <w:rPr>
                <w:sz w:val="22"/>
                <w:szCs w:val="22"/>
              </w:rPr>
              <w:t>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proofErr w:type="spellStart"/>
            <w:r w:rsidRPr="002F6228">
              <w:rPr>
                <w:sz w:val="22"/>
                <w:szCs w:val="22"/>
                <w:lang w:val="en-US"/>
              </w:rPr>
              <w:t>wsparcie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28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r w:rsidRPr="002F6228">
              <w:rPr>
                <w:rStyle w:val="content"/>
                <w:sz w:val="22"/>
                <w:szCs w:val="22"/>
                <w:lang w:val="en-US"/>
              </w:rPr>
              <w:t>802.1x Transport Layer Security (TLS),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proofErr w:type="spellStart"/>
            <w:r w:rsidRPr="002F6228">
              <w:rPr>
                <w:sz w:val="22"/>
                <w:szCs w:val="22"/>
                <w:lang w:val="en-US"/>
              </w:rPr>
              <w:t>wsparcie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28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r w:rsidRPr="002F6228">
              <w:rPr>
                <w:rStyle w:val="content"/>
                <w:sz w:val="22"/>
                <w:szCs w:val="22"/>
                <w:lang w:val="en-US"/>
              </w:rPr>
              <w:t xml:space="preserve">Extensible Authentication Protocol - Transport Layer Security (EAP-TLS) </w:t>
            </w:r>
            <w:proofErr w:type="spellStart"/>
            <w:r w:rsidRPr="002F6228">
              <w:rPr>
                <w:rStyle w:val="content"/>
                <w:sz w:val="22"/>
                <w:szCs w:val="22"/>
                <w:lang w:val="en-US"/>
              </w:rPr>
              <w:t>oraz</w:t>
            </w:r>
            <w:proofErr w:type="spellEnd"/>
            <w:r w:rsidRPr="002F6228">
              <w:rPr>
                <w:rStyle w:val="content"/>
                <w:sz w:val="22"/>
                <w:szCs w:val="22"/>
                <w:lang w:val="en-US"/>
              </w:rPr>
              <w:t xml:space="preserve"> Extensible Authentication Protocol-Flexible Authentication via Secure Tunneling (EAP-FAST),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r w:rsidRPr="002F6228">
              <w:rPr>
                <w:rStyle w:val="content"/>
                <w:sz w:val="22"/>
                <w:szCs w:val="22"/>
              </w:rPr>
              <w:lastRenderedPageBreak/>
              <w:t>obsługa certyfikatów cyfrowych fabrycznych oraz certyfikatów cyfrowych lokalnych,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r w:rsidRPr="002F6228">
              <w:rPr>
                <w:rStyle w:val="content"/>
                <w:sz w:val="22"/>
                <w:szCs w:val="22"/>
              </w:rPr>
              <w:t>możliwość całkowitego usunięcia wszystkich danych z urządzenia w kilku trybach: samodzielnie przez użytkownika, zdalnie przez administratora,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57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r w:rsidRPr="002F6228">
              <w:rPr>
                <w:rStyle w:val="content"/>
                <w:sz w:val="22"/>
                <w:szCs w:val="22"/>
              </w:rPr>
              <w:t>zamontowanie linki zabezpieczającej przed kradzieżą poprzez wbudowane gniazdo.</w:t>
            </w:r>
          </w:p>
          <w:p w:rsidR="00CA7DB0" w:rsidRPr="002F6228" w:rsidRDefault="00CA7DB0" w:rsidP="003E7ECF">
            <w:pPr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na bieżąco w czasie trwania rozmowy umożliwiać wyświetlanie lokalnie na jego ekranie, </w:t>
            </w:r>
            <w:r w:rsidRPr="002F6228">
              <w:rPr>
                <w:sz w:val="22"/>
                <w:szCs w:val="22"/>
              </w:rPr>
              <w:br/>
              <w:t xml:space="preserve">a także zdalnie poprzez przeglądarkę internetową, informacji diagnostycznych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 xml:space="preserve">o połączeniu (rodzaj kodeka, liczba wysłanych, odebranych </w:t>
            </w:r>
            <w:r w:rsidRPr="002F6228">
              <w:rPr>
                <w:sz w:val="22"/>
                <w:szCs w:val="22"/>
              </w:rPr>
              <w:br/>
              <w:t xml:space="preserve">i zgubionych pakietów z próbkami głosowymi, zmienność opóźnienia przesyłania tych pakietów) – używane dla celów diagnostycznych </w:t>
            </w:r>
            <w:r w:rsidRPr="002F6228">
              <w:rPr>
                <w:sz w:val="22"/>
                <w:szCs w:val="22"/>
              </w:rPr>
              <w:br/>
              <w:t>w przypadku konieczności diagnozowania przez administratorów problemów z jakością transmisji głosu w systemie telekomunikacyjnym.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posiadać wbudowany system głośnomówiący (tzw. </w:t>
            </w:r>
            <w:proofErr w:type="spellStart"/>
            <w:r w:rsidRPr="002F6228">
              <w:rPr>
                <w:sz w:val="22"/>
                <w:szCs w:val="22"/>
              </w:rPr>
              <w:t>speakerphone</w:t>
            </w:r>
            <w:proofErr w:type="spellEnd"/>
            <w:r w:rsidRPr="002F6228">
              <w:rPr>
                <w:sz w:val="22"/>
                <w:szCs w:val="22"/>
              </w:rPr>
              <w:t xml:space="preserve">), umożliwiający prowadzenie rozmowy bez podnoszenia słuchawki i działający w trybie </w:t>
            </w:r>
            <w:proofErr w:type="spellStart"/>
            <w:r w:rsidRPr="002F6228">
              <w:rPr>
                <w:sz w:val="22"/>
                <w:szCs w:val="22"/>
              </w:rPr>
              <w:t>full</w:t>
            </w:r>
            <w:proofErr w:type="spellEnd"/>
            <w:r w:rsidRPr="002F6228">
              <w:rPr>
                <w:sz w:val="22"/>
                <w:szCs w:val="22"/>
              </w:rPr>
              <w:t>-dupleks.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 porty, co najmniej port AUX.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posiadać wbudowany przełącznik Ethernet, z dwoma portami 10/100/1000 </w:t>
            </w:r>
            <w:proofErr w:type="spellStart"/>
            <w:r w:rsidRPr="002F6228">
              <w:rPr>
                <w:sz w:val="22"/>
                <w:szCs w:val="22"/>
              </w:rPr>
              <w:t>Mbps</w:t>
            </w:r>
            <w:proofErr w:type="spellEnd"/>
            <w:r w:rsidRPr="002F6228">
              <w:rPr>
                <w:sz w:val="22"/>
                <w:szCs w:val="22"/>
              </w:rPr>
              <w:t xml:space="preserve">, port przełącznika urządzenia w kierunku przełącznika sieciowego powinien wspierać </w:t>
            </w:r>
            <w:proofErr w:type="spellStart"/>
            <w:r w:rsidRPr="002F6228">
              <w:rPr>
                <w:sz w:val="22"/>
                <w:szCs w:val="22"/>
              </w:rPr>
              <w:t>trunking</w:t>
            </w:r>
            <w:proofErr w:type="spellEnd"/>
            <w:r w:rsidRPr="002F6228">
              <w:rPr>
                <w:sz w:val="22"/>
                <w:szCs w:val="22"/>
              </w:rPr>
              <w:t xml:space="preserve"> 802.1Q celem odseparowania ruchu głosu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>i ruchu danych.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 co najmniej następujące dedykowane przyciski: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przekierowania połączenia,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zawieszenia połączenia,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przycisk zakończenia połączenia,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sterujący poziomem głośności,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wyłączenia mikrofonu,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przełączenia na tryb głośnomówiący,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przełączenia na tryb słuchawek nagłownych.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dawać dostęp do systemowej książki telefonicznej </w:t>
            </w:r>
            <w:r w:rsidRPr="002F6228">
              <w:rPr>
                <w:sz w:val="22"/>
                <w:szCs w:val="22"/>
              </w:rPr>
              <w:lastRenderedPageBreak/>
              <w:t>użytkowników oraz posiadać osobistą książkę telefoniczną.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dawać dostęp do historii połączeń odebranych, wykonanych, muszą oną być rozróżnialne. 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  <w:p w:rsidR="00CA7DB0" w:rsidRPr="002F6228" w:rsidRDefault="00CA7DB0" w:rsidP="003E7ECF">
            <w:pPr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obsługiwać wiele linii (numerów telefonicznych). Wymagana jest obsługa co najmniej 5 linii.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Funkcja statusu obecności innego użytkownika powinna pokazywać: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status aktualnej zajętości linii telefonicznej innego użytkownika (wolny/zajęty),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3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inne statusy zdefiniowane przez użytkownika na innym terminalu,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 xml:space="preserve">w szczególności informacja „Nie Przeszkadzać” (Do Not </w:t>
            </w:r>
            <w:proofErr w:type="spellStart"/>
            <w:r w:rsidRPr="002F6228">
              <w:rPr>
                <w:sz w:val="22"/>
                <w:szCs w:val="22"/>
              </w:rPr>
              <w:t>Disturb</w:t>
            </w:r>
            <w:proofErr w:type="spellEnd"/>
            <w:r w:rsidRPr="002F6228">
              <w:rPr>
                <w:sz w:val="22"/>
                <w:szCs w:val="22"/>
              </w:rPr>
              <w:t xml:space="preserve"> - DND)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obsługiwać nawiązywanie połączeń poprzez wybranie numeru w standardzie E.164 oraz poprzez podanie adresu URI, tj. poprzez nazwę domenową terminalu adresata.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Ilość: 70 sztuk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jc w:val="center"/>
              <w:rPr>
                <w:kern w:val="2"/>
                <w:sz w:val="22"/>
                <w:szCs w:val="22"/>
                <w:highlight w:val="yellow"/>
                <w:lang w:eastAsia="ar-SA"/>
              </w:rPr>
            </w:pPr>
            <w:r w:rsidRPr="002F6228">
              <w:rPr>
                <w:b/>
                <w:kern w:val="2"/>
                <w:sz w:val="22"/>
                <w:szCs w:val="22"/>
                <w:u w:val="single"/>
              </w:rPr>
              <w:t>Wymagania techniczne – telefon IP typ 2</w:t>
            </w: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wspierać kodeki audio co najmniej określone przez standardy G.711a, G.711µ i G.729a, G.729ab tak by umożliwić współpracę z telefonami IP starszych generacji, nie obsługującymi kodeków szerokopasmowych, a także rozwiązaniami systemów telekomunikacyjnych innych producentów.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wspierać kodek audio wąskopasmowy działający zgodnie ze standardami </w:t>
            </w:r>
            <w:r w:rsidRPr="002F6228">
              <w:rPr>
                <w:rStyle w:val="content"/>
                <w:sz w:val="22"/>
                <w:szCs w:val="22"/>
              </w:rPr>
              <w:t xml:space="preserve">Internet Speech Audio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Codec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(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iSAC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) oraz Internet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Low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Bitrate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Codec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(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iLBC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) </w:t>
            </w:r>
            <w:r w:rsidRPr="002F6228">
              <w:rPr>
                <w:sz w:val="22"/>
                <w:szCs w:val="22"/>
              </w:rPr>
              <w:t xml:space="preserve">– dla zapewnienia możliwości wykorzystywania telefonów w placówkach objętych łączami o słabych lub niegwarantowanych parametrach jakościowych </w:t>
            </w:r>
            <w:proofErr w:type="spellStart"/>
            <w:r w:rsidRPr="002F6228">
              <w:rPr>
                <w:sz w:val="22"/>
                <w:szCs w:val="22"/>
              </w:rPr>
              <w:t>QoS</w:t>
            </w:r>
            <w:proofErr w:type="spellEnd"/>
            <w:r w:rsidRPr="002F6228">
              <w:rPr>
                <w:sz w:val="22"/>
                <w:szCs w:val="22"/>
              </w:rPr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realizować połączenia wideo na bazie standardu </w:t>
            </w:r>
            <w:r w:rsidRPr="002F6228">
              <w:rPr>
                <w:rStyle w:val="content"/>
                <w:sz w:val="22"/>
                <w:szCs w:val="22"/>
              </w:rPr>
              <w:t xml:space="preserve">H.264 Application 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Visibility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and Control (AVC) </w:t>
            </w:r>
            <w:r w:rsidRPr="002F6228">
              <w:rPr>
                <w:sz w:val="22"/>
                <w:szCs w:val="22"/>
              </w:rPr>
              <w:t xml:space="preserve">i umożliwiać kodowanie oraz </w:t>
            </w:r>
            <w:r w:rsidRPr="002F6228">
              <w:rPr>
                <w:sz w:val="22"/>
                <w:szCs w:val="22"/>
              </w:rPr>
              <w:lastRenderedPageBreak/>
              <w:t xml:space="preserve">dekodowanie obrazu wideo </w:t>
            </w:r>
            <w:r w:rsidRPr="002F6228">
              <w:rPr>
                <w:sz w:val="22"/>
                <w:szCs w:val="22"/>
              </w:rPr>
              <w:br/>
              <w:t xml:space="preserve">z prędkością nie mniejszą niż 30 ramek na sekundę  dla rozdzielczości </w:t>
            </w:r>
            <w:r w:rsidRPr="002F6228">
              <w:rPr>
                <w:sz w:val="22"/>
                <w:szCs w:val="22"/>
              </w:rPr>
              <w:br/>
              <w:t>co najmniej: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4"/>
              </w:numPr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CIF (352 x 288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4"/>
              </w:numPr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VGA (640 x 480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4"/>
              </w:numPr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240p (432 x 240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4"/>
              </w:numPr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360p (640 x 360 pikseli),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4"/>
              </w:numPr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WVGA (800 x 480 pikseli).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wbudowany duży, o przekątnej min. 5 cali, kolorowy ekran wysokiej jakości (minimum 800 x 480 pikseli z 24 bitową głębią kolorów), umożliwiający jego wygodną obsługę, odczytywanie informacji i wywoływanie funkcji urządzenia oraz obsługujący wyświetlanie na nim ruchomego strumienia wideo.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wbudowaną kamerę wideo o rozdzielczości matrycy nie mniejszej niż 720p. Urządzenie musi posiadać mechaniczną zasłonę obiektywu kamery.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73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W zakresie bezpieczeństwa urządzenie musi pozwalać na: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zabezpieczenie komunikacji z serwerem sterującym za pomocą TLS,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zabezpieczenie strumienia audio oraz wideo za pomocą SRTP,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zestawienie tunelu VPN między urządzeniem, a koncentratorem VPN,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proofErr w:type="spellStart"/>
            <w:r w:rsidRPr="002F6228">
              <w:rPr>
                <w:sz w:val="22"/>
                <w:szCs w:val="22"/>
                <w:lang w:val="en-US"/>
              </w:rPr>
              <w:t>wsparcie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28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r w:rsidRPr="002F6228">
              <w:rPr>
                <w:rStyle w:val="content"/>
                <w:sz w:val="22"/>
                <w:szCs w:val="22"/>
                <w:lang w:val="en-US"/>
              </w:rPr>
              <w:t>802.1x Transport Layer Security (TLS),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proofErr w:type="spellStart"/>
            <w:r w:rsidRPr="002F6228">
              <w:rPr>
                <w:sz w:val="22"/>
                <w:szCs w:val="22"/>
                <w:lang w:val="en-US"/>
              </w:rPr>
              <w:t>wsparcie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28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r w:rsidRPr="002F6228">
              <w:rPr>
                <w:rStyle w:val="content"/>
                <w:sz w:val="22"/>
                <w:szCs w:val="22"/>
                <w:lang w:val="en-US"/>
              </w:rPr>
              <w:t>Wi-Fi Protected Access 2 (WPA2) EAP-FAST,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proofErr w:type="spellStart"/>
            <w:r w:rsidRPr="002F6228">
              <w:rPr>
                <w:sz w:val="22"/>
                <w:szCs w:val="22"/>
                <w:lang w:val="en-US"/>
              </w:rPr>
              <w:t>wsparcie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6228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2F6228">
              <w:rPr>
                <w:sz w:val="22"/>
                <w:szCs w:val="22"/>
                <w:lang w:val="en-US"/>
              </w:rPr>
              <w:t xml:space="preserve"> </w:t>
            </w:r>
            <w:r w:rsidRPr="002F6228">
              <w:rPr>
                <w:rStyle w:val="content"/>
                <w:sz w:val="22"/>
                <w:szCs w:val="22"/>
                <w:lang w:val="en-US"/>
              </w:rPr>
              <w:t>Extensible Authentication Protocol - Transport Layer Security (EAP-TLS),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r w:rsidRPr="002F6228">
              <w:rPr>
                <w:rStyle w:val="content"/>
                <w:sz w:val="22"/>
                <w:szCs w:val="22"/>
              </w:rPr>
              <w:t>obsługa certyfikatów cyfrowych fabrycznych oraz certyfikatów cyfrowych lokalnych,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rStyle w:val="content"/>
                <w:sz w:val="22"/>
                <w:szCs w:val="22"/>
              </w:rPr>
            </w:pPr>
            <w:r w:rsidRPr="002F6228">
              <w:rPr>
                <w:rStyle w:val="content"/>
                <w:sz w:val="22"/>
                <w:szCs w:val="22"/>
              </w:rPr>
              <w:t xml:space="preserve">możliwość administracyjnego wyłączenia portów urządzenia: USB, SD, WLAN, Bluetooth,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57" w:hanging="284"/>
              <w:rPr>
                <w:sz w:val="22"/>
                <w:szCs w:val="22"/>
              </w:rPr>
            </w:pPr>
            <w:r w:rsidRPr="002F6228">
              <w:rPr>
                <w:rStyle w:val="content"/>
                <w:sz w:val="22"/>
                <w:szCs w:val="22"/>
              </w:rPr>
              <w:t>możliwość całkowitego usunięcia wszystkich danych z urządzenia w kilku trybach: samodzielnie przez użytkownika, zdalnie przez administratora oraz automatycznie po nieudanych próbach zalogowania.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na bieżąco w czasie trwania rozmowy umożliwiać wyświetlanie lokalnie na jego ekranie, </w:t>
            </w:r>
            <w:r w:rsidRPr="002F6228">
              <w:rPr>
                <w:sz w:val="22"/>
                <w:szCs w:val="22"/>
              </w:rPr>
              <w:br/>
              <w:t xml:space="preserve">a także zdalnie poprzez przeglądarkę internetową, informacji diagnostycznych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lastRenderedPageBreak/>
              <w:t xml:space="preserve">o połączeniu (rodzaj kodeka, liczba wysłanych, odebranych </w:t>
            </w:r>
            <w:r w:rsidRPr="002F6228">
              <w:rPr>
                <w:sz w:val="22"/>
                <w:szCs w:val="22"/>
              </w:rPr>
              <w:br/>
              <w:t xml:space="preserve">i zgubionych pakietów z próbkami głosowymi, zmienność opóźnienia przesyłania tych pakietów) – używane dla celów diagnostycznych w przypadku konieczności diagnozowania przez administratorów problemów </w:t>
            </w:r>
            <w:r w:rsidRPr="002F6228">
              <w:rPr>
                <w:sz w:val="22"/>
                <w:szCs w:val="22"/>
              </w:rPr>
              <w:br/>
              <w:t>z jakością transmisji głosu w systemie telekomunikacyjnym.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 porty, co najmniej: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1 port AUX,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2 port USB zapewniający prąd do 500mA przy napięciu zasilania 5V.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posiadać wbudowany system głośnomówiący (tzw. </w:t>
            </w:r>
            <w:proofErr w:type="spellStart"/>
            <w:r w:rsidRPr="002F6228">
              <w:rPr>
                <w:sz w:val="22"/>
                <w:szCs w:val="22"/>
              </w:rPr>
              <w:t>speakerphone</w:t>
            </w:r>
            <w:proofErr w:type="spellEnd"/>
            <w:r w:rsidRPr="002F6228">
              <w:rPr>
                <w:sz w:val="22"/>
                <w:szCs w:val="22"/>
              </w:rPr>
              <w:t xml:space="preserve">), umożliwiający prowadzenie rozmowy bez podnoszenia słuchawki i działający w trybie </w:t>
            </w:r>
            <w:proofErr w:type="spellStart"/>
            <w:r w:rsidRPr="002F6228">
              <w:rPr>
                <w:sz w:val="22"/>
                <w:szCs w:val="22"/>
              </w:rPr>
              <w:t>full</w:t>
            </w:r>
            <w:proofErr w:type="spellEnd"/>
            <w:r w:rsidRPr="002F6228">
              <w:rPr>
                <w:sz w:val="22"/>
                <w:szCs w:val="22"/>
              </w:rPr>
              <w:t>-dupleks.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  <w:p w:rsidR="00CA7DB0" w:rsidRPr="002F6228" w:rsidRDefault="00CA7DB0" w:rsidP="003E7ECF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A7DB0" w:rsidRPr="002F6228" w:rsidRDefault="00CA7DB0" w:rsidP="003E7ECF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A7DB0" w:rsidRPr="002F6228" w:rsidRDefault="00CA7DB0" w:rsidP="003E7ECF">
            <w:pPr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 porty, co najmniej port AUX.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posiadać wbudowany przełącznik Ethernet, z dwoma portami 10/100/1000 </w:t>
            </w:r>
            <w:proofErr w:type="spellStart"/>
            <w:r w:rsidRPr="002F6228">
              <w:rPr>
                <w:sz w:val="22"/>
                <w:szCs w:val="22"/>
              </w:rPr>
              <w:t>Mbps</w:t>
            </w:r>
            <w:proofErr w:type="spellEnd"/>
            <w:r w:rsidRPr="002F6228">
              <w:rPr>
                <w:sz w:val="22"/>
                <w:szCs w:val="22"/>
              </w:rPr>
              <w:t xml:space="preserve">, port przełącznika urządzenia w kierunku przełącznika sieciowego powinien wspierać </w:t>
            </w:r>
            <w:proofErr w:type="spellStart"/>
            <w:r w:rsidRPr="002F6228">
              <w:rPr>
                <w:sz w:val="22"/>
                <w:szCs w:val="22"/>
              </w:rPr>
              <w:t>trunking</w:t>
            </w:r>
            <w:proofErr w:type="spellEnd"/>
            <w:r w:rsidRPr="002F6228">
              <w:rPr>
                <w:sz w:val="22"/>
                <w:szCs w:val="22"/>
              </w:rPr>
              <w:t xml:space="preserve"> 802.1Q celem odseparowania ruchu głosu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>i ruchu danych.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posiadać  co najmniej następujące dedykowane przyciski: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przekierowania połączenia,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zawieszenia połączenia,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przycisk zakończenia połączenia, 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sterujący poziomem głośności,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wyłączenia mikrofonu,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przełączenia na tryb głośnomówiący,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przycisk przełączenia na tryb słuchawek nagłownych.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dawać dostęp do systemowej książki telefonicznej użytkowników oraz posiadać osobistą książkę telefoniczną.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dawać dostęp do historii połączeń odebranych, wykonanych, muszą oną być rozróżnialne. 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powinno obsłużyć do 3 modułów z przyciskami szybkiego wybierania.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powinna w zestawie posiadać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 xml:space="preserve">1 dołączany moduł przycisków szybkiego </w:t>
            </w:r>
            <w:r w:rsidRPr="002F6228">
              <w:rPr>
                <w:sz w:val="22"/>
                <w:szCs w:val="22"/>
              </w:rPr>
              <w:lastRenderedPageBreak/>
              <w:t xml:space="preserve">wybierania oraz potrzebne przewody do podłączania do telefonu.  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obsługiwać wiele linii (numerów telefonicznych). Wymagana jest obsługa co najmniej 5 linii.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Funkcja statusu obecności innego użytkownika powinna pokazywać: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status aktualnej zajętości linii telefonicznej innego użytkownika (wolny/zajęty),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i/>
                <w:iCs/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inne statusy zdefiniowane przez użytkownika na innym terminalu,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 xml:space="preserve">w </w:t>
            </w:r>
            <w:r w:rsidRPr="002F6228">
              <w:rPr>
                <w:i/>
                <w:iCs/>
                <w:sz w:val="22"/>
                <w:szCs w:val="22"/>
              </w:rPr>
              <w:t xml:space="preserve">szczególności informacja „Nie Przeszkadzać” (Do Not </w:t>
            </w:r>
            <w:proofErr w:type="spellStart"/>
            <w:r w:rsidRPr="002F6228">
              <w:rPr>
                <w:i/>
                <w:iCs/>
                <w:sz w:val="22"/>
                <w:szCs w:val="22"/>
              </w:rPr>
              <w:t>Disturb</w:t>
            </w:r>
            <w:proofErr w:type="spellEnd"/>
            <w:r w:rsidRPr="002F6228">
              <w:rPr>
                <w:i/>
                <w:iCs/>
                <w:sz w:val="22"/>
                <w:szCs w:val="22"/>
              </w:rPr>
              <w:t xml:space="preserve"> - DND).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obsługiwać nawiązywanie połączeń poprzez wybranie numeru w standardzie E.164 oraz poprzez podanie adresu URI, tj. poprzez nazwę domenową terminalu adresata.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Urządzenie musi zapewniać wsparcie dla standardowego protokołu sterującego SIP.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posiadać wbudowany interfejs bezprzewodowy Bluetooth co najmniej w wersji </w:t>
            </w:r>
            <w:r w:rsidRPr="002F6228">
              <w:rPr>
                <w:rStyle w:val="content"/>
                <w:sz w:val="22"/>
                <w:szCs w:val="22"/>
              </w:rPr>
              <w:t xml:space="preserve">4.1 z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Enhanced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Data </w:t>
            </w:r>
            <w:proofErr w:type="spellStart"/>
            <w:r w:rsidRPr="002F6228">
              <w:rPr>
                <w:rStyle w:val="content"/>
                <w:sz w:val="22"/>
                <w:szCs w:val="22"/>
              </w:rPr>
              <w:t>Rate</w:t>
            </w:r>
            <w:proofErr w:type="spellEnd"/>
            <w:r w:rsidRPr="002F6228">
              <w:rPr>
                <w:rStyle w:val="content"/>
                <w:sz w:val="22"/>
                <w:szCs w:val="22"/>
              </w:rPr>
              <w:t xml:space="preserve"> (EDR)</w:t>
            </w:r>
            <w:r w:rsidRPr="002F6228">
              <w:rPr>
                <w:sz w:val="22"/>
                <w:szCs w:val="22"/>
              </w:rPr>
              <w:t xml:space="preserve"> do obsługi urządzeń peryferyjnych co najmniej: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zestawem słuchawkowym,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  <w:tab w:val="num" w:pos="304"/>
              </w:tabs>
              <w:suppressAutoHyphens w:val="0"/>
              <w:ind w:left="304" w:hanging="284"/>
              <w:rPr>
                <w:rFonts w:ascii="Calibri" w:hAnsi="Calibri" w:cs="Calibri"/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urządzeń osobiste z opcją do wykonywania połączeń i dostępu do książki telefonicznej.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mieć możliwość zalogowania się na nim użytkownika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 xml:space="preserve">z przypisanym profilem. </w:t>
            </w:r>
          </w:p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Wraz z zalogowaniem do urządzenia zostają do niego przypisane parametry profilu zalogowanego abonenta takie, jak: numery linii, uprawnienia abonenckie, ustawienia obsługi połączeń, które zdefiniowane są centralnie w systemie zarządzania połączeniami. 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Menu urządzenia powinno być zrealizowane w języku polskim oraz angielskim, przy czym wymagane jest, aby możliwa była zmiana rodzaju języka menu w zależności od ustawień w profilu zalogowanego na nim użytkownika.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musi umożliwiać zasilanie go </w:t>
            </w:r>
            <w:r>
              <w:rPr>
                <w:sz w:val="22"/>
                <w:szCs w:val="22"/>
              </w:rPr>
              <w:br/>
            </w:r>
            <w:r w:rsidRPr="002F6228">
              <w:rPr>
                <w:sz w:val="22"/>
                <w:szCs w:val="22"/>
              </w:rPr>
              <w:t xml:space="preserve">z sieci komputerowej LAN zgodnie ze standardem </w:t>
            </w:r>
            <w:proofErr w:type="spellStart"/>
            <w:r w:rsidRPr="002F6228">
              <w:rPr>
                <w:sz w:val="22"/>
                <w:szCs w:val="22"/>
              </w:rPr>
              <w:t>PoE</w:t>
            </w:r>
            <w:proofErr w:type="spellEnd"/>
            <w:r w:rsidRPr="002F6228">
              <w:rPr>
                <w:sz w:val="22"/>
                <w:szCs w:val="22"/>
              </w:rPr>
              <w:t xml:space="preserve"> IEEE 802.3af i IEEE 802.at oraz z wykorzystaniem lokalnych zasilaczy (transformujących napięcie z sieci 230V).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Wraz z urządzeniem powinien być zapewniony </w:t>
            </w:r>
            <w:proofErr w:type="spellStart"/>
            <w:r w:rsidRPr="002F6228">
              <w:rPr>
                <w:sz w:val="22"/>
                <w:szCs w:val="22"/>
              </w:rPr>
              <w:t>patchcord</w:t>
            </w:r>
            <w:proofErr w:type="spellEnd"/>
            <w:r w:rsidRPr="002F6228">
              <w:rPr>
                <w:sz w:val="22"/>
                <w:szCs w:val="22"/>
              </w:rPr>
              <w:t xml:space="preserve"> o długości co najmniej 1 metr, umożliwiający dołączenie go do gniazda sieci LAN.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 xml:space="preserve">Urządzenie powinno być zarządzane centralnie poprzez system komunikacyjny Zamawiającego </w:t>
            </w:r>
            <w:r w:rsidRPr="002F6228">
              <w:rPr>
                <w:sz w:val="22"/>
                <w:szCs w:val="22"/>
              </w:rPr>
              <w:br/>
              <w:t>w zakresie co najmniej: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27" w:hanging="327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Pobierania oraz wymiany plików konfiguracyjnych oraz oprogramowania z serwerów komunikacyjnych Zamawiającego,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27" w:hanging="327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Obsługi oprogramowania (</w:t>
            </w:r>
            <w:proofErr w:type="spellStart"/>
            <w:r w:rsidRPr="002F6228">
              <w:rPr>
                <w:sz w:val="22"/>
                <w:szCs w:val="22"/>
              </w:rPr>
              <w:t>firmware</w:t>
            </w:r>
            <w:proofErr w:type="spellEnd"/>
            <w:r w:rsidRPr="002F6228">
              <w:rPr>
                <w:sz w:val="22"/>
                <w:szCs w:val="22"/>
              </w:rPr>
              <w:t>), które jest podpisane cyfrowo przez producenta oraz pliki konfiguracyjne zaszyfrowane przez serwery komunikacyjne Zamawiającego,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27" w:hanging="327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Możliwości zdalnej zmiany ustawień urządzenia: numery i opisy linii, funkcje przypisane do programowalnych klawiszy funkcyjnych, uprawnienia abonenckie dla danych linii urządzenia, przypisanie do właściwych elementów infrastruktury (bramy i mostki telekonferencyjne),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27" w:hanging="327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Możliwości zdalnego restartu urządzenia lub grupy urządzeń,</w:t>
            </w:r>
          </w:p>
          <w:p w:rsidR="00CA7DB0" w:rsidRPr="002F6228" w:rsidRDefault="00CA7DB0" w:rsidP="00CA7DB0">
            <w:pPr>
              <w:pStyle w:val="Akapitzlist"/>
              <w:widowControl/>
              <w:numPr>
                <w:ilvl w:val="1"/>
                <w:numId w:val="5"/>
              </w:numPr>
              <w:tabs>
                <w:tab w:val="clear" w:pos="1724"/>
              </w:tabs>
              <w:suppressAutoHyphens w:val="0"/>
              <w:ind w:left="327" w:hanging="327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Możliwości dystrybucji certyfikatów dla urządzeń z serwerów komunikacyjnych Zamawiającego.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 w:rsidRPr="002F6228">
              <w:rPr>
                <w:sz w:val="22"/>
                <w:szCs w:val="22"/>
              </w:rPr>
              <w:t>Wszystkie elementy rozwiązania muszą pochodzić od jednego producenta i być objęte wspólną gwarancją i serwisem producenta.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A7DB0" w:rsidRPr="00FC637B" w:rsidTr="003E7ECF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CA7DB0">
            <w:pPr>
              <w:numPr>
                <w:ilvl w:val="0"/>
                <w:numId w:val="5"/>
              </w:numPr>
              <w:overflowPunct w:val="0"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pStyle w:val="Akapitzlist"/>
              <w:widowControl/>
              <w:suppressAutoHyphens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Ilość: 10 sztuk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0" w:rsidRPr="002F6228" w:rsidRDefault="00CA7DB0" w:rsidP="003E7ECF">
            <w:pPr>
              <w:overflowPunct w:val="0"/>
              <w:autoSpaceDE w:val="0"/>
              <w:rPr>
                <w:kern w:val="2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CA7DB0" w:rsidRDefault="00CA7DB0" w:rsidP="00CA7DB0">
      <w:pPr>
        <w:spacing w:line="276" w:lineRule="auto"/>
        <w:jc w:val="both"/>
      </w:pPr>
    </w:p>
    <w:p w:rsidR="00A76D3B" w:rsidRDefault="00A76D3B"/>
    <w:sectPr w:rsidR="00A7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F6" w:rsidRDefault="00B153F6" w:rsidP="00CA7DB0">
      <w:r>
        <w:separator/>
      </w:r>
    </w:p>
  </w:endnote>
  <w:endnote w:type="continuationSeparator" w:id="0">
    <w:p w:rsidR="00B153F6" w:rsidRDefault="00B153F6" w:rsidP="00C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F6" w:rsidRDefault="00B153F6" w:rsidP="00CA7DB0">
      <w:r>
        <w:separator/>
      </w:r>
    </w:p>
  </w:footnote>
  <w:footnote w:type="continuationSeparator" w:id="0">
    <w:p w:rsidR="00B153F6" w:rsidRDefault="00B153F6" w:rsidP="00CA7DB0">
      <w:r>
        <w:continuationSeparator/>
      </w:r>
    </w:p>
  </w:footnote>
  <w:footnote w:id="1">
    <w:p w:rsidR="00CA7DB0" w:rsidRPr="00BF404E" w:rsidRDefault="00CA7DB0" w:rsidP="00CA7DB0">
      <w:pPr>
        <w:pStyle w:val="Tekstprzypisudolnego"/>
        <w:rPr>
          <w:sz w:val="24"/>
          <w:szCs w:val="24"/>
        </w:rPr>
      </w:pPr>
      <w:r w:rsidRPr="00BF404E">
        <w:rPr>
          <w:rStyle w:val="Odwoanieprzypisudolnego"/>
          <w:rFonts w:eastAsia="Calibri"/>
        </w:rPr>
        <w:footnoteRef/>
      </w:r>
      <w:r w:rsidRPr="00BF404E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BF404E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CA7DB0" w:rsidRPr="00A37707" w:rsidRDefault="00CA7DB0" w:rsidP="00CA7DB0">
      <w:pPr>
        <w:pStyle w:val="Tekstprzypisudolnego"/>
        <w:jc w:val="both"/>
        <w:rPr>
          <w:sz w:val="24"/>
          <w:szCs w:val="24"/>
        </w:rPr>
      </w:pPr>
      <w:r w:rsidRPr="00A37707">
        <w:rPr>
          <w:rStyle w:val="Odwoanieprzypisudolnego"/>
          <w:rFonts w:eastAsia="Calibri"/>
        </w:rPr>
        <w:footnoteRef/>
      </w:r>
      <w:r w:rsidRPr="00A3770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3300F12A"/>
    <w:lvl w:ilvl="0" w:tplc="60BE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F15"/>
    <w:multiLevelType w:val="hybridMultilevel"/>
    <w:tmpl w:val="B2D08A5C"/>
    <w:lvl w:ilvl="0" w:tplc="182C9128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1924A9C"/>
    <w:multiLevelType w:val="hybridMultilevel"/>
    <w:tmpl w:val="46A81858"/>
    <w:lvl w:ilvl="0" w:tplc="57060E4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27E7"/>
    <w:multiLevelType w:val="hybridMultilevel"/>
    <w:tmpl w:val="BD46B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DE9FA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7106A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B0"/>
    <w:rsid w:val="00A76D3B"/>
    <w:rsid w:val="00B153F6"/>
    <w:rsid w:val="00C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A35"/>
  <w15:chartTrackingRefBased/>
  <w15:docId w15:val="{81858F3C-B7FF-405A-BE28-231C177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D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A7DB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A7D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A7DB0"/>
    <w:rPr>
      <w:rFonts w:cs="Times New Roman"/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Dot pt"/>
    <w:basedOn w:val="Normalny"/>
    <w:link w:val="AkapitzlistZnak"/>
    <w:uiPriority w:val="34"/>
    <w:qFormat/>
    <w:rsid w:val="00CA7DB0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CA7DB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ontent">
    <w:name w:val="content"/>
    <w:rsid w:val="00CA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FA99-2476-401B-9535-B5688F7A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2023-05-22T12:48:00Z</dcterms:created>
  <dcterms:modified xsi:type="dcterms:W3CDTF">2023-05-22T12:49:00Z</dcterms:modified>
</cp:coreProperties>
</file>