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D07B" w14:textId="4CEBFDB4" w:rsidR="005B7355" w:rsidRDefault="00A17EBF" w:rsidP="00A17EBF">
      <w:pPr>
        <w:jc w:val="right"/>
      </w:pPr>
      <w:bookmarkStart w:id="0" w:name="_GoBack"/>
      <w:bookmarkEnd w:id="0"/>
      <w:r w:rsidRPr="00A17EBF">
        <w:t xml:space="preserve">Załącznik nr </w:t>
      </w:r>
      <w:r w:rsidR="002F4195">
        <w:t>2</w:t>
      </w:r>
      <w:r w:rsidRPr="00A17EBF">
        <w:t xml:space="preserve"> do Umowy……..</w:t>
      </w:r>
    </w:p>
    <w:p w14:paraId="5D371D35" w14:textId="77777777" w:rsidR="00A17EBF" w:rsidRDefault="00A17EBF"/>
    <w:p w14:paraId="1D2DF820" w14:textId="5E8F7B0D" w:rsidR="00A17EBF" w:rsidRDefault="00A17EBF" w:rsidP="00A17EBF">
      <w:pPr>
        <w:jc w:val="center"/>
      </w:pPr>
      <w:r w:rsidRPr="00A17EBF">
        <w:t xml:space="preserve">SZCZEGÓŁOWA SPECYFIKACJA TECHNICZNA </w:t>
      </w:r>
    </w:p>
    <w:p w14:paraId="0F853F52" w14:textId="77777777" w:rsidR="00A17EBF" w:rsidRDefault="00A17E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56"/>
        <w:gridCol w:w="4695"/>
        <w:gridCol w:w="4205"/>
      </w:tblGrid>
      <w:tr w:rsidR="00A17EBF" w:rsidRPr="0065468A" w14:paraId="57CBC599" w14:textId="77777777" w:rsidTr="00D1376B">
        <w:trPr>
          <w:trHeight w:val="284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ECB4" w14:textId="77777777" w:rsidR="00A17EBF" w:rsidRPr="00A17EBF" w:rsidRDefault="00A17EBF" w:rsidP="00A17EB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1"/>
              </w:rPr>
            </w:pPr>
            <w:r w:rsidRPr="00A17EBF">
              <w:rPr>
                <w:rFonts w:eastAsia="Times New Roman" w:cs="Arial"/>
                <w:b/>
                <w:bCs/>
                <w:kern w:val="1"/>
              </w:rPr>
              <w:t>Nazwa</w:t>
            </w:r>
          </w:p>
          <w:p w14:paraId="3EBEA988" w14:textId="77777777" w:rsidR="00A17EBF" w:rsidRPr="00A17EBF" w:rsidRDefault="00A17EBF" w:rsidP="00A17EB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1"/>
              </w:rPr>
            </w:pPr>
            <w:r w:rsidRPr="00A17EBF">
              <w:rPr>
                <w:rFonts w:eastAsia="Times New Roman" w:cs="Arial"/>
                <w:b/>
                <w:bCs/>
                <w:kern w:val="1"/>
              </w:rPr>
              <w:t>elementu,</w:t>
            </w:r>
          </w:p>
          <w:p w14:paraId="337A8EDD" w14:textId="77777777" w:rsidR="00A17EBF" w:rsidRPr="00A17EBF" w:rsidRDefault="00A17EBF" w:rsidP="00A17EB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1"/>
              </w:rPr>
            </w:pPr>
            <w:r w:rsidRPr="00A17EBF">
              <w:rPr>
                <w:rFonts w:eastAsia="Times New Roman" w:cs="Arial"/>
                <w:b/>
                <w:bCs/>
                <w:kern w:val="1"/>
              </w:rPr>
              <w:t>parametru</w:t>
            </w:r>
          </w:p>
          <w:p w14:paraId="445BC5DD" w14:textId="7FC7808F" w:rsidR="00A17EBF" w:rsidRPr="0065468A" w:rsidRDefault="00A17EBF" w:rsidP="00A17EB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1"/>
              </w:rPr>
            </w:pPr>
            <w:r w:rsidRPr="00A17EBF">
              <w:rPr>
                <w:rFonts w:eastAsia="Times New Roman" w:cs="Arial"/>
                <w:b/>
                <w:bCs/>
                <w:kern w:val="1"/>
              </w:rPr>
              <w:t>lub cechy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BDA1" w14:textId="77777777" w:rsidR="00A17EBF" w:rsidRPr="00A17EBF" w:rsidRDefault="00A17EBF" w:rsidP="00A17EB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A17EBF">
              <w:rPr>
                <w:rFonts w:eastAsia="Times New Roman" w:cs="Arial"/>
                <w:b/>
                <w:bCs/>
                <w:kern w:val="1"/>
                <w:lang w:eastAsia="ar-SA"/>
              </w:rPr>
              <w:t>Wymagane minimalne parametry</w:t>
            </w:r>
          </w:p>
          <w:p w14:paraId="0FC27845" w14:textId="0454BCCF" w:rsidR="00A17EBF" w:rsidRPr="00A17EBF" w:rsidRDefault="00A17EBF" w:rsidP="00A17EB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A17EBF">
              <w:rPr>
                <w:rFonts w:eastAsia="Times New Roman" w:cs="Arial"/>
                <w:b/>
                <w:bCs/>
                <w:kern w:val="1"/>
                <w:lang w:eastAsia="ar-SA"/>
              </w:rPr>
              <w:t>techniczne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F65" w14:textId="64E55684" w:rsidR="00A17EBF" w:rsidRPr="00A17EBF" w:rsidRDefault="00A17EBF" w:rsidP="00A17EB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A17EBF">
              <w:rPr>
                <w:rFonts w:eastAsia="Times New Roman" w:cs="Arial"/>
                <w:b/>
                <w:bCs/>
                <w:kern w:val="1"/>
                <w:lang w:eastAsia="ar-SA"/>
              </w:rPr>
              <w:t>Dane techniczne oferowane</w:t>
            </w:r>
            <w:r w:rsidR="00F141E9">
              <w:rPr>
                <w:rFonts w:eastAsia="Times New Roman" w:cs="Arial"/>
                <w:b/>
                <w:bCs/>
                <w:kern w:val="1"/>
                <w:lang w:eastAsia="ar-SA"/>
              </w:rPr>
              <w:t>:</w:t>
            </w:r>
          </w:p>
        </w:tc>
      </w:tr>
      <w:tr w:rsidR="00F141E9" w:rsidRPr="0065468A" w14:paraId="0BF98767" w14:textId="77777777" w:rsidTr="00D84276">
        <w:trPr>
          <w:trHeight w:val="284"/>
        </w:trPr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9275" w14:textId="0199D792" w:rsidR="00F141E9" w:rsidRPr="00D84276" w:rsidRDefault="00F141E9" w:rsidP="00F141E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D84276">
              <w:rPr>
                <w:rFonts w:eastAsia="Times New Roman" w:cs="Arial"/>
                <w:b/>
                <w:bCs/>
                <w:kern w:val="1"/>
                <w:lang w:eastAsia="ar-SA"/>
              </w:rPr>
              <w:t>Stacja robocza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8A6F" w14:textId="77777777" w:rsidR="00F141E9" w:rsidRPr="00D84276" w:rsidRDefault="00F141E9" w:rsidP="00397EE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D84276">
              <w:rPr>
                <w:rFonts w:eastAsia="Times New Roman" w:cs="Arial"/>
                <w:b/>
                <w:bCs/>
                <w:kern w:val="1"/>
                <w:lang w:eastAsia="ar-SA"/>
              </w:rPr>
              <w:t>Nazwa producenta:</w:t>
            </w:r>
          </w:p>
          <w:p w14:paraId="4299BC32" w14:textId="77777777" w:rsidR="00B54E96" w:rsidRDefault="00B54E96" w:rsidP="00397EE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 xml:space="preserve">……………………… </w:t>
            </w:r>
          </w:p>
          <w:p w14:paraId="099F148D" w14:textId="7784F436" w:rsidR="00F141E9" w:rsidRPr="00D84276" w:rsidRDefault="00F141E9" w:rsidP="00397EE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D84276">
              <w:rPr>
                <w:rFonts w:eastAsia="Times New Roman" w:cs="Arial"/>
                <w:b/>
                <w:bCs/>
                <w:kern w:val="1"/>
                <w:lang w:eastAsia="ar-SA"/>
              </w:rPr>
              <w:t>Model urządzenia:</w:t>
            </w:r>
          </w:p>
          <w:p w14:paraId="7A4D8BCF" w14:textId="03412037" w:rsidR="00F141E9" w:rsidRPr="00D84276" w:rsidRDefault="00B54E96" w:rsidP="00397EE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………………………</w:t>
            </w:r>
          </w:p>
        </w:tc>
      </w:tr>
      <w:tr w:rsidR="00A17EBF" w:rsidRPr="0065468A" w14:paraId="7A34F855" w14:textId="77777777" w:rsidTr="00D1376B">
        <w:trPr>
          <w:trHeight w:val="2724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FCF" w14:textId="77777777" w:rsidR="00D84276" w:rsidRPr="00D84276" w:rsidRDefault="00D84276" w:rsidP="00D8427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 w:rsidRPr="00D84276">
              <w:rPr>
                <w:rFonts w:eastAsia="Times New Roman" w:cs="Arial"/>
                <w:kern w:val="1"/>
              </w:rPr>
              <w:t>Wydajność</w:t>
            </w:r>
          </w:p>
          <w:p w14:paraId="69C1A1BE" w14:textId="0FC1E032" w:rsidR="00A17EBF" w:rsidRPr="00A17EBF" w:rsidRDefault="00D84276" w:rsidP="00D8427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 w:rsidRPr="00D84276">
              <w:rPr>
                <w:rFonts w:eastAsia="Times New Roman" w:cs="Arial"/>
                <w:kern w:val="1"/>
              </w:rPr>
              <w:t>obliczeniowa jednostki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0A9" w14:textId="2355D6E7" w:rsidR="00D84276" w:rsidRPr="00D84276" w:rsidRDefault="00D84276" w:rsidP="00D8427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395"/>
              <w:rPr>
                <w:rFonts w:eastAsia="Times New Roman" w:cs="Arial"/>
                <w:kern w:val="1"/>
                <w:lang w:eastAsia="ar-SA"/>
              </w:rPr>
            </w:pPr>
            <w:r w:rsidRPr="00D84276">
              <w:rPr>
                <w:rFonts w:eastAsia="Times New Roman" w:cs="Arial"/>
                <w:kern w:val="1"/>
                <w:lang w:eastAsia="ar-SA"/>
              </w:rPr>
              <w:t xml:space="preserve">Procesor minimum czterordzeniowy, zgodny z architekturą x86, możliwość uruchamiania aplikacji 64 bitowych, sprzętowe wsparcie dla wirtualizacji: wsparcie dla funkcji SLAT (Second Level </w:t>
            </w:r>
            <w:proofErr w:type="spellStart"/>
            <w:r w:rsidRPr="00D84276">
              <w:rPr>
                <w:rFonts w:eastAsia="Times New Roman" w:cs="Arial"/>
                <w:kern w:val="1"/>
                <w:lang w:eastAsia="ar-SA"/>
              </w:rPr>
              <w:t>Address</w:t>
            </w:r>
            <w:proofErr w:type="spellEnd"/>
            <w:r w:rsidRPr="00D84276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proofErr w:type="spellStart"/>
            <w:r w:rsidRPr="00D84276">
              <w:rPr>
                <w:rFonts w:eastAsia="Times New Roman" w:cs="Arial"/>
                <w:kern w:val="1"/>
                <w:lang w:eastAsia="ar-SA"/>
              </w:rPr>
              <w:t>Translation</w:t>
            </w:r>
            <w:proofErr w:type="spellEnd"/>
            <w:r w:rsidRPr="00D84276">
              <w:rPr>
                <w:rFonts w:eastAsia="Times New Roman" w:cs="Arial"/>
                <w:kern w:val="1"/>
                <w:lang w:eastAsia="ar-SA"/>
              </w:rPr>
              <w:t xml:space="preserve">), wsparcie dla DEP (Data </w:t>
            </w:r>
            <w:proofErr w:type="spellStart"/>
            <w:r w:rsidRPr="00D84276">
              <w:rPr>
                <w:rFonts w:eastAsia="Times New Roman" w:cs="Arial"/>
                <w:kern w:val="1"/>
                <w:lang w:eastAsia="ar-SA"/>
              </w:rPr>
              <w:t>Execution</w:t>
            </w:r>
            <w:proofErr w:type="spellEnd"/>
            <w:r w:rsidRPr="00D84276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proofErr w:type="spellStart"/>
            <w:r w:rsidRPr="00D84276">
              <w:rPr>
                <w:rFonts w:eastAsia="Times New Roman" w:cs="Arial"/>
                <w:kern w:val="1"/>
                <w:lang w:eastAsia="ar-SA"/>
              </w:rPr>
              <w:t>Prevention</w:t>
            </w:r>
            <w:proofErr w:type="spellEnd"/>
            <w:r w:rsidRPr="00D84276">
              <w:rPr>
                <w:rFonts w:eastAsia="Times New Roman" w:cs="Arial"/>
                <w:kern w:val="1"/>
                <w:lang w:eastAsia="ar-SA"/>
              </w:rPr>
              <w:t xml:space="preserve">), o średniej wydajności ocenianej na co najmniej 20000 pkt. w teście </w:t>
            </w:r>
            <w:proofErr w:type="spellStart"/>
            <w:r w:rsidRPr="00D84276">
              <w:rPr>
                <w:rFonts w:eastAsia="Times New Roman" w:cs="Arial"/>
                <w:kern w:val="1"/>
                <w:lang w:eastAsia="ar-SA"/>
              </w:rPr>
              <w:t>PassMark</w:t>
            </w:r>
            <w:proofErr w:type="spellEnd"/>
            <w:r w:rsidRPr="00D84276">
              <w:rPr>
                <w:rFonts w:eastAsia="Times New Roman" w:cs="Arial"/>
                <w:kern w:val="1"/>
                <w:lang w:eastAsia="ar-SA"/>
              </w:rPr>
              <w:t xml:space="preserve"> CPU Mark według wyników opublikowanych na stronie http://www.cpubenchmark.net/cpu_list.php.</w:t>
            </w:r>
          </w:p>
          <w:p w14:paraId="4466D6C2" w14:textId="3E4171D1" w:rsidR="00D84276" w:rsidRPr="00D84276" w:rsidRDefault="00D84276" w:rsidP="00D8427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395"/>
              <w:rPr>
                <w:rFonts w:eastAsia="Times New Roman" w:cs="Arial"/>
                <w:kern w:val="1"/>
                <w:lang w:eastAsia="ar-SA"/>
              </w:rPr>
            </w:pPr>
            <w:r w:rsidRPr="00D84276">
              <w:rPr>
                <w:rFonts w:eastAsia="Times New Roman" w:cs="Arial"/>
                <w:kern w:val="1"/>
                <w:lang w:eastAsia="ar-SA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specyfikacji.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6FB2" w14:textId="77777777" w:rsidR="00A94CDF" w:rsidRDefault="00A94CDF" w:rsidP="00397EE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 xml:space="preserve">Procesor: </w:t>
            </w:r>
          </w:p>
          <w:p w14:paraId="5C166BAF" w14:textId="4E7BFA40" w:rsidR="00A94CDF" w:rsidRDefault="00A94CDF" w:rsidP="00397EE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……………………… (producent)</w:t>
            </w:r>
          </w:p>
          <w:p w14:paraId="3849970F" w14:textId="632DF4A9" w:rsidR="00A17EBF" w:rsidRPr="0065468A" w:rsidRDefault="00A94CDF" w:rsidP="00397EE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……………………… (model)</w:t>
            </w:r>
          </w:p>
        </w:tc>
      </w:tr>
      <w:tr w:rsidR="00D84276" w:rsidRPr="0065468A" w14:paraId="6D7C220A" w14:textId="77777777" w:rsidTr="00D1376B">
        <w:trPr>
          <w:trHeight w:val="94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A25D" w14:textId="54FC15E1" w:rsidR="00D84276" w:rsidRPr="00D84276" w:rsidRDefault="00D84276" w:rsidP="00D8427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Pamięć operacyjna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6103" w14:textId="43E5D080" w:rsidR="00D84276" w:rsidRPr="00D84276" w:rsidRDefault="00D84276" w:rsidP="00D8427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D84276">
              <w:rPr>
                <w:rFonts w:eastAsia="Times New Roman" w:cs="Arial"/>
                <w:kern w:val="1"/>
                <w:lang w:eastAsia="ar-SA"/>
              </w:rPr>
              <w:t xml:space="preserve">Minimum </w:t>
            </w:r>
            <w:r w:rsidR="00B22374">
              <w:rPr>
                <w:rFonts w:eastAsia="Times New Roman" w:cs="Arial"/>
                <w:kern w:val="1"/>
                <w:lang w:eastAsia="ar-SA"/>
              </w:rPr>
              <w:t>16</w:t>
            </w:r>
            <w:r w:rsidRPr="00D84276">
              <w:rPr>
                <w:rFonts w:eastAsia="Times New Roman" w:cs="Arial"/>
                <w:kern w:val="1"/>
                <w:lang w:eastAsia="ar-SA"/>
              </w:rPr>
              <w:t xml:space="preserve"> GB RAM min. 2666 MHz</w:t>
            </w:r>
            <w:r w:rsidR="00A94CDF">
              <w:rPr>
                <w:rFonts w:eastAsia="Times New Roman" w:cs="Arial"/>
                <w:kern w:val="1"/>
                <w:lang w:eastAsia="ar-SA"/>
              </w:rPr>
              <w:t>.</w:t>
            </w:r>
          </w:p>
          <w:p w14:paraId="66E379AB" w14:textId="6A14DD25" w:rsidR="00D84276" w:rsidRPr="00D84276" w:rsidRDefault="00D84276" w:rsidP="00D8427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D84276">
              <w:rPr>
                <w:rFonts w:eastAsia="Times New Roman" w:cs="Arial"/>
                <w:kern w:val="1"/>
                <w:lang w:eastAsia="ar-SA"/>
              </w:rPr>
              <w:t xml:space="preserve">Możliwość rozbudowy do </w:t>
            </w:r>
            <w:r>
              <w:rPr>
                <w:rFonts w:eastAsia="Times New Roman" w:cs="Arial"/>
                <w:kern w:val="1"/>
                <w:lang w:eastAsia="ar-SA"/>
              </w:rPr>
              <w:t>128</w:t>
            </w:r>
            <w:r w:rsidRPr="00D84276">
              <w:rPr>
                <w:rFonts w:eastAsia="Times New Roman" w:cs="Arial"/>
                <w:kern w:val="1"/>
                <w:lang w:eastAsia="ar-SA"/>
              </w:rPr>
              <w:t xml:space="preserve"> GB.</w:t>
            </w:r>
          </w:p>
          <w:p w14:paraId="2B9799A9" w14:textId="5A8D6F2A" w:rsidR="00D84276" w:rsidRPr="00D84276" w:rsidRDefault="00D84276" w:rsidP="00D8427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D84276">
              <w:rPr>
                <w:rFonts w:eastAsia="Times New Roman" w:cs="Arial"/>
                <w:kern w:val="1"/>
                <w:lang w:eastAsia="ar-SA"/>
              </w:rPr>
              <w:t>Minimum 2 wolne złącza pamięci.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798A" w14:textId="627CA0A7" w:rsidR="00D84276" w:rsidRDefault="00A94CDF" w:rsidP="00B54E96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A94CDF">
              <w:rPr>
                <w:rFonts w:eastAsia="Times New Roman" w:cs="Arial"/>
                <w:kern w:val="1"/>
                <w:lang w:eastAsia="ar-SA"/>
              </w:rPr>
              <w:t>RAM ….. GB, częstotliwość ……….. MHz</w:t>
            </w:r>
            <w:r>
              <w:rPr>
                <w:rFonts w:eastAsia="Times New Roman" w:cs="Arial"/>
                <w:kern w:val="1"/>
                <w:lang w:eastAsia="ar-SA"/>
              </w:rPr>
              <w:t>.</w:t>
            </w:r>
          </w:p>
          <w:p w14:paraId="67BE0405" w14:textId="77777777" w:rsidR="00A94CDF" w:rsidRDefault="00A94CDF" w:rsidP="00B54E96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Możliwość rozbudowy do ….. GB.</w:t>
            </w:r>
          </w:p>
          <w:p w14:paraId="71EEB3FF" w14:textId="4054EB8F" w:rsidR="00A94CDF" w:rsidRPr="00A94CDF" w:rsidRDefault="00A94CDF" w:rsidP="00B54E96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 xml:space="preserve">….. </w:t>
            </w:r>
            <w:r w:rsidRPr="00A94CDF">
              <w:rPr>
                <w:rFonts w:eastAsia="Times New Roman" w:cs="Arial"/>
                <w:kern w:val="1"/>
                <w:lang w:eastAsia="ar-SA"/>
              </w:rPr>
              <w:t>2 wolne złącza pamięci</w:t>
            </w:r>
            <w:r>
              <w:rPr>
                <w:rFonts w:eastAsia="Times New Roman" w:cs="Arial"/>
                <w:kern w:val="1"/>
                <w:lang w:eastAsia="ar-SA"/>
              </w:rPr>
              <w:t>.</w:t>
            </w:r>
          </w:p>
        </w:tc>
      </w:tr>
      <w:tr w:rsidR="00C5571B" w:rsidRPr="0065468A" w14:paraId="3159CEA5" w14:textId="77777777" w:rsidTr="00D1376B">
        <w:trPr>
          <w:trHeight w:val="94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CF72" w14:textId="0C05F249" w:rsidR="00C5571B" w:rsidRDefault="00C5571B" w:rsidP="00D8427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Dyski twarde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E7E" w14:textId="50E8660E" w:rsidR="00C5571B" w:rsidRPr="00A75C5C" w:rsidRDefault="00C5571B" w:rsidP="00C5571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 xml:space="preserve">Co najmniej </w:t>
            </w:r>
            <w:r w:rsidR="0059124E">
              <w:rPr>
                <w:rFonts w:eastAsia="Times New Roman" w:cs="Arial"/>
                <w:kern w:val="1"/>
                <w:lang w:eastAsia="ar-SA"/>
              </w:rPr>
              <w:t>6</w:t>
            </w:r>
            <w:r w:rsidR="00B22A43" w:rsidRPr="00A75C5C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Pr="00A75C5C">
              <w:rPr>
                <w:rFonts w:eastAsia="Times New Roman" w:cs="Arial"/>
                <w:kern w:val="1"/>
                <w:lang w:eastAsia="ar-SA"/>
              </w:rPr>
              <w:t>d</w:t>
            </w:r>
            <w:r w:rsidR="0059124E">
              <w:rPr>
                <w:rFonts w:eastAsia="Times New Roman" w:cs="Arial"/>
                <w:kern w:val="1"/>
                <w:lang w:eastAsia="ar-SA"/>
              </w:rPr>
              <w:t>ysków</w:t>
            </w:r>
            <w:r w:rsidRPr="00A75C5C">
              <w:rPr>
                <w:rFonts w:eastAsia="Times New Roman" w:cs="Arial"/>
                <w:kern w:val="1"/>
                <w:lang w:eastAsia="ar-SA"/>
              </w:rPr>
              <w:t xml:space="preserve"> o rozmiarze nie mniejszym niż 500GB każdy</w:t>
            </w:r>
            <w:r w:rsidR="009C1DC0" w:rsidRPr="00A75C5C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481F4B77" w14:textId="45DFCA71" w:rsidR="00C5571B" w:rsidRPr="00A75C5C" w:rsidRDefault="00C5571B" w:rsidP="00C5571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 xml:space="preserve">Co najmniej </w:t>
            </w:r>
            <w:r w:rsidR="00B144CA">
              <w:rPr>
                <w:rFonts w:eastAsia="Times New Roman" w:cs="Arial"/>
                <w:kern w:val="1"/>
                <w:lang w:eastAsia="ar-SA"/>
              </w:rPr>
              <w:t>3</w:t>
            </w:r>
            <w:r w:rsidRPr="00A75C5C">
              <w:rPr>
                <w:rFonts w:eastAsia="Times New Roman" w:cs="Arial"/>
                <w:kern w:val="1"/>
                <w:lang w:eastAsia="ar-SA"/>
              </w:rPr>
              <w:t xml:space="preserve"> kiesze</w:t>
            </w:r>
            <w:r w:rsidR="00B22374" w:rsidRPr="00A75C5C">
              <w:rPr>
                <w:rFonts w:eastAsia="Times New Roman" w:cs="Arial"/>
                <w:kern w:val="1"/>
                <w:lang w:eastAsia="ar-SA"/>
              </w:rPr>
              <w:t>nie</w:t>
            </w:r>
            <w:r w:rsidRPr="00A75C5C">
              <w:rPr>
                <w:rFonts w:eastAsia="Times New Roman" w:cs="Arial"/>
                <w:kern w:val="1"/>
                <w:lang w:eastAsia="ar-SA"/>
              </w:rPr>
              <w:t xml:space="preserve"> na dysk</w:t>
            </w:r>
            <w:r w:rsidR="00FF2F09" w:rsidRPr="00A75C5C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="00210B43" w:rsidRPr="00A75C5C">
              <w:rPr>
                <w:rFonts w:eastAsia="Times New Roman" w:cs="Arial"/>
                <w:kern w:val="1"/>
                <w:lang w:eastAsia="ar-SA"/>
              </w:rPr>
              <w:t>(montowane za</w:t>
            </w:r>
            <w:r w:rsidR="00FF2F09" w:rsidRPr="00A75C5C">
              <w:rPr>
                <w:rFonts w:eastAsia="Times New Roman" w:cs="Arial"/>
                <w:kern w:val="1"/>
                <w:lang w:eastAsia="ar-SA"/>
              </w:rPr>
              <w:t xml:space="preserve"> drzwiczkami frontowymi</w:t>
            </w:r>
            <w:r w:rsidR="00210B43" w:rsidRPr="00A75C5C">
              <w:rPr>
                <w:rFonts w:eastAsia="Times New Roman" w:cs="Arial"/>
                <w:kern w:val="1"/>
                <w:lang w:eastAsia="ar-SA"/>
              </w:rPr>
              <w:t xml:space="preserve"> obudowy</w:t>
            </w:r>
            <w:r w:rsidR="00FF2F09" w:rsidRPr="00A75C5C">
              <w:rPr>
                <w:rFonts w:eastAsia="Times New Roman" w:cs="Arial"/>
                <w:kern w:val="1"/>
                <w:lang w:eastAsia="ar-SA"/>
              </w:rPr>
              <w:t xml:space="preserve"> zamykanymi na kluczyk</w:t>
            </w:r>
            <w:r w:rsidR="00210B43" w:rsidRPr="00A75C5C">
              <w:rPr>
                <w:rFonts w:eastAsia="Times New Roman" w:cs="Arial"/>
                <w:kern w:val="1"/>
                <w:lang w:eastAsia="ar-SA"/>
              </w:rPr>
              <w:t>)</w:t>
            </w:r>
            <w:r w:rsidR="00A75C5C" w:rsidRPr="00A75C5C">
              <w:rPr>
                <w:rFonts w:eastAsia="Times New Roman" w:cs="Arial"/>
                <w:kern w:val="1"/>
                <w:lang w:eastAsia="ar-SA"/>
              </w:rPr>
              <w:t>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D575" w14:textId="77777777" w:rsidR="00C5571B" w:rsidRDefault="00A94CDF" w:rsidP="00B54E96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….. dyski o rozmiarze ….. GB każdy,</w:t>
            </w:r>
          </w:p>
          <w:p w14:paraId="739EE23A" w14:textId="4666CE82" w:rsidR="00A94CDF" w:rsidRPr="00A94CDF" w:rsidRDefault="00A94CDF" w:rsidP="00B54E96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….. kieszeni na dysk</w:t>
            </w:r>
            <w:r w:rsidR="00210B43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="00210B43" w:rsidRPr="00210B43">
              <w:rPr>
                <w:rFonts w:eastAsia="Times New Roman" w:cs="Arial"/>
                <w:kern w:val="1"/>
                <w:lang w:eastAsia="ar-SA"/>
              </w:rPr>
              <w:t>(montowane za drzwiczkami frontowymi obudowy zamykanymi na kluczyk)</w:t>
            </w:r>
            <w:r w:rsidR="00A75C5C">
              <w:rPr>
                <w:rFonts w:eastAsia="Times New Roman" w:cs="Arial"/>
                <w:kern w:val="1"/>
                <w:lang w:eastAsia="ar-SA"/>
              </w:rPr>
              <w:t>.</w:t>
            </w:r>
          </w:p>
        </w:tc>
      </w:tr>
      <w:tr w:rsidR="00C5571B" w:rsidRPr="0065468A" w14:paraId="1F783A11" w14:textId="77777777" w:rsidTr="00D1376B">
        <w:trPr>
          <w:trHeight w:val="65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3565" w14:textId="690811B5" w:rsidR="00C5571B" w:rsidRDefault="009C1DC0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 w:rsidRPr="009C1DC0">
              <w:rPr>
                <w:rFonts w:eastAsia="Times New Roman" w:cs="Arial"/>
                <w:kern w:val="1"/>
              </w:rPr>
              <w:t>Karta graficzna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193" w14:textId="55C88013" w:rsidR="00C5571B" w:rsidRPr="009C1DC0" w:rsidRDefault="005567F0" w:rsidP="009C1DC0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Zintegrowana z płytą główną lub procesorem.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1C3" w14:textId="77777777" w:rsidR="00C5571B" w:rsidRDefault="0026746F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</w:rPr>
            </w:pPr>
            <w:r w:rsidRPr="009C1DC0">
              <w:rPr>
                <w:rFonts w:eastAsia="Times New Roman" w:cs="Arial"/>
                <w:kern w:val="1"/>
              </w:rPr>
              <w:t>Karta graficzna</w:t>
            </w:r>
            <w:r>
              <w:rPr>
                <w:rFonts w:eastAsia="Times New Roman" w:cs="Arial"/>
                <w:kern w:val="1"/>
              </w:rPr>
              <w:t>:</w:t>
            </w:r>
          </w:p>
          <w:p w14:paraId="01D9E107" w14:textId="77777777" w:rsidR="005008E2" w:rsidRPr="00B54E96" w:rsidRDefault="005008E2" w:rsidP="005008E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B54E96">
              <w:rPr>
                <w:rFonts w:eastAsia="Times New Roman" w:cs="Arial"/>
                <w:kern w:val="1"/>
                <w:lang w:eastAsia="ar-SA"/>
              </w:rPr>
              <w:t>……………………… (producent)</w:t>
            </w:r>
          </w:p>
          <w:p w14:paraId="31E0FDE0" w14:textId="1E9A6E56" w:rsidR="005008E2" w:rsidRPr="0065468A" w:rsidRDefault="005008E2" w:rsidP="005008E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B54E96">
              <w:rPr>
                <w:rFonts w:eastAsia="Times New Roman" w:cs="Arial"/>
                <w:kern w:val="1"/>
                <w:lang w:eastAsia="ar-SA"/>
              </w:rPr>
              <w:t>……………………… (model)</w:t>
            </w:r>
          </w:p>
        </w:tc>
      </w:tr>
      <w:tr w:rsidR="000672A7" w:rsidRPr="0065468A" w14:paraId="2916890F" w14:textId="77777777" w:rsidTr="00D1376B">
        <w:trPr>
          <w:trHeight w:val="94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CE1" w14:textId="75004682" w:rsidR="000672A7" w:rsidRDefault="000672A7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Wyposażenie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A7C3" w14:textId="77777777" w:rsidR="000672A7" w:rsidRDefault="009C1DC0" w:rsidP="000672A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9C1DC0">
              <w:rPr>
                <w:rFonts w:eastAsia="Times New Roman" w:cs="Arial"/>
                <w:kern w:val="1"/>
                <w:lang w:eastAsia="ar-SA"/>
              </w:rPr>
              <w:t>Karta dźwiękowa zintegrowana z płytą główną,</w:t>
            </w:r>
          </w:p>
          <w:p w14:paraId="4E4AE971" w14:textId="77777777" w:rsidR="009C1DC0" w:rsidRDefault="009C1DC0" w:rsidP="000672A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Karta sieciowa z</w:t>
            </w:r>
            <w:r w:rsidRPr="009C1DC0">
              <w:rPr>
                <w:rFonts w:eastAsia="Times New Roman" w:cs="Arial"/>
                <w:kern w:val="1"/>
                <w:lang w:eastAsia="ar-SA"/>
              </w:rPr>
              <w:t xml:space="preserve">integrowana z płytą główną lub w postaci karty rozszerzeń </w:t>
            </w:r>
            <w:r>
              <w:rPr>
                <w:rFonts w:eastAsia="Times New Roman" w:cs="Arial"/>
                <w:kern w:val="1"/>
                <w:lang w:eastAsia="ar-SA"/>
              </w:rPr>
              <w:t>- z</w:t>
            </w:r>
            <w:r w:rsidRPr="009C1DC0">
              <w:rPr>
                <w:rFonts w:eastAsia="Times New Roman" w:cs="Arial"/>
                <w:kern w:val="1"/>
                <w:lang w:eastAsia="ar-SA"/>
              </w:rPr>
              <w:t xml:space="preserve">godna ze standardem Ethernet, o przepustowość co najmniej 100 </w:t>
            </w:r>
            <w:proofErr w:type="spellStart"/>
            <w:r w:rsidRPr="009C1DC0">
              <w:rPr>
                <w:rFonts w:eastAsia="Times New Roman" w:cs="Arial"/>
                <w:kern w:val="1"/>
                <w:lang w:eastAsia="ar-SA"/>
              </w:rPr>
              <w:t>Mb</w:t>
            </w:r>
            <w:proofErr w:type="spellEnd"/>
            <w:r w:rsidRPr="009C1DC0">
              <w:rPr>
                <w:rFonts w:eastAsia="Times New Roman" w:cs="Arial"/>
                <w:kern w:val="1"/>
                <w:lang w:eastAsia="ar-SA"/>
              </w:rPr>
              <w:t>/s z interfejsem SFP umożliwiająca komunikację z urządzeniem wielofunkcyjnym wchodzącym w skład zestawu</w:t>
            </w:r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75D4FC1E" w14:textId="77777777" w:rsidR="009C1DC0" w:rsidRDefault="009C1DC0" w:rsidP="000672A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9C1DC0">
              <w:rPr>
                <w:rFonts w:eastAsia="Times New Roman" w:cs="Arial"/>
                <w:kern w:val="1"/>
                <w:lang w:eastAsia="ar-SA"/>
              </w:rPr>
              <w:t>Wbudowany napęd co najmniej 16x DVD RW+/- DL SATA w kolorze obudowy</w:t>
            </w:r>
          </w:p>
          <w:p w14:paraId="2233BF7E" w14:textId="0EEF37C3" w:rsidR="009C1DC0" w:rsidRDefault="00B70090" w:rsidP="000672A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Co najmniej 2 sztuki k</w:t>
            </w:r>
            <w:r w:rsidR="009C1DC0" w:rsidRPr="009C1DC0">
              <w:rPr>
                <w:rFonts w:eastAsia="Times New Roman" w:cs="Arial"/>
                <w:kern w:val="1"/>
                <w:lang w:eastAsia="ar-SA"/>
              </w:rPr>
              <w:t>lawiatur USB, układ polski programisty</w:t>
            </w:r>
            <w:r w:rsidR="00F7145B">
              <w:rPr>
                <w:rFonts w:eastAsia="Times New Roman" w:cs="Arial"/>
                <w:kern w:val="1"/>
                <w:lang w:eastAsia="ar-SA"/>
              </w:rPr>
              <w:t xml:space="preserve"> (QWERTY)</w:t>
            </w:r>
            <w:r w:rsidR="009C1DC0" w:rsidRPr="009C1DC0">
              <w:rPr>
                <w:rFonts w:eastAsia="Times New Roman" w:cs="Arial"/>
                <w:kern w:val="1"/>
                <w:lang w:eastAsia="ar-SA"/>
              </w:rPr>
              <w:t xml:space="preserve">, długość kabla minimum 1,8 m, możliwość regulacji kąta </w:t>
            </w:r>
            <w:r w:rsidR="009C1DC0" w:rsidRPr="009C1DC0">
              <w:rPr>
                <w:rFonts w:eastAsia="Times New Roman" w:cs="Arial"/>
                <w:kern w:val="1"/>
                <w:lang w:eastAsia="ar-SA"/>
              </w:rPr>
              <w:lastRenderedPageBreak/>
              <w:t>nachylenia, powierzchnia klawiatury matowa, a znaki na klawiaturze kontrastowe i czytelne</w:t>
            </w:r>
            <w:r w:rsidR="009C1DC0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5800B26B" w14:textId="3F6890E6" w:rsidR="009C1DC0" w:rsidRPr="00853C2F" w:rsidRDefault="00F7145B" w:rsidP="00853C2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Co najmniej 2 sztuki myszek</w:t>
            </w:r>
            <w:r w:rsidR="009C1DC0" w:rsidRPr="009C1DC0">
              <w:rPr>
                <w:rFonts w:eastAsia="Times New Roman" w:cs="Arial"/>
                <w:kern w:val="1"/>
                <w:lang w:eastAsia="ar-SA"/>
              </w:rPr>
              <w:t xml:space="preserve"> optyczn</w:t>
            </w:r>
            <w:r>
              <w:rPr>
                <w:rFonts w:eastAsia="Times New Roman" w:cs="Arial"/>
                <w:kern w:val="1"/>
                <w:lang w:eastAsia="ar-SA"/>
              </w:rPr>
              <w:t>ych</w:t>
            </w:r>
            <w:r w:rsidR="009C1DC0" w:rsidRPr="009C1DC0">
              <w:rPr>
                <w:rFonts w:eastAsia="Times New Roman" w:cs="Arial"/>
                <w:kern w:val="1"/>
                <w:lang w:eastAsia="ar-SA"/>
              </w:rPr>
              <w:t xml:space="preserve"> (lub laserow</w:t>
            </w:r>
            <w:r>
              <w:rPr>
                <w:rFonts w:eastAsia="Times New Roman" w:cs="Arial"/>
                <w:kern w:val="1"/>
                <w:lang w:eastAsia="ar-SA"/>
              </w:rPr>
              <w:t>ych</w:t>
            </w:r>
            <w:r w:rsidR="009C1DC0" w:rsidRPr="009C1DC0">
              <w:rPr>
                <w:rFonts w:eastAsia="Times New Roman" w:cs="Arial"/>
                <w:kern w:val="1"/>
                <w:lang w:eastAsia="ar-SA"/>
              </w:rPr>
              <w:t>) przewodow</w:t>
            </w:r>
            <w:r>
              <w:rPr>
                <w:rFonts w:eastAsia="Times New Roman" w:cs="Arial"/>
                <w:kern w:val="1"/>
                <w:lang w:eastAsia="ar-SA"/>
              </w:rPr>
              <w:t>ych</w:t>
            </w:r>
            <w:r w:rsidR="009C1DC0" w:rsidRPr="009C1DC0">
              <w:rPr>
                <w:rFonts w:eastAsia="Times New Roman" w:cs="Arial"/>
                <w:kern w:val="1"/>
                <w:lang w:eastAsia="ar-SA"/>
              </w:rPr>
              <w:t>, wyposażon</w:t>
            </w:r>
            <w:r>
              <w:rPr>
                <w:rFonts w:eastAsia="Times New Roman" w:cs="Arial"/>
                <w:kern w:val="1"/>
                <w:lang w:eastAsia="ar-SA"/>
              </w:rPr>
              <w:t>ych</w:t>
            </w:r>
            <w:r w:rsidR="009C1DC0" w:rsidRPr="009C1DC0">
              <w:rPr>
                <w:rFonts w:eastAsia="Times New Roman" w:cs="Arial"/>
                <w:kern w:val="1"/>
                <w:lang w:eastAsia="ar-SA"/>
              </w:rPr>
              <w:t xml:space="preserve"> w co najmniej 2-przycisk</w:t>
            </w:r>
            <w:r w:rsidR="00A75C5C">
              <w:rPr>
                <w:rFonts w:eastAsia="Times New Roman" w:cs="Arial"/>
                <w:kern w:val="1"/>
                <w:lang w:eastAsia="ar-SA"/>
              </w:rPr>
              <w:t>i</w:t>
            </w:r>
            <w:r w:rsidR="009C1DC0" w:rsidRPr="009C1DC0">
              <w:rPr>
                <w:rFonts w:eastAsia="Times New Roman" w:cs="Arial"/>
                <w:kern w:val="1"/>
                <w:lang w:eastAsia="ar-SA"/>
              </w:rPr>
              <w:t xml:space="preserve"> i rolkę, o rozdzielczości co najmniej 1000 </w:t>
            </w:r>
            <w:proofErr w:type="spellStart"/>
            <w:r w:rsidR="009C1DC0" w:rsidRPr="009C1DC0">
              <w:rPr>
                <w:rFonts w:eastAsia="Times New Roman" w:cs="Arial"/>
                <w:kern w:val="1"/>
                <w:lang w:eastAsia="ar-SA"/>
              </w:rPr>
              <w:t>dpi</w:t>
            </w:r>
            <w:proofErr w:type="spellEnd"/>
            <w:r w:rsidR="009C1DC0" w:rsidRPr="009C1DC0">
              <w:rPr>
                <w:rFonts w:eastAsia="Times New Roman" w:cs="Arial"/>
                <w:kern w:val="1"/>
                <w:lang w:eastAsia="ar-SA"/>
              </w:rPr>
              <w:t>, o długości kabla co najmniej 1,</w:t>
            </w:r>
            <w:r w:rsidR="009C1DC0">
              <w:rPr>
                <w:rFonts w:eastAsia="Times New Roman" w:cs="Arial"/>
                <w:kern w:val="1"/>
                <w:lang w:eastAsia="ar-SA"/>
              </w:rPr>
              <w:t xml:space="preserve">8 </w:t>
            </w:r>
            <w:r w:rsidR="009C1DC0" w:rsidRPr="009C1DC0">
              <w:rPr>
                <w:rFonts w:eastAsia="Times New Roman" w:cs="Arial"/>
                <w:kern w:val="1"/>
                <w:lang w:eastAsia="ar-SA"/>
              </w:rPr>
              <w:t xml:space="preserve">m., </w:t>
            </w:r>
            <w:r w:rsidR="009C1DC0">
              <w:rPr>
                <w:rFonts w:eastAsia="Times New Roman" w:cs="Arial"/>
                <w:kern w:val="1"/>
                <w:lang w:eastAsia="ar-SA"/>
              </w:rPr>
              <w:t xml:space="preserve">z </w:t>
            </w:r>
            <w:r w:rsidR="009C1DC0" w:rsidRPr="009C1DC0">
              <w:rPr>
                <w:rFonts w:eastAsia="Times New Roman" w:cs="Arial"/>
                <w:kern w:val="1"/>
                <w:lang w:eastAsia="ar-SA"/>
              </w:rPr>
              <w:t>podkładką pod mysz</w:t>
            </w:r>
            <w:r w:rsidR="00A75C5C">
              <w:rPr>
                <w:rFonts w:eastAsia="Times New Roman" w:cs="Arial"/>
                <w:kern w:val="1"/>
                <w:lang w:eastAsia="ar-SA"/>
              </w:rPr>
              <w:t>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2EE" w14:textId="5197B1CD" w:rsidR="000672A7" w:rsidRPr="00B22A43" w:rsidRDefault="000672A7" w:rsidP="00B22A43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</w:p>
        </w:tc>
      </w:tr>
      <w:tr w:rsidR="00C5571B" w:rsidRPr="0065468A" w14:paraId="7D87EB89" w14:textId="77777777" w:rsidTr="00D1376B">
        <w:trPr>
          <w:trHeight w:val="69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5ACF" w14:textId="14A26358" w:rsidR="00C5571B" w:rsidRDefault="005D65C6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>
              <w:t>Obudowa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0FB" w14:textId="711932B1" w:rsidR="005D65C6" w:rsidRPr="00A75C5C" w:rsidRDefault="005D65C6" w:rsidP="005D65C6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>Obudowa Typu: Mini/Midi/Tower/Desktop/SSF wyposażona w:</w:t>
            </w:r>
          </w:p>
          <w:p w14:paraId="78F2A228" w14:textId="06E8EDAB" w:rsidR="005D65C6" w:rsidRPr="00A75C5C" w:rsidRDefault="005D65C6" w:rsidP="005D65C6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>drzwiczki frontowe</w:t>
            </w:r>
            <w:r w:rsidR="00F7145B" w:rsidRPr="00A75C5C">
              <w:rPr>
                <w:rFonts w:eastAsia="Times New Roman" w:cs="Arial"/>
                <w:kern w:val="1"/>
                <w:lang w:eastAsia="ar-SA"/>
              </w:rPr>
              <w:t xml:space="preserve"> zamykane na kluczyk</w:t>
            </w:r>
            <w:r w:rsidRPr="00A75C5C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0F43C27C" w14:textId="14E157EE" w:rsidR="005D65C6" w:rsidRPr="00A75C5C" w:rsidRDefault="005D65C6" w:rsidP="005D65C6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>system zamknięcia na kluczyk</w:t>
            </w:r>
            <w:r w:rsidR="00CB58DE" w:rsidRPr="00A75C5C">
              <w:rPr>
                <w:rFonts w:eastAsia="Times New Roman" w:cs="Arial"/>
                <w:kern w:val="1"/>
                <w:lang w:eastAsia="ar-SA"/>
              </w:rPr>
              <w:t xml:space="preserve"> (Wykonawca dostarczy minimum 2 komplety kluczy)</w:t>
            </w:r>
            <w:r w:rsidRPr="00A75C5C">
              <w:rPr>
                <w:rFonts w:eastAsia="Times New Roman" w:cs="Arial"/>
                <w:kern w:val="1"/>
                <w:lang w:eastAsia="ar-SA"/>
              </w:rPr>
              <w:t xml:space="preserve">, </w:t>
            </w:r>
          </w:p>
          <w:p w14:paraId="3588BC88" w14:textId="48FC4972" w:rsidR="005D65C6" w:rsidRPr="00A75C5C" w:rsidRDefault="005D65C6" w:rsidP="005D65C6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 xml:space="preserve">współpracujący z </w:t>
            </w:r>
            <w:proofErr w:type="spellStart"/>
            <w:r w:rsidRPr="00A75C5C">
              <w:rPr>
                <w:rFonts w:eastAsia="Times New Roman" w:cs="Arial"/>
                <w:kern w:val="1"/>
                <w:lang w:eastAsia="ar-SA"/>
              </w:rPr>
              <w:t>BIOS’em</w:t>
            </w:r>
            <w:proofErr w:type="spellEnd"/>
            <w:r w:rsidRPr="00A75C5C">
              <w:rPr>
                <w:rFonts w:eastAsia="Times New Roman" w:cs="Arial"/>
                <w:kern w:val="1"/>
                <w:lang w:eastAsia="ar-SA"/>
              </w:rPr>
              <w:t xml:space="preserve"> jednostki centralnej czujnik otwarcia obudowy (BIOS musi rejestrować informacje o otwarciu obudowy także wtedy, gdy nastąpiło ono podczas odłączenia jednostki centralnej od zasilania),</w:t>
            </w:r>
          </w:p>
          <w:p w14:paraId="64BF82BF" w14:textId="77777777" w:rsidR="005D65C6" w:rsidRPr="00A75C5C" w:rsidRDefault="005D65C6" w:rsidP="005D65C6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>wbudowany głośnik,</w:t>
            </w:r>
          </w:p>
          <w:p w14:paraId="1202DDEA" w14:textId="669BE4A4" w:rsidR="005D65C6" w:rsidRPr="00A75C5C" w:rsidRDefault="005D65C6" w:rsidP="005D65C6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 xml:space="preserve">Złącza dostępne z zewnątrz </w:t>
            </w:r>
            <w:r w:rsidR="00B22A43" w:rsidRPr="00A75C5C">
              <w:rPr>
                <w:rFonts w:eastAsia="Times New Roman" w:cs="Arial"/>
                <w:kern w:val="1"/>
                <w:lang w:eastAsia="ar-SA"/>
              </w:rPr>
              <w:t>–</w:t>
            </w:r>
            <w:r w:rsidRPr="00A75C5C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="00B22A43" w:rsidRPr="00A75C5C">
              <w:rPr>
                <w:rFonts w:eastAsia="Times New Roman" w:cs="Arial"/>
                <w:kern w:val="1"/>
                <w:lang w:eastAsia="ar-SA"/>
              </w:rPr>
              <w:t>umożliwiające podłączenie co najmniej klawiatury, myszki</w:t>
            </w:r>
            <w:r w:rsidR="00853C2F" w:rsidRPr="00A75C5C">
              <w:rPr>
                <w:rFonts w:eastAsia="Times New Roman" w:cs="Arial"/>
                <w:kern w:val="1"/>
                <w:lang w:eastAsia="ar-SA"/>
              </w:rPr>
              <w:t>,</w:t>
            </w:r>
            <w:r w:rsidR="00B22A43" w:rsidRPr="00A75C5C">
              <w:rPr>
                <w:rFonts w:eastAsia="Times New Roman" w:cs="Arial"/>
                <w:kern w:val="1"/>
                <w:lang w:eastAsia="ar-SA"/>
              </w:rPr>
              <w:t xml:space="preserve"> monitora</w:t>
            </w:r>
            <w:r w:rsidR="00853C2F" w:rsidRPr="00A75C5C">
              <w:rPr>
                <w:rFonts w:eastAsia="Times New Roman" w:cs="Arial"/>
                <w:kern w:val="1"/>
                <w:lang w:eastAsia="ar-SA"/>
              </w:rPr>
              <w:t xml:space="preserve"> oraz urządzenia wielofunkcyjnego</w:t>
            </w:r>
          </w:p>
          <w:p w14:paraId="781277DC" w14:textId="54A5F9E4" w:rsidR="00C5571B" w:rsidRPr="00A75C5C" w:rsidRDefault="005D65C6" w:rsidP="005D65C6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 xml:space="preserve">Złącza za drzwiczkami frontowymi - port USB (wolny - nie wykorzystywany przez żadne z komponentów zaoferowanego zestawu) - co najmniej </w:t>
            </w:r>
            <w:r w:rsidR="006F3E16" w:rsidRPr="00A75C5C">
              <w:rPr>
                <w:rFonts w:eastAsia="Times New Roman" w:cs="Arial"/>
                <w:kern w:val="1"/>
                <w:lang w:eastAsia="ar-SA"/>
              </w:rPr>
              <w:t>2</w:t>
            </w:r>
            <w:r w:rsidR="00B22A43" w:rsidRPr="00A75C5C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Pr="00A75C5C">
              <w:rPr>
                <w:rFonts w:eastAsia="Times New Roman" w:cs="Arial"/>
                <w:kern w:val="1"/>
                <w:lang w:eastAsia="ar-SA"/>
              </w:rPr>
              <w:t>szt.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0BA" w14:textId="77777777" w:rsidR="00C5571B" w:rsidRPr="00A75C5C" w:rsidRDefault="005D65C6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>Obudowa Typu:</w:t>
            </w:r>
            <w:r w:rsidR="00B22A43" w:rsidRPr="00A75C5C">
              <w:rPr>
                <w:rFonts w:eastAsia="Times New Roman" w:cs="Arial"/>
                <w:kern w:val="1"/>
                <w:lang w:eastAsia="ar-SA"/>
              </w:rPr>
              <w:t xml:space="preserve"> ….. wyposażona w:</w:t>
            </w:r>
          </w:p>
          <w:p w14:paraId="3B0891FE" w14:textId="77777777" w:rsidR="00B22A43" w:rsidRPr="00A75C5C" w:rsidRDefault="00B22A43" w:rsidP="00B22A43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>drzwiczki frontowe</w:t>
            </w:r>
            <w:r w:rsidR="00F7145B" w:rsidRPr="00A75C5C">
              <w:rPr>
                <w:rFonts w:eastAsia="Times New Roman" w:cs="Arial"/>
                <w:kern w:val="1"/>
                <w:lang w:eastAsia="ar-SA"/>
              </w:rPr>
              <w:t xml:space="preserve"> zamykane na kluczyk</w:t>
            </w:r>
            <w:r w:rsidRPr="00A75C5C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52D58F9E" w14:textId="77777777" w:rsidR="00B22A43" w:rsidRPr="00A75C5C" w:rsidRDefault="00B22A43" w:rsidP="00B22A43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 xml:space="preserve">system zamknięcia na kluczyk (Wykonawca dostarczy minimum 2 komplety kluczy), </w:t>
            </w:r>
          </w:p>
          <w:p w14:paraId="65F39223" w14:textId="77777777" w:rsidR="00B22A43" w:rsidRPr="00A75C5C" w:rsidRDefault="00B22A43" w:rsidP="00B22A43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 xml:space="preserve">współpracujący z </w:t>
            </w:r>
            <w:proofErr w:type="spellStart"/>
            <w:r w:rsidRPr="00A75C5C">
              <w:rPr>
                <w:rFonts w:eastAsia="Times New Roman" w:cs="Arial"/>
                <w:kern w:val="1"/>
                <w:lang w:eastAsia="ar-SA"/>
              </w:rPr>
              <w:t>BIOS’em</w:t>
            </w:r>
            <w:proofErr w:type="spellEnd"/>
            <w:r w:rsidRPr="00A75C5C">
              <w:rPr>
                <w:rFonts w:eastAsia="Times New Roman" w:cs="Arial"/>
                <w:kern w:val="1"/>
                <w:lang w:eastAsia="ar-SA"/>
              </w:rPr>
              <w:t xml:space="preserve"> jednostki centralnej czujnik otwarcia obudowy (BIOS musi rejestrować informacje o otwarciu obudowy także wtedy, gdy nastąpiło ono podczas odłączenia jednostki centralnej od zasilania),</w:t>
            </w:r>
          </w:p>
          <w:p w14:paraId="4C3A3E94" w14:textId="77777777" w:rsidR="00B22A43" w:rsidRPr="00A75C5C" w:rsidRDefault="00B22A43" w:rsidP="00B22A43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>wbudowany głośnik,</w:t>
            </w:r>
          </w:p>
          <w:p w14:paraId="717F82E3" w14:textId="41E6CBAC" w:rsidR="00B22A43" w:rsidRPr="00A75C5C" w:rsidRDefault="00B22A43" w:rsidP="00B22A43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 xml:space="preserve">Złącza dostępne z zewnątrz – </w:t>
            </w:r>
            <w:r w:rsidR="00853C2F" w:rsidRPr="00A75C5C">
              <w:rPr>
                <w:rFonts w:eastAsia="Times New Roman" w:cs="Arial"/>
                <w:kern w:val="1"/>
                <w:lang w:eastAsia="ar-SA"/>
              </w:rPr>
              <w:t>umożliwiające podłączenie co najmniej klawiatury, myszki, monitora oraz urządzenia wielofunkcyjnego</w:t>
            </w:r>
          </w:p>
          <w:p w14:paraId="778D29C2" w14:textId="3A6D5E60" w:rsidR="00B22A43" w:rsidRPr="00A75C5C" w:rsidRDefault="00B22A43" w:rsidP="00B22A43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>Złącza za drzwiczkami frontowymi - port USB (wolny - nie wykorzystywany przez żadne z komponentów zaoferowanego zestawu) - ….. szt.</w:t>
            </w:r>
          </w:p>
        </w:tc>
      </w:tr>
      <w:tr w:rsidR="00CB58DE" w:rsidRPr="0065468A" w14:paraId="529AFD6D" w14:textId="77777777" w:rsidTr="00D1376B">
        <w:trPr>
          <w:trHeight w:val="1093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2D8" w14:textId="489C686F" w:rsidR="00CB58DE" w:rsidRDefault="00CB58DE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</w:pPr>
            <w:r>
              <w:t>Zasilanie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6C6" w14:textId="7659F550" w:rsidR="00CB58DE" w:rsidRDefault="00CB58DE" w:rsidP="005D65C6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CB58DE">
              <w:rPr>
                <w:rFonts w:eastAsia="Times New Roman" w:cs="Arial"/>
                <w:kern w:val="1"/>
                <w:lang w:eastAsia="ar-SA"/>
              </w:rPr>
              <w:t xml:space="preserve">Zasilacz z aktywnym PFC o maksymalnej mocy do </w:t>
            </w:r>
            <w:r w:rsidR="00B22374">
              <w:rPr>
                <w:rFonts w:eastAsia="Times New Roman" w:cs="Arial"/>
                <w:kern w:val="1"/>
                <w:lang w:eastAsia="ar-SA"/>
              </w:rPr>
              <w:t>8</w:t>
            </w:r>
            <w:r w:rsidRPr="00CB58DE">
              <w:rPr>
                <w:rFonts w:eastAsia="Times New Roman" w:cs="Arial"/>
                <w:kern w:val="1"/>
                <w:lang w:eastAsia="ar-SA"/>
              </w:rPr>
              <w:t>00W zintegrowany wewnątrz obudowy, osiągający sprawność minimum 85% przy obciążeniu 50%.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D82" w14:textId="3EE448BC" w:rsidR="00CB58DE" w:rsidRDefault="00B22A43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CB58DE">
              <w:rPr>
                <w:rFonts w:eastAsia="Times New Roman" w:cs="Arial"/>
                <w:kern w:val="1"/>
                <w:lang w:eastAsia="ar-SA"/>
              </w:rPr>
              <w:t xml:space="preserve">Zasilacz z aktywnym PFC o mocy </w:t>
            </w:r>
            <w:r>
              <w:rPr>
                <w:rFonts w:eastAsia="Times New Roman" w:cs="Arial"/>
                <w:kern w:val="1"/>
                <w:lang w:eastAsia="ar-SA"/>
              </w:rPr>
              <w:t>…… W</w:t>
            </w:r>
            <w:r w:rsidRPr="00CB58DE">
              <w:rPr>
                <w:rFonts w:eastAsia="Times New Roman" w:cs="Arial"/>
                <w:kern w:val="1"/>
                <w:lang w:eastAsia="ar-SA"/>
              </w:rPr>
              <w:t xml:space="preserve"> zintegrowany wewnątrz obudowy, osiągający sprawność </w:t>
            </w:r>
            <w:r>
              <w:rPr>
                <w:rFonts w:eastAsia="Times New Roman" w:cs="Arial"/>
                <w:kern w:val="1"/>
                <w:lang w:eastAsia="ar-SA"/>
              </w:rPr>
              <w:t>….. %</w:t>
            </w:r>
            <w:r w:rsidRPr="00CB58DE">
              <w:rPr>
                <w:rFonts w:eastAsia="Times New Roman" w:cs="Arial"/>
                <w:kern w:val="1"/>
                <w:lang w:eastAsia="ar-SA"/>
              </w:rPr>
              <w:t xml:space="preserve"> przy obciążeniu 50%.</w:t>
            </w:r>
          </w:p>
        </w:tc>
      </w:tr>
      <w:tr w:rsidR="00C5571B" w:rsidRPr="0065468A" w14:paraId="0A1CB2EB" w14:textId="77777777" w:rsidTr="00D1376B">
        <w:trPr>
          <w:trHeight w:val="695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70A" w14:textId="6D7A0F17" w:rsidR="00C5571B" w:rsidRDefault="00CB58DE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System operacyjny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924" w14:textId="17ECB61F" w:rsidR="00C5571B" w:rsidRDefault="00CB58DE" w:rsidP="00CB58D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CB58DE">
              <w:rPr>
                <w:rFonts w:eastAsia="Times New Roman" w:cs="Arial"/>
                <w:kern w:val="1"/>
                <w:lang w:eastAsia="ar-SA"/>
              </w:rPr>
              <w:t>Microsoft Windows 1</w:t>
            </w:r>
            <w:r w:rsidR="003D7934">
              <w:rPr>
                <w:rFonts w:eastAsia="Times New Roman" w:cs="Arial"/>
                <w:kern w:val="1"/>
                <w:lang w:eastAsia="ar-SA"/>
              </w:rPr>
              <w:t>1</w:t>
            </w:r>
            <w:r w:rsidRPr="00CB58DE">
              <w:rPr>
                <w:rFonts w:eastAsia="Times New Roman" w:cs="Arial"/>
                <w:kern w:val="1"/>
                <w:lang w:eastAsia="ar-SA"/>
              </w:rPr>
              <w:t xml:space="preserve"> Pro PL 64-bit z licencją, z możliwością </w:t>
            </w:r>
            <w:proofErr w:type="spellStart"/>
            <w:r w:rsidR="003D7934">
              <w:rPr>
                <w:rFonts w:eastAsia="Times New Roman" w:cs="Arial"/>
                <w:kern w:val="1"/>
                <w:lang w:eastAsia="ar-SA"/>
              </w:rPr>
              <w:t>downgrade</w:t>
            </w:r>
            <w:proofErr w:type="spellEnd"/>
            <w:r w:rsidRPr="00CB58DE">
              <w:rPr>
                <w:rFonts w:eastAsia="Times New Roman" w:cs="Arial"/>
                <w:kern w:val="1"/>
                <w:lang w:eastAsia="ar-SA"/>
              </w:rPr>
              <w:t xml:space="preserve"> do wersji Windows 1</w:t>
            </w:r>
            <w:r w:rsidR="003D7934">
              <w:rPr>
                <w:rFonts w:eastAsia="Times New Roman" w:cs="Arial"/>
                <w:kern w:val="1"/>
                <w:lang w:eastAsia="ar-SA"/>
              </w:rPr>
              <w:t>0</w:t>
            </w:r>
            <w:r w:rsidRPr="00CB58DE">
              <w:rPr>
                <w:rFonts w:eastAsia="Times New Roman" w:cs="Arial"/>
                <w:kern w:val="1"/>
                <w:lang w:eastAsia="ar-SA"/>
              </w:rPr>
              <w:t xml:space="preserve"> Pro 64-bit (zgodnie z polityką producenta oprogramowania). Nie dopuszcza się w tym zakresie licencji pochodzący</w:t>
            </w:r>
            <w:r w:rsidR="0053428E">
              <w:rPr>
                <w:rFonts w:eastAsia="Times New Roman" w:cs="Arial"/>
                <w:kern w:val="1"/>
                <w:lang w:eastAsia="ar-SA"/>
              </w:rPr>
              <w:t>ch</w:t>
            </w:r>
            <w:r w:rsidRPr="00CB58DE">
              <w:rPr>
                <w:rFonts w:eastAsia="Times New Roman" w:cs="Arial"/>
                <w:kern w:val="1"/>
                <w:lang w:eastAsia="ar-SA"/>
              </w:rPr>
              <w:t xml:space="preserve"> z rynku wtórnego.</w:t>
            </w:r>
            <w:r w:rsidR="00B144CA">
              <w:rPr>
                <w:rFonts w:eastAsia="Times New Roman" w:cs="Arial"/>
                <w:kern w:val="1"/>
                <w:lang w:eastAsia="ar-SA"/>
              </w:rPr>
              <w:t xml:space="preserve"> – 1 szt.</w:t>
            </w:r>
          </w:p>
          <w:p w14:paraId="442D67BC" w14:textId="72678A8B" w:rsidR="00CB58DE" w:rsidRDefault="00CB58DE" w:rsidP="00CB58D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CB58DE">
              <w:rPr>
                <w:rFonts w:eastAsia="Times New Roman" w:cs="Arial"/>
                <w:kern w:val="1"/>
                <w:lang w:eastAsia="ar-SA"/>
              </w:rPr>
              <w:t xml:space="preserve">Umieszczony na obudowie Certyfikat Autentyczności w postaci specjalnej naklejki zabezpieczającej lub </w:t>
            </w:r>
            <w:r w:rsidR="00F7145B">
              <w:rPr>
                <w:rFonts w:eastAsia="Times New Roman" w:cs="Arial"/>
                <w:kern w:val="1"/>
                <w:lang w:eastAsia="ar-SA"/>
              </w:rPr>
              <w:t>z</w:t>
            </w:r>
            <w:r w:rsidRPr="00CB58DE">
              <w:rPr>
                <w:rFonts w:eastAsia="Times New Roman" w:cs="Arial"/>
                <w:kern w:val="1"/>
                <w:lang w:eastAsia="ar-SA"/>
              </w:rPr>
              <w:t>ałączone potwierdzenie producenta komputera o legalności dostarczonego oprogramowania systemowego.</w:t>
            </w:r>
          </w:p>
          <w:p w14:paraId="1FCB6E85" w14:textId="63E27A4D" w:rsidR="00CB58DE" w:rsidRPr="0051649D" w:rsidRDefault="0051649D" w:rsidP="00CB58DE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Nośnik fizyczny z wersją instalacyjną systemu operacyjnego dostarczony wraz ze stacją roboczą.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84C" w14:textId="77777777" w:rsidR="008363AB" w:rsidRPr="008363AB" w:rsidRDefault="008363AB" w:rsidP="008363AB">
            <w:pPr>
              <w:pStyle w:val="Akapitzlist"/>
              <w:widowControl w:val="0"/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>a)</w:t>
            </w:r>
            <w:r w:rsidRPr="008363AB">
              <w:rPr>
                <w:rFonts w:eastAsia="Times New Roman" w:cs="Arial"/>
                <w:kern w:val="1"/>
                <w:lang w:eastAsia="ar-SA"/>
              </w:rPr>
              <w:tab/>
              <w:t xml:space="preserve">Microsoft Windows 11 Pro PL 64-bit z licencją, z możliwością </w:t>
            </w:r>
            <w:proofErr w:type="spellStart"/>
            <w:r w:rsidRPr="008363AB">
              <w:rPr>
                <w:rFonts w:eastAsia="Times New Roman" w:cs="Arial"/>
                <w:kern w:val="1"/>
                <w:lang w:eastAsia="ar-SA"/>
              </w:rPr>
              <w:t>downgrade</w:t>
            </w:r>
            <w:proofErr w:type="spellEnd"/>
            <w:r w:rsidRPr="008363AB">
              <w:rPr>
                <w:rFonts w:eastAsia="Times New Roman" w:cs="Arial"/>
                <w:kern w:val="1"/>
                <w:lang w:eastAsia="ar-SA"/>
              </w:rPr>
              <w:t xml:space="preserve"> do wersji Windows 10 Pro 64-bit (zgodnie z polityką producenta oprogramowania). Nie dopuszcza się w tym zakresie licencji pochodzącym z rynku wtórnego.</w:t>
            </w:r>
          </w:p>
          <w:p w14:paraId="1973290E" w14:textId="22C74E36" w:rsidR="008363AB" w:rsidRPr="008363AB" w:rsidRDefault="008363AB" w:rsidP="008363AB">
            <w:pPr>
              <w:pStyle w:val="Akapitzlist"/>
              <w:widowControl w:val="0"/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>b)</w:t>
            </w:r>
            <w:r w:rsidRPr="008363AB">
              <w:rPr>
                <w:rFonts w:eastAsia="Times New Roman" w:cs="Arial"/>
                <w:kern w:val="1"/>
                <w:lang w:eastAsia="ar-SA"/>
              </w:rPr>
              <w:tab/>
              <w:t xml:space="preserve">Umieszczony na obudowie Certyfikat Autentyczności w postaci specjalnej naklejki zabezpieczającej lub </w:t>
            </w:r>
            <w:r w:rsidR="00F7145B">
              <w:rPr>
                <w:rFonts w:eastAsia="Times New Roman" w:cs="Arial"/>
                <w:kern w:val="1"/>
                <w:lang w:eastAsia="ar-SA"/>
              </w:rPr>
              <w:t>z</w:t>
            </w:r>
            <w:r w:rsidRPr="008363AB">
              <w:rPr>
                <w:rFonts w:eastAsia="Times New Roman" w:cs="Arial"/>
                <w:kern w:val="1"/>
                <w:lang w:eastAsia="ar-SA"/>
              </w:rPr>
              <w:t>ałączone potwierdzenie producenta komputera o legalności dostarczonego oprogramowania systemowego.</w:t>
            </w:r>
          </w:p>
          <w:p w14:paraId="5A5BAD85" w14:textId="579DDE52" w:rsidR="00C5571B" w:rsidRPr="0065468A" w:rsidRDefault="008363AB" w:rsidP="008363AB">
            <w:pPr>
              <w:pStyle w:val="Akapitzlist"/>
              <w:widowControl w:val="0"/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c)    Nośnik fizyczny z wersją instalacyjną systemu operacyjnego dostarczony wraz ze stacją roboczą.</w:t>
            </w:r>
          </w:p>
        </w:tc>
      </w:tr>
      <w:tr w:rsidR="005D65C6" w:rsidRPr="0065468A" w14:paraId="4BFF3C86" w14:textId="77777777" w:rsidTr="005D65C6">
        <w:trPr>
          <w:trHeight w:val="941"/>
        </w:trPr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59BD" w14:textId="499C6717" w:rsidR="005D65C6" w:rsidRPr="000672A7" w:rsidRDefault="005D65C6" w:rsidP="005D65C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b/>
                <w:bCs/>
                <w:kern w:val="1"/>
                <w:lang w:eastAsia="ar-SA"/>
              </w:rPr>
              <w:t>Monitor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5C9C" w14:textId="77777777" w:rsidR="005D65C6" w:rsidRPr="00D84276" w:rsidRDefault="005D65C6" w:rsidP="005D65C6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D84276">
              <w:rPr>
                <w:rFonts w:eastAsia="Times New Roman" w:cs="Arial"/>
                <w:b/>
                <w:bCs/>
                <w:kern w:val="1"/>
                <w:lang w:eastAsia="ar-SA"/>
              </w:rPr>
              <w:t>Nazwa producenta:</w:t>
            </w:r>
          </w:p>
          <w:p w14:paraId="5212B472" w14:textId="77777777" w:rsidR="005D65C6" w:rsidRPr="00D84276" w:rsidRDefault="005D65C6" w:rsidP="005D65C6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>
              <w:rPr>
                <w:rFonts w:eastAsia="Times New Roman" w:cs="Arial"/>
                <w:b/>
                <w:bCs/>
                <w:kern w:val="1"/>
                <w:lang w:eastAsia="ar-SA"/>
              </w:rPr>
              <w:t>….</w:t>
            </w:r>
          </w:p>
          <w:p w14:paraId="32A16935" w14:textId="77777777" w:rsidR="005D65C6" w:rsidRPr="00D84276" w:rsidRDefault="005D65C6" w:rsidP="005D65C6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D84276">
              <w:rPr>
                <w:rFonts w:eastAsia="Times New Roman" w:cs="Arial"/>
                <w:b/>
                <w:bCs/>
                <w:kern w:val="1"/>
                <w:lang w:eastAsia="ar-SA"/>
              </w:rPr>
              <w:t>Model urządzenia:</w:t>
            </w:r>
          </w:p>
          <w:p w14:paraId="43AC81E0" w14:textId="754DF064" w:rsidR="005D65C6" w:rsidRPr="0065468A" w:rsidRDefault="005D65C6" w:rsidP="005D65C6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b/>
                <w:bCs/>
                <w:kern w:val="1"/>
                <w:lang w:eastAsia="ar-SA"/>
              </w:rPr>
              <w:t>….</w:t>
            </w:r>
          </w:p>
        </w:tc>
      </w:tr>
      <w:tr w:rsidR="00C5571B" w:rsidRPr="0065468A" w14:paraId="5CDF3A97" w14:textId="77777777" w:rsidTr="00D1376B">
        <w:trPr>
          <w:trHeight w:val="1742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A2A8" w14:textId="77777777" w:rsidR="00C5571B" w:rsidRDefault="008112E4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</w:pPr>
            <w:r w:rsidRPr="008112E4">
              <w:t>Wymagania</w:t>
            </w:r>
            <w:r>
              <w:t xml:space="preserve"> podstawowe</w:t>
            </w:r>
          </w:p>
          <w:p w14:paraId="2EB970CD" w14:textId="5275D747" w:rsidR="00920FA0" w:rsidRDefault="00920FA0" w:rsidP="00920FA0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rPr>
                <w:rFonts w:eastAsia="Times New Roman" w:cs="Arial"/>
                <w:kern w:val="1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56B" w14:textId="317099DF" w:rsidR="00B9153F" w:rsidRDefault="00CB58DE" w:rsidP="00CB58DE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CB58DE">
              <w:rPr>
                <w:rFonts w:eastAsia="Times New Roman" w:cs="Arial"/>
                <w:kern w:val="1"/>
                <w:lang w:eastAsia="ar-SA"/>
              </w:rPr>
              <w:t>Kolor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owy o przekątnej </w:t>
            </w:r>
            <w:r w:rsidRPr="00CB58DE">
              <w:rPr>
                <w:rFonts w:eastAsia="Times New Roman" w:cs="Arial"/>
                <w:kern w:val="1"/>
                <w:lang w:eastAsia="ar-SA"/>
              </w:rPr>
              <w:t xml:space="preserve">min. </w:t>
            </w:r>
            <w:r>
              <w:rPr>
                <w:rFonts w:eastAsia="Times New Roman" w:cs="Arial"/>
                <w:kern w:val="1"/>
                <w:lang w:eastAsia="ar-SA"/>
              </w:rPr>
              <w:t>24</w:t>
            </w:r>
            <w:r w:rsidRPr="00CB58DE">
              <w:rPr>
                <w:rFonts w:eastAsia="Times New Roman" w:cs="Arial"/>
                <w:kern w:val="1"/>
                <w:lang w:eastAsia="ar-SA"/>
              </w:rPr>
              <w:t>”, max. 2</w:t>
            </w:r>
            <w:r w:rsidR="00B22374">
              <w:rPr>
                <w:rFonts w:eastAsia="Times New Roman" w:cs="Arial"/>
                <w:kern w:val="1"/>
                <w:lang w:eastAsia="ar-SA"/>
              </w:rPr>
              <w:t>9</w:t>
            </w:r>
            <w:r w:rsidRPr="00CB58DE">
              <w:rPr>
                <w:rFonts w:eastAsia="Times New Roman" w:cs="Arial"/>
                <w:kern w:val="1"/>
                <w:lang w:eastAsia="ar-SA"/>
              </w:rPr>
              <w:t>”</w:t>
            </w:r>
            <w:r w:rsidR="00B9153F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7E13D5CF" w14:textId="77777777" w:rsidR="00B9153F" w:rsidRDefault="00B9153F" w:rsidP="00CB58DE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Z</w:t>
            </w:r>
            <w:r w:rsidR="00CB58DE" w:rsidRPr="00CB58DE">
              <w:rPr>
                <w:rFonts w:eastAsia="Times New Roman" w:cs="Arial"/>
                <w:kern w:val="1"/>
                <w:lang w:eastAsia="ar-SA"/>
              </w:rPr>
              <w:t>godny ze standardem karty graficznej oferowane</w:t>
            </w:r>
            <w:r>
              <w:rPr>
                <w:rFonts w:eastAsia="Times New Roman" w:cs="Arial"/>
                <w:kern w:val="1"/>
                <w:lang w:eastAsia="ar-SA"/>
              </w:rPr>
              <w:t>j stacji roboczej</w:t>
            </w:r>
            <w:r w:rsidR="00CB58DE" w:rsidRPr="00CB58DE">
              <w:rPr>
                <w:rFonts w:eastAsia="Times New Roman" w:cs="Arial"/>
                <w:kern w:val="1"/>
                <w:lang w:eastAsia="ar-SA"/>
              </w:rPr>
              <w:t xml:space="preserve">, </w:t>
            </w:r>
          </w:p>
          <w:p w14:paraId="66EE9BE1" w14:textId="77777777" w:rsidR="00B9153F" w:rsidRDefault="00B9153F" w:rsidP="00CB58DE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R</w:t>
            </w:r>
            <w:r w:rsidR="00CB58DE" w:rsidRPr="00CB58DE">
              <w:rPr>
                <w:rFonts w:eastAsia="Times New Roman" w:cs="Arial"/>
                <w:kern w:val="1"/>
                <w:lang w:eastAsia="ar-SA"/>
              </w:rPr>
              <w:t xml:space="preserve">ozdzielczość min. 1920x1080, </w:t>
            </w:r>
          </w:p>
          <w:p w14:paraId="0DBFDFC0" w14:textId="0585267B" w:rsidR="00CB58DE" w:rsidRDefault="00B9153F" w:rsidP="00CB58DE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K</w:t>
            </w:r>
            <w:r w:rsidR="00CB58DE" w:rsidRPr="00CB58DE">
              <w:rPr>
                <w:rFonts w:eastAsia="Times New Roman" w:cs="Arial"/>
                <w:kern w:val="1"/>
                <w:lang w:eastAsia="ar-SA"/>
              </w:rPr>
              <w:t xml:space="preserve">ontrast min. 1000:1, </w:t>
            </w:r>
          </w:p>
          <w:p w14:paraId="1B29222C" w14:textId="683886A9" w:rsidR="00920FA0" w:rsidRPr="00B22374" w:rsidRDefault="00920FA0" w:rsidP="00B22374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Jasność min</w:t>
            </w:r>
            <w:r w:rsidR="00484640">
              <w:rPr>
                <w:rFonts w:eastAsia="Times New Roman" w:cs="Arial"/>
                <w:kern w:val="1"/>
                <w:lang w:eastAsia="ar-SA"/>
              </w:rPr>
              <w:t>. 250 cd/m</w:t>
            </w:r>
            <w:r w:rsidR="00484640" w:rsidRPr="00484640">
              <w:rPr>
                <w:rFonts w:eastAsia="Times New Roman" w:cs="Arial"/>
                <w:kern w:val="1"/>
                <w:vertAlign w:val="superscript"/>
                <w:lang w:eastAsia="ar-SA"/>
              </w:rPr>
              <w:t>2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108" w14:textId="77777777" w:rsidR="00C5571B" w:rsidRDefault="008363AB" w:rsidP="008363AB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Kolorowy o przekątnej …..,</w:t>
            </w:r>
          </w:p>
          <w:p w14:paraId="7E3C2975" w14:textId="77777777" w:rsidR="008363AB" w:rsidRDefault="008363AB" w:rsidP="008363AB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>Zgodny ze standardem karty graficznej oferowanej stacji roboczej</w:t>
            </w:r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4C290E05" w14:textId="77777777" w:rsidR="008363AB" w:rsidRDefault="008363AB" w:rsidP="008363AB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 xml:space="preserve">Rozdzielczość </w:t>
            </w:r>
            <w:r>
              <w:rPr>
                <w:rFonts w:eastAsia="Times New Roman" w:cs="Arial"/>
                <w:kern w:val="1"/>
                <w:lang w:eastAsia="ar-SA"/>
              </w:rPr>
              <w:t>…..,</w:t>
            </w:r>
          </w:p>
          <w:p w14:paraId="40FD7C18" w14:textId="77777777" w:rsidR="008363AB" w:rsidRDefault="008363AB" w:rsidP="008363AB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Kontrast …..,</w:t>
            </w:r>
          </w:p>
          <w:p w14:paraId="1410A038" w14:textId="10B14231" w:rsidR="008363AB" w:rsidRPr="008363AB" w:rsidRDefault="008363AB" w:rsidP="008363AB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Jasność …… cd/m</w:t>
            </w:r>
            <w:r w:rsidRPr="00484640">
              <w:rPr>
                <w:rFonts w:eastAsia="Times New Roman" w:cs="Arial"/>
                <w:kern w:val="1"/>
                <w:vertAlign w:val="superscript"/>
                <w:lang w:eastAsia="ar-SA"/>
              </w:rPr>
              <w:t>2</w:t>
            </w:r>
          </w:p>
        </w:tc>
      </w:tr>
      <w:tr w:rsidR="008112E4" w:rsidRPr="0065468A" w14:paraId="1F802799" w14:textId="77777777" w:rsidTr="00D1376B">
        <w:trPr>
          <w:trHeight w:val="196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CC0" w14:textId="453F027A" w:rsidR="008112E4" w:rsidRDefault="008112E4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</w:pPr>
            <w:r w:rsidRPr="008112E4">
              <w:lastRenderedPageBreak/>
              <w:t>Wymagania dodatkowe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476" w14:textId="77777777" w:rsidR="00A75C5C" w:rsidRDefault="004441D5" w:rsidP="00A75C5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regulacja wysokości,</w:t>
            </w:r>
          </w:p>
          <w:p w14:paraId="5308EB07" w14:textId="0DB1D5F6" w:rsidR="00920FA0" w:rsidRPr="00A75C5C" w:rsidRDefault="00920FA0" w:rsidP="00A75C5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75C5C">
              <w:rPr>
                <w:rFonts w:eastAsia="Times New Roman" w:cs="Arial"/>
                <w:kern w:val="1"/>
                <w:lang w:eastAsia="ar-SA"/>
              </w:rPr>
              <w:t>komplet okablowania podłączeniowego.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6B8" w14:textId="72BDED3A" w:rsidR="004441D5" w:rsidRDefault="004441D5" w:rsidP="008363AB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regulacja wysokości,</w:t>
            </w:r>
          </w:p>
          <w:p w14:paraId="182D5E1C" w14:textId="1711482C" w:rsidR="008363AB" w:rsidRPr="008363AB" w:rsidRDefault="008363AB" w:rsidP="008363AB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>komplet okablowania podłączeniowego.</w:t>
            </w:r>
          </w:p>
        </w:tc>
      </w:tr>
      <w:tr w:rsidR="00B9153F" w:rsidRPr="0065468A" w14:paraId="56F82C48" w14:textId="77777777" w:rsidTr="00D71A99">
        <w:trPr>
          <w:trHeight w:val="941"/>
        </w:trPr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18BD" w14:textId="3569896E" w:rsidR="00B9153F" w:rsidRPr="00B9153F" w:rsidRDefault="00B9153F" w:rsidP="00B9153F">
            <w:pPr>
              <w:pStyle w:val="Akapitzlist"/>
              <w:widowControl w:val="0"/>
              <w:suppressAutoHyphens/>
              <w:overflowPunct w:val="0"/>
              <w:autoSpaceDE w:val="0"/>
              <w:spacing w:after="0" w:line="240" w:lineRule="auto"/>
              <w:ind w:left="0"/>
              <w:jc w:val="center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B9153F">
              <w:rPr>
                <w:rFonts w:eastAsia="Times New Roman" w:cs="Arial"/>
                <w:b/>
                <w:bCs/>
                <w:kern w:val="1"/>
                <w:lang w:eastAsia="ar-SA"/>
              </w:rPr>
              <w:t>Urządzenie wielofunkcyjne</w:t>
            </w:r>
            <w:r>
              <w:rPr>
                <w:rFonts w:eastAsia="Times New Roman" w:cs="Arial"/>
                <w:b/>
                <w:bCs/>
                <w:kern w:val="1"/>
                <w:lang w:eastAsia="ar-SA"/>
              </w:rPr>
              <w:t xml:space="preserve"> kolorowe A3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1B97" w14:textId="77777777" w:rsidR="00B9153F" w:rsidRPr="00D84276" w:rsidRDefault="00B9153F" w:rsidP="00B9153F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D84276">
              <w:rPr>
                <w:rFonts w:eastAsia="Times New Roman" w:cs="Arial"/>
                <w:b/>
                <w:bCs/>
                <w:kern w:val="1"/>
                <w:lang w:eastAsia="ar-SA"/>
              </w:rPr>
              <w:t>Nazwa producenta:</w:t>
            </w:r>
          </w:p>
          <w:p w14:paraId="04423970" w14:textId="77777777" w:rsidR="00B9153F" w:rsidRPr="00D84276" w:rsidRDefault="00B9153F" w:rsidP="00B9153F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>
              <w:rPr>
                <w:rFonts w:eastAsia="Times New Roman" w:cs="Arial"/>
                <w:b/>
                <w:bCs/>
                <w:kern w:val="1"/>
                <w:lang w:eastAsia="ar-SA"/>
              </w:rPr>
              <w:t>….</w:t>
            </w:r>
          </w:p>
          <w:p w14:paraId="7BA23F65" w14:textId="77777777" w:rsidR="00B9153F" w:rsidRPr="00D84276" w:rsidRDefault="00B9153F" w:rsidP="00B9153F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D84276">
              <w:rPr>
                <w:rFonts w:eastAsia="Times New Roman" w:cs="Arial"/>
                <w:b/>
                <w:bCs/>
                <w:kern w:val="1"/>
                <w:lang w:eastAsia="ar-SA"/>
              </w:rPr>
              <w:t>Model urządzenia:</w:t>
            </w:r>
          </w:p>
          <w:p w14:paraId="3116E912" w14:textId="1A67115C" w:rsidR="00B9153F" w:rsidRPr="0065468A" w:rsidRDefault="00B9153F" w:rsidP="00B9153F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b/>
                <w:bCs/>
                <w:kern w:val="1"/>
                <w:lang w:eastAsia="ar-SA"/>
              </w:rPr>
              <w:t>….</w:t>
            </w:r>
          </w:p>
        </w:tc>
      </w:tr>
      <w:tr w:rsidR="000672A7" w:rsidRPr="0065468A" w14:paraId="63BC8A12" w14:textId="77777777" w:rsidTr="00D1376B">
        <w:trPr>
          <w:trHeight w:val="94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69DB" w14:textId="5238F6F7" w:rsidR="000672A7" w:rsidRPr="00484640" w:rsidRDefault="00484640" w:rsidP="00484640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</w:pPr>
            <w:r w:rsidRPr="008112E4">
              <w:t>Wymagania</w:t>
            </w:r>
            <w:r>
              <w:t xml:space="preserve"> podstawowe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350" w14:textId="77777777" w:rsidR="00702336" w:rsidRDefault="00BA329C" w:rsidP="00067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 xml:space="preserve">Wbudowana pamięć min. 2 </w:t>
            </w:r>
            <w:proofErr w:type="spellStart"/>
            <w:r>
              <w:rPr>
                <w:rFonts w:eastAsia="Times New Roman" w:cs="Arial"/>
                <w:kern w:val="1"/>
                <w:lang w:eastAsia="ar-SA"/>
              </w:rPr>
              <w:t>Gb</w:t>
            </w:r>
            <w:proofErr w:type="spellEnd"/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6731EF77" w14:textId="751A6BA0" w:rsidR="00C75F1D" w:rsidRDefault="00C75F1D" w:rsidP="00067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O</w:t>
            </w:r>
            <w:r w:rsidRPr="00C75F1D">
              <w:rPr>
                <w:rFonts w:eastAsia="Times New Roman" w:cs="Arial"/>
                <w:kern w:val="1"/>
                <w:lang w:eastAsia="ar-SA"/>
              </w:rPr>
              <w:t xml:space="preserve">bciążenie miesięczne co najmniej </w:t>
            </w:r>
            <w:r>
              <w:rPr>
                <w:rFonts w:eastAsia="Times New Roman" w:cs="Arial"/>
                <w:kern w:val="1"/>
                <w:lang w:eastAsia="ar-SA"/>
              </w:rPr>
              <w:t>2</w:t>
            </w:r>
            <w:r w:rsidRPr="00C75F1D">
              <w:rPr>
                <w:rFonts w:eastAsia="Times New Roman" w:cs="Arial"/>
                <w:kern w:val="1"/>
                <w:lang w:eastAsia="ar-SA"/>
              </w:rPr>
              <w:t>000 stron/miesiąc,</w:t>
            </w:r>
          </w:p>
          <w:p w14:paraId="62D8B8DA" w14:textId="5F52A026" w:rsidR="00BA329C" w:rsidRDefault="00BA329C" w:rsidP="00067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 xml:space="preserve">Minimum 2 uniwersalne szuflady na papier A4 i jedna z nich na papier A3, o pojemności </w:t>
            </w:r>
            <w:r w:rsidR="00B22374">
              <w:rPr>
                <w:rFonts w:eastAsia="Times New Roman" w:cs="Arial"/>
                <w:kern w:val="1"/>
                <w:lang w:eastAsia="ar-SA"/>
              </w:rPr>
              <w:t>25</w:t>
            </w:r>
            <w:r>
              <w:rPr>
                <w:rFonts w:eastAsia="Times New Roman" w:cs="Arial"/>
                <w:kern w:val="1"/>
                <w:lang w:eastAsia="ar-SA"/>
              </w:rPr>
              <w:t>0 arkuszy 80</w:t>
            </w:r>
            <w:r w:rsidR="00811139">
              <w:rPr>
                <w:rFonts w:eastAsia="Times New Roman" w:cs="Arial"/>
                <w:kern w:val="1"/>
                <w:lang w:eastAsia="ar-SA"/>
              </w:rPr>
              <w:t xml:space="preserve"> g/m</w:t>
            </w:r>
            <w:r w:rsidR="00811139" w:rsidRPr="00484640">
              <w:rPr>
                <w:rFonts w:eastAsia="Times New Roman" w:cs="Arial"/>
                <w:kern w:val="1"/>
                <w:vertAlign w:val="superscript"/>
                <w:lang w:eastAsia="ar-SA"/>
              </w:rPr>
              <w:t>2</w:t>
            </w:r>
            <w:r w:rsidR="00811139">
              <w:rPr>
                <w:rFonts w:eastAsia="Times New Roman" w:cs="Arial"/>
                <w:kern w:val="1"/>
                <w:lang w:eastAsia="ar-SA"/>
              </w:rPr>
              <w:t xml:space="preserve"> każda szuflada,</w:t>
            </w:r>
          </w:p>
          <w:p w14:paraId="52EA5811" w14:textId="6F2451F1" w:rsidR="00811139" w:rsidRDefault="00811139" w:rsidP="00067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Uniwersalny podajnik papieru – podajnik ręczny na min. 100 arkuszy 80 g/m</w:t>
            </w:r>
            <w:r w:rsidRPr="00484640">
              <w:rPr>
                <w:rFonts w:eastAsia="Times New Roman" w:cs="Arial"/>
                <w:kern w:val="1"/>
                <w:vertAlign w:val="superscript"/>
                <w:lang w:eastAsia="ar-SA"/>
              </w:rPr>
              <w:t>2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 formatu A5, A4, A3,</w:t>
            </w:r>
          </w:p>
          <w:p w14:paraId="74418189" w14:textId="6C1BACBD" w:rsidR="00811139" w:rsidRDefault="00811139" w:rsidP="000672A7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 xml:space="preserve">Pojemność odbiornika na papier minimum </w:t>
            </w:r>
            <w:r w:rsidR="00B22374">
              <w:rPr>
                <w:rFonts w:eastAsia="Times New Roman" w:cs="Arial"/>
                <w:kern w:val="1"/>
                <w:lang w:eastAsia="ar-SA"/>
              </w:rPr>
              <w:t>1</w:t>
            </w:r>
            <w:r>
              <w:rPr>
                <w:rFonts w:eastAsia="Times New Roman" w:cs="Arial"/>
                <w:kern w:val="1"/>
                <w:lang w:eastAsia="ar-SA"/>
              </w:rPr>
              <w:t>00 arkuszy,</w:t>
            </w:r>
          </w:p>
          <w:p w14:paraId="74A30359" w14:textId="2CC453C3" w:rsidR="00C75F1D" w:rsidRDefault="00811139" w:rsidP="00811139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Gramatura papieru w zakresie 60 – 200 g/m</w:t>
            </w:r>
            <w:r w:rsidRPr="00484640">
              <w:rPr>
                <w:rFonts w:eastAsia="Times New Roman" w:cs="Arial"/>
                <w:kern w:val="1"/>
                <w:vertAlign w:val="superscript"/>
                <w:lang w:eastAsia="ar-SA"/>
              </w:rPr>
              <w:t>2</w:t>
            </w:r>
            <w:r w:rsidR="00C75F1D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46738EE8" w14:textId="146A13B5" w:rsidR="00C75F1D" w:rsidRDefault="00C75F1D" w:rsidP="00811139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C75F1D">
              <w:rPr>
                <w:rFonts w:eastAsia="Times New Roman" w:cs="Arial"/>
                <w:kern w:val="1"/>
                <w:lang w:eastAsia="ar-SA"/>
              </w:rPr>
              <w:t>Podłączenie do komputera za pomocą światłowodu, komunikacja z jednostką centralną zestawu w oparciu o interfejs zgodny z interfejsem zaoferowanej karty sieciowej</w:t>
            </w:r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07A3D51F" w14:textId="0263E792" w:rsidR="00811139" w:rsidRPr="00811139" w:rsidRDefault="00C75F1D" w:rsidP="00811139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C75F1D">
              <w:rPr>
                <w:rFonts w:eastAsia="Times New Roman" w:cs="Arial"/>
                <w:kern w:val="1"/>
                <w:lang w:eastAsia="ar-SA"/>
              </w:rPr>
              <w:t>Wyposażon</w:t>
            </w:r>
            <w:r>
              <w:rPr>
                <w:rFonts w:eastAsia="Times New Roman" w:cs="Arial"/>
                <w:kern w:val="1"/>
                <w:lang w:eastAsia="ar-SA"/>
              </w:rPr>
              <w:t>e</w:t>
            </w:r>
            <w:r w:rsidRPr="00C75F1D">
              <w:rPr>
                <w:rFonts w:eastAsia="Times New Roman" w:cs="Arial"/>
                <w:kern w:val="1"/>
                <w:lang w:eastAsia="ar-SA"/>
              </w:rPr>
              <w:t xml:space="preserve"> w komplet okablowania podłączeniowego.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CE1" w14:textId="440606E6" w:rsidR="008363AB" w:rsidRPr="008363AB" w:rsidRDefault="008363AB" w:rsidP="0010075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475" w:hanging="283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>a)</w:t>
            </w:r>
            <w:r w:rsidRPr="008363AB">
              <w:rPr>
                <w:rFonts w:eastAsia="Times New Roman" w:cs="Arial"/>
                <w:kern w:val="1"/>
                <w:lang w:eastAsia="ar-SA"/>
              </w:rPr>
              <w:tab/>
              <w:t xml:space="preserve">Wbudowana pamięć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8363AB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proofErr w:type="spellStart"/>
            <w:r w:rsidRPr="008363AB">
              <w:rPr>
                <w:rFonts w:eastAsia="Times New Roman" w:cs="Arial"/>
                <w:kern w:val="1"/>
                <w:lang w:eastAsia="ar-SA"/>
              </w:rPr>
              <w:t>Gb</w:t>
            </w:r>
            <w:proofErr w:type="spellEnd"/>
            <w:r w:rsidRPr="008363AB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6ED309B8" w14:textId="7BDE8C3E" w:rsidR="008363AB" w:rsidRPr="008363AB" w:rsidRDefault="008363AB" w:rsidP="0010075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475" w:hanging="283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>b)</w:t>
            </w:r>
            <w:r w:rsidRPr="008363AB">
              <w:rPr>
                <w:rFonts w:eastAsia="Times New Roman" w:cs="Arial"/>
                <w:kern w:val="1"/>
                <w:lang w:eastAsia="ar-SA"/>
              </w:rPr>
              <w:tab/>
              <w:t xml:space="preserve">Obciążenie miesięczne co najmniej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8363AB">
              <w:rPr>
                <w:rFonts w:eastAsia="Times New Roman" w:cs="Arial"/>
                <w:kern w:val="1"/>
                <w:lang w:eastAsia="ar-SA"/>
              </w:rPr>
              <w:t xml:space="preserve"> stron/miesiąc,</w:t>
            </w:r>
          </w:p>
          <w:p w14:paraId="3128CAB6" w14:textId="3031F182" w:rsidR="008363AB" w:rsidRPr="008363AB" w:rsidRDefault="008363AB" w:rsidP="0010075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475" w:hanging="283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>c)</w:t>
            </w:r>
            <w:r w:rsidRPr="008363AB">
              <w:rPr>
                <w:rFonts w:eastAsia="Times New Roman" w:cs="Arial"/>
                <w:kern w:val="1"/>
                <w:lang w:eastAsia="ar-SA"/>
              </w:rPr>
              <w:tab/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8363AB">
              <w:rPr>
                <w:rFonts w:eastAsia="Times New Roman" w:cs="Arial"/>
                <w:kern w:val="1"/>
                <w:lang w:eastAsia="ar-SA"/>
              </w:rPr>
              <w:t xml:space="preserve"> uniwersalne szuflady na papier A4 i jedna z nich na papier A3, o pojemności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8363AB">
              <w:rPr>
                <w:rFonts w:eastAsia="Times New Roman" w:cs="Arial"/>
                <w:kern w:val="1"/>
                <w:lang w:eastAsia="ar-SA"/>
              </w:rPr>
              <w:t xml:space="preserve"> arkuszy 80 g/m2 każda szuflada,</w:t>
            </w:r>
          </w:p>
          <w:p w14:paraId="04F56D21" w14:textId="313AE16C" w:rsidR="008363AB" w:rsidRPr="008363AB" w:rsidRDefault="008363AB" w:rsidP="0010075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475" w:hanging="283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>d)</w:t>
            </w:r>
            <w:r w:rsidRPr="008363AB">
              <w:rPr>
                <w:rFonts w:eastAsia="Times New Roman" w:cs="Arial"/>
                <w:kern w:val="1"/>
                <w:lang w:eastAsia="ar-SA"/>
              </w:rPr>
              <w:tab/>
              <w:t xml:space="preserve">Uniwersalny podajnik papieru – podajnik ręczny na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8363AB">
              <w:rPr>
                <w:rFonts w:eastAsia="Times New Roman" w:cs="Arial"/>
                <w:kern w:val="1"/>
                <w:lang w:eastAsia="ar-SA"/>
              </w:rPr>
              <w:t xml:space="preserve"> arkuszy 80 g/m2 formatu A5, A4, A3,</w:t>
            </w:r>
          </w:p>
          <w:p w14:paraId="566849A1" w14:textId="3EE201D2" w:rsidR="008363AB" w:rsidRPr="008363AB" w:rsidRDefault="008363AB" w:rsidP="0010075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475" w:hanging="283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>e)</w:t>
            </w:r>
            <w:r w:rsidRPr="008363AB">
              <w:rPr>
                <w:rFonts w:eastAsia="Times New Roman" w:cs="Arial"/>
                <w:kern w:val="1"/>
                <w:lang w:eastAsia="ar-SA"/>
              </w:rPr>
              <w:tab/>
              <w:t xml:space="preserve">Pojemność odbiornika na papier minimum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8363AB">
              <w:rPr>
                <w:rFonts w:eastAsia="Times New Roman" w:cs="Arial"/>
                <w:kern w:val="1"/>
                <w:lang w:eastAsia="ar-SA"/>
              </w:rPr>
              <w:t xml:space="preserve"> arkuszy,</w:t>
            </w:r>
          </w:p>
          <w:p w14:paraId="79DD79A1" w14:textId="36E4D9F9" w:rsidR="008363AB" w:rsidRPr="008363AB" w:rsidRDefault="008363AB" w:rsidP="0010075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475" w:hanging="283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>f)</w:t>
            </w:r>
            <w:r w:rsidRPr="008363AB">
              <w:rPr>
                <w:rFonts w:eastAsia="Times New Roman" w:cs="Arial"/>
                <w:kern w:val="1"/>
                <w:lang w:eastAsia="ar-SA"/>
              </w:rPr>
              <w:tab/>
              <w:t xml:space="preserve">Gramatura papieru w zakresie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8363AB">
              <w:rPr>
                <w:rFonts w:eastAsia="Times New Roman" w:cs="Arial"/>
                <w:kern w:val="1"/>
                <w:lang w:eastAsia="ar-SA"/>
              </w:rPr>
              <w:t xml:space="preserve"> –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8363AB">
              <w:rPr>
                <w:rFonts w:eastAsia="Times New Roman" w:cs="Arial"/>
                <w:kern w:val="1"/>
                <w:lang w:eastAsia="ar-SA"/>
              </w:rPr>
              <w:t xml:space="preserve"> g/m</w:t>
            </w:r>
            <w:r w:rsidRPr="00484640">
              <w:rPr>
                <w:rFonts w:eastAsia="Times New Roman" w:cs="Arial"/>
                <w:kern w:val="1"/>
                <w:vertAlign w:val="superscript"/>
                <w:lang w:eastAsia="ar-SA"/>
              </w:rPr>
              <w:t>2</w:t>
            </w:r>
            <w:r w:rsidRPr="008363AB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40901504" w14:textId="77777777" w:rsidR="008363AB" w:rsidRPr="008363AB" w:rsidRDefault="008363AB" w:rsidP="0010075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475" w:hanging="283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>g)</w:t>
            </w:r>
            <w:r w:rsidRPr="008363AB">
              <w:rPr>
                <w:rFonts w:eastAsia="Times New Roman" w:cs="Arial"/>
                <w:kern w:val="1"/>
                <w:lang w:eastAsia="ar-SA"/>
              </w:rPr>
              <w:tab/>
              <w:t>Podłączenie do komputera za pomocą światłowodu, komunikacja z jednostką centralną zestawu w oparciu o interfejs zgodny z interfejsem zaoferowanej karty sieciowej,</w:t>
            </w:r>
          </w:p>
          <w:p w14:paraId="3333C295" w14:textId="72831A49" w:rsidR="000672A7" w:rsidRPr="0065468A" w:rsidRDefault="008363AB" w:rsidP="0010075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475" w:hanging="283"/>
              <w:rPr>
                <w:rFonts w:eastAsia="Times New Roman" w:cs="Arial"/>
                <w:kern w:val="1"/>
                <w:lang w:eastAsia="ar-SA"/>
              </w:rPr>
            </w:pPr>
            <w:r w:rsidRPr="008363AB">
              <w:rPr>
                <w:rFonts w:eastAsia="Times New Roman" w:cs="Arial"/>
                <w:kern w:val="1"/>
                <w:lang w:eastAsia="ar-SA"/>
              </w:rPr>
              <w:t>h)</w:t>
            </w:r>
            <w:r w:rsidRPr="008363AB">
              <w:rPr>
                <w:rFonts w:eastAsia="Times New Roman" w:cs="Arial"/>
                <w:kern w:val="1"/>
                <w:lang w:eastAsia="ar-SA"/>
              </w:rPr>
              <w:tab/>
              <w:t>Wyposażone w komplet okablowania podłączeniowego.</w:t>
            </w:r>
          </w:p>
        </w:tc>
      </w:tr>
      <w:tr w:rsidR="000672A7" w:rsidRPr="0065468A" w14:paraId="4CE075FB" w14:textId="77777777" w:rsidTr="00D1376B">
        <w:trPr>
          <w:trHeight w:val="94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89B" w14:textId="00C22805" w:rsidR="000672A7" w:rsidRDefault="00E53144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Drukowanie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FCD" w14:textId="5C65FE9D" w:rsidR="00811139" w:rsidRDefault="00811139" w:rsidP="00484640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Drukarka kolorowa,</w:t>
            </w:r>
          </w:p>
          <w:p w14:paraId="2F0E824B" w14:textId="5E6B2D6B" w:rsidR="004C73D9" w:rsidRDefault="004C73D9" w:rsidP="00484640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 xml:space="preserve">Rozdzielczość druku min. 1200x1200 </w:t>
            </w:r>
            <w:proofErr w:type="spellStart"/>
            <w:r>
              <w:rPr>
                <w:rFonts w:eastAsia="Times New Roman" w:cs="Arial"/>
                <w:kern w:val="1"/>
                <w:lang w:eastAsia="ar-SA"/>
              </w:rPr>
              <w:t>dpi</w:t>
            </w:r>
            <w:proofErr w:type="spellEnd"/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49A04A1F" w14:textId="1F2ECF38" w:rsidR="000672A7" w:rsidRDefault="00BA329C" w:rsidP="00484640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BA329C">
              <w:rPr>
                <w:rFonts w:eastAsia="Times New Roman" w:cs="Arial"/>
                <w:kern w:val="1"/>
                <w:lang w:eastAsia="ar-SA"/>
              </w:rPr>
              <w:t xml:space="preserve">Szybkość druku w czerni , format A4 minimum </w:t>
            </w:r>
            <w:r>
              <w:rPr>
                <w:rFonts w:eastAsia="Times New Roman" w:cs="Arial"/>
                <w:kern w:val="1"/>
                <w:lang w:eastAsia="ar-SA"/>
              </w:rPr>
              <w:t>2</w:t>
            </w:r>
            <w:r w:rsidRPr="00BA329C">
              <w:rPr>
                <w:rFonts w:eastAsia="Times New Roman" w:cs="Arial"/>
                <w:kern w:val="1"/>
                <w:lang w:eastAsia="ar-SA"/>
              </w:rPr>
              <w:t>0 stron A4 na minutę</w:t>
            </w:r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7A3551BB" w14:textId="48189B19" w:rsidR="00BA329C" w:rsidRPr="00D84276" w:rsidRDefault="004C73D9" w:rsidP="00484640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Druk dwustronny (duplex) automatyczny,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EEE8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Drukarka kolorowa,</w:t>
            </w:r>
          </w:p>
          <w:p w14:paraId="5F4A1670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 xml:space="preserve">Rozdzielczość druku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10075F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proofErr w:type="spellStart"/>
            <w:r w:rsidRPr="0010075F">
              <w:rPr>
                <w:rFonts w:eastAsia="Times New Roman" w:cs="Arial"/>
                <w:kern w:val="1"/>
                <w:lang w:eastAsia="ar-SA"/>
              </w:rPr>
              <w:t>dpi</w:t>
            </w:r>
            <w:proofErr w:type="spellEnd"/>
            <w:r w:rsidRPr="0010075F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7F8AAC42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 xml:space="preserve">Szybkość druku w czerni , format A4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10075F">
              <w:rPr>
                <w:rFonts w:eastAsia="Times New Roman" w:cs="Arial"/>
                <w:kern w:val="1"/>
                <w:lang w:eastAsia="ar-SA"/>
              </w:rPr>
              <w:t xml:space="preserve"> stron A4 na minutę,</w:t>
            </w:r>
          </w:p>
          <w:p w14:paraId="6A8D6173" w14:textId="1F5AF58C" w:rsidR="000672A7" w:rsidRPr="0010075F" w:rsidRDefault="0010075F" w:rsidP="0010075F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Druk dwustronny (duplex) automatyczny,</w:t>
            </w:r>
          </w:p>
        </w:tc>
      </w:tr>
      <w:tr w:rsidR="000672A7" w:rsidRPr="0065468A" w14:paraId="6F4238C4" w14:textId="77777777" w:rsidTr="00D1376B">
        <w:trPr>
          <w:trHeight w:val="94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F778" w14:textId="5E8F1D3C" w:rsidR="000672A7" w:rsidRDefault="00E53144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Skanowanie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E1B" w14:textId="77777777" w:rsidR="004C73D9" w:rsidRDefault="004C73D9" w:rsidP="00484640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Skaner kolorowy,</w:t>
            </w:r>
          </w:p>
          <w:p w14:paraId="32FB74A1" w14:textId="7874F119" w:rsidR="00AC24CD" w:rsidRDefault="00AC24CD" w:rsidP="00484640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 xml:space="preserve">Rozdzielczość skanowania min. 600x600 </w:t>
            </w:r>
            <w:proofErr w:type="spellStart"/>
            <w:r>
              <w:rPr>
                <w:rFonts w:eastAsia="Times New Roman" w:cs="Arial"/>
                <w:kern w:val="1"/>
                <w:lang w:eastAsia="ar-SA"/>
              </w:rPr>
              <w:t>dpi</w:t>
            </w:r>
            <w:proofErr w:type="spellEnd"/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1C5346B3" w14:textId="11464EBA" w:rsidR="000672A7" w:rsidRDefault="004C73D9" w:rsidP="00484640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Podajnik dokumentów skanera min. 100 arkuszy, jednoprzebiegowy (dwa skanery),</w:t>
            </w:r>
          </w:p>
          <w:p w14:paraId="4F6D41AD" w14:textId="77777777" w:rsidR="004C73D9" w:rsidRDefault="004C73D9" w:rsidP="00484640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Skanowanie dwustronne automatyczne,</w:t>
            </w:r>
          </w:p>
          <w:p w14:paraId="1B8A88C7" w14:textId="4AD3C147" w:rsidR="004C73D9" w:rsidRDefault="004C73D9" w:rsidP="00484640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 xml:space="preserve">Szybkość skanowania min. </w:t>
            </w:r>
            <w:r w:rsidR="0010075F">
              <w:rPr>
                <w:rFonts w:eastAsia="Times New Roman" w:cs="Arial"/>
                <w:kern w:val="1"/>
                <w:lang w:eastAsia="ar-SA"/>
              </w:rPr>
              <w:t>4</w:t>
            </w:r>
            <w:r>
              <w:rPr>
                <w:rFonts w:eastAsia="Times New Roman" w:cs="Arial"/>
                <w:kern w:val="1"/>
                <w:lang w:eastAsia="ar-SA"/>
              </w:rPr>
              <w:t>0 obrazów kolor</w:t>
            </w:r>
            <w:r w:rsidR="00C75F1D">
              <w:rPr>
                <w:rFonts w:eastAsia="Times New Roman" w:cs="Arial"/>
                <w:kern w:val="1"/>
                <w:lang w:eastAsia="ar-SA"/>
              </w:rPr>
              <w:t>owych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 i mono</w:t>
            </w:r>
            <w:r w:rsidR="00C75F1D">
              <w:rPr>
                <w:rFonts w:eastAsia="Times New Roman" w:cs="Arial"/>
                <w:kern w:val="1"/>
                <w:lang w:eastAsia="ar-SA"/>
              </w:rPr>
              <w:t>chromatycznych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 na minutę,</w:t>
            </w:r>
          </w:p>
          <w:p w14:paraId="5B182891" w14:textId="77777777" w:rsidR="00AC24CD" w:rsidRDefault="004C73D9" w:rsidP="00484640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Skanowanie do formatów JPEG, TIFF, PDF, kompaktowy PDF lub format PDF z kompresją, szyfrowany PDF</w:t>
            </w:r>
            <w:r w:rsidR="00AC24CD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5EBAC33C" w14:textId="4900B230" w:rsidR="004C73D9" w:rsidRPr="00D84276" w:rsidRDefault="00AC24CD" w:rsidP="00484640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AC24CD">
              <w:rPr>
                <w:rFonts w:eastAsia="Times New Roman" w:cs="Arial"/>
                <w:kern w:val="1"/>
                <w:lang w:eastAsia="ar-SA"/>
              </w:rPr>
              <w:t>Oprogramowanie urządzenia wielofunkcyjnego umożliwiające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Pr="00AC24CD">
              <w:rPr>
                <w:rFonts w:eastAsia="Times New Roman" w:cs="Arial"/>
                <w:kern w:val="1"/>
                <w:lang w:eastAsia="ar-SA"/>
              </w:rPr>
              <w:t>skanowanie dokumentów bezpośrednio do komputera</w:t>
            </w:r>
            <w:r w:rsidR="00C75F1D">
              <w:rPr>
                <w:rFonts w:eastAsia="Times New Roman" w:cs="Arial"/>
                <w:kern w:val="1"/>
                <w:lang w:eastAsia="ar-SA"/>
              </w:rPr>
              <w:t>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EDE" w14:textId="6BC55846" w:rsidR="0010075F" w:rsidRPr="0010075F" w:rsidRDefault="0010075F" w:rsidP="001007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Skaner kolorowy,</w:t>
            </w:r>
          </w:p>
          <w:p w14:paraId="5456A9E0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 xml:space="preserve">Rozdzielczość skanowania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10075F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proofErr w:type="spellStart"/>
            <w:r w:rsidRPr="0010075F">
              <w:rPr>
                <w:rFonts w:eastAsia="Times New Roman" w:cs="Arial"/>
                <w:kern w:val="1"/>
                <w:lang w:eastAsia="ar-SA"/>
              </w:rPr>
              <w:t>dpi</w:t>
            </w:r>
            <w:proofErr w:type="spellEnd"/>
            <w:r w:rsidRPr="0010075F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078FD2EF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 xml:space="preserve">Podajnik dokumentów skanera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10075F">
              <w:rPr>
                <w:rFonts w:eastAsia="Times New Roman" w:cs="Arial"/>
                <w:kern w:val="1"/>
                <w:lang w:eastAsia="ar-SA"/>
              </w:rPr>
              <w:t xml:space="preserve"> arkuszy, jednoprzebiegowy (dwa skanery),</w:t>
            </w:r>
          </w:p>
          <w:p w14:paraId="469C7E58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Skanowanie dwustronne automatyczne,</w:t>
            </w:r>
          </w:p>
          <w:p w14:paraId="214D4CF3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 xml:space="preserve">Szybkość skanowania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10075F">
              <w:rPr>
                <w:rFonts w:eastAsia="Times New Roman" w:cs="Arial"/>
                <w:kern w:val="1"/>
                <w:lang w:eastAsia="ar-SA"/>
              </w:rPr>
              <w:t xml:space="preserve"> obrazów kolorowych i monochromatycznych na minutę,</w:t>
            </w:r>
          </w:p>
          <w:p w14:paraId="1E33787F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Skanowanie do formatów JPEG, TIFF, PDF, kompaktowy PDF lub format PDF z kompresją, szyfrowany PDF,</w:t>
            </w:r>
          </w:p>
          <w:p w14:paraId="3DE0AC63" w14:textId="6A8C29FB" w:rsidR="000672A7" w:rsidRPr="0010075F" w:rsidRDefault="0010075F" w:rsidP="001007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Oprogramowanie urządzenia wielofunkcyjnego umożliwiające skanowanie dokumentów bezpośrednio do komputera.</w:t>
            </w:r>
          </w:p>
        </w:tc>
      </w:tr>
      <w:tr w:rsidR="000672A7" w:rsidRPr="0065468A" w14:paraId="53EEBA0F" w14:textId="77777777" w:rsidTr="00D1376B">
        <w:trPr>
          <w:trHeight w:val="94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58C6" w14:textId="6BCB5665" w:rsidR="000672A7" w:rsidRDefault="00E53144" w:rsidP="00C5571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lastRenderedPageBreak/>
              <w:t>Kopiowanie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801" w14:textId="499119B4" w:rsidR="00811139" w:rsidRDefault="00811139" w:rsidP="00484640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K</w:t>
            </w:r>
            <w:r w:rsidR="004C73D9">
              <w:rPr>
                <w:rFonts w:eastAsia="Times New Roman" w:cs="Arial"/>
                <w:kern w:val="1"/>
                <w:lang w:eastAsia="ar-SA"/>
              </w:rPr>
              <w:t>serokopiarka kolorowa,</w:t>
            </w:r>
          </w:p>
          <w:p w14:paraId="164DAA00" w14:textId="27643AC8" w:rsidR="004C73D9" w:rsidRDefault="004C73D9" w:rsidP="00484640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 xml:space="preserve">Rozdzielczość druku min. 600x600 </w:t>
            </w:r>
            <w:proofErr w:type="spellStart"/>
            <w:r>
              <w:rPr>
                <w:rFonts w:eastAsia="Times New Roman" w:cs="Arial"/>
                <w:kern w:val="1"/>
                <w:lang w:eastAsia="ar-SA"/>
              </w:rPr>
              <w:t>dpi</w:t>
            </w:r>
            <w:proofErr w:type="spellEnd"/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7C6994C5" w14:textId="45C79FE3" w:rsidR="000672A7" w:rsidRPr="00D84276" w:rsidRDefault="00811139" w:rsidP="00484640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811139">
              <w:rPr>
                <w:rFonts w:eastAsia="Times New Roman" w:cs="Arial"/>
                <w:kern w:val="1"/>
                <w:lang w:eastAsia="ar-SA"/>
              </w:rPr>
              <w:t>Możliwość kopiowania dokumentów z automatycznym wydrukiem (bez pośrednictwa komputera).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41E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Kserokopiarka kolorowa,</w:t>
            </w:r>
          </w:p>
          <w:p w14:paraId="41904356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 xml:space="preserve">Rozdzielczość druku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10075F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proofErr w:type="spellStart"/>
            <w:r w:rsidRPr="0010075F">
              <w:rPr>
                <w:rFonts w:eastAsia="Times New Roman" w:cs="Arial"/>
                <w:kern w:val="1"/>
                <w:lang w:eastAsia="ar-SA"/>
              </w:rPr>
              <w:t>dpi</w:t>
            </w:r>
            <w:proofErr w:type="spellEnd"/>
            <w:r w:rsidRPr="0010075F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797D3888" w14:textId="15CF0219" w:rsidR="000672A7" w:rsidRPr="0010075F" w:rsidRDefault="0010075F" w:rsidP="0010075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Możliwość kopiowania dokumentów z automatycznym wydrukiem (bez pośrednictwa komputera).</w:t>
            </w:r>
          </w:p>
        </w:tc>
      </w:tr>
      <w:tr w:rsidR="00C75F1D" w:rsidRPr="0065468A" w14:paraId="19D8F05A" w14:textId="77777777" w:rsidTr="00C75F1D">
        <w:trPr>
          <w:trHeight w:val="941"/>
        </w:trPr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C9BD" w14:textId="4955F89E" w:rsidR="00C75F1D" w:rsidRPr="00C75F1D" w:rsidRDefault="00C75F1D" w:rsidP="00C75F1D">
            <w:pPr>
              <w:pStyle w:val="Akapitzlist"/>
              <w:widowControl w:val="0"/>
              <w:suppressAutoHyphens/>
              <w:overflowPunct w:val="0"/>
              <w:autoSpaceDE w:val="0"/>
              <w:spacing w:after="0" w:line="240" w:lineRule="auto"/>
              <w:ind w:left="0"/>
              <w:jc w:val="center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C75F1D">
              <w:rPr>
                <w:rFonts w:eastAsia="Times New Roman" w:cs="Arial"/>
                <w:b/>
                <w:bCs/>
                <w:kern w:val="1"/>
                <w:lang w:eastAsia="ar-SA"/>
              </w:rPr>
              <w:t>Zasilacz awaryjny</w:t>
            </w:r>
            <w:r w:rsidR="0010075F">
              <w:rPr>
                <w:rFonts w:eastAsia="Times New Roman" w:cs="Arial"/>
                <w:b/>
                <w:bCs/>
                <w:kern w:val="1"/>
                <w:lang w:eastAsia="ar-SA"/>
              </w:rPr>
              <w:t xml:space="preserve"> UPS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343" w14:textId="77777777" w:rsidR="0051649D" w:rsidRPr="00D84276" w:rsidRDefault="0051649D" w:rsidP="0051649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D84276">
              <w:rPr>
                <w:rFonts w:eastAsia="Times New Roman" w:cs="Arial"/>
                <w:b/>
                <w:bCs/>
                <w:kern w:val="1"/>
                <w:lang w:eastAsia="ar-SA"/>
              </w:rPr>
              <w:t>Nazwa producenta:</w:t>
            </w:r>
          </w:p>
          <w:p w14:paraId="733A2A9F" w14:textId="77777777" w:rsidR="0051649D" w:rsidRPr="00D84276" w:rsidRDefault="0051649D" w:rsidP="0051649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>
              <w:rPr>
                <w:rFonts w:eastAsia="Times New Roman" w:cs="Arial"/>
                <w:b/>
                <w:bCs/>
                <w:kern w:val="1"/>
                <w:lang w:eastAsia="ar-SA"/>
              </w:rPr>
              <w:t>….</w:t>
            </w:r>
          </w:p>
          <w:p w14:paraId="19821930" w14:textId="77777777" w:rsidR="0051649D" w:rsidRPr="00D84276" w:rsidRDefault="0051649D" w:rsidP="0051649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 w:rsidRPr="00D84276">
              <w:rPr>
                <w:rFonts w:eastAsia="Times New Roman" w:cs="Arial"/>
                <w:b/>
                <w:bCs/>
                <w:kern w:val="1"/>
                <w:lang w:eastAsia="ar-SA"/>
              </w:rPr>
              <w:t>Model urządzenia:</w:t>
            </w:r>
          </w:p>
          <w:p w14:paraId="7F3B1D1D" w14:textId="2F0D10FE" w:rsidR="00C75F1D" w:rsidRPr="0065468A" w:rsidRDefault="0051649D" w:rsidP="0051649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b/>
                <w:bCs/>
                <w:kern w:val="1"/>
                <w:lang w:eastAsia="ar-SA"/>
              </w:rPr>
              <w:t>….</w:t>
            </w:r>
          </w:p>
        </w:tc>
      </w:tr>
      <w:tr w:rsidR="0051649D" w:rsidRPr="0065468A" w14:paraId="6F3F8160" w14:textId="77777777" w:rsidTr="00D1376B">
        <w:trPr>
          <w:trHeight w:val="94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1F91" w14:textId="77777777" w:rsidR="0051649D" w:rsidRDefault="0051649D" w:rsidP="0051649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</w:pPr>
            <w:r w:rsidRPr="008112E4">
              <w:t>Wymagania</w:t>
            </w:r>
            <w:r>
              <w:t xml:space="preserve"> podstawowe</w:t>
            </w:r>
          </w:p>
          <w:p w14:paraId="5C0E71AB" w14:textId="77777777" w:rsidR="0051649D" w:rsidRDefault="0051649D" w:rsidP="0051649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301" w14:textId="77777777" w:rsidR="0051649D" w:rsidRDefault="00D04087" w:rsidP="0051649D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D04087">
              <w:rPr>
                <w:rFonts w:eastAsia="Times New Roman" w:cs="Arial"/>
                <w:kern w:val="1"/>
                <w:lang w:eastAsia="ar-SA"/>
              </w:rPr>
              <w:t>Z</w:t>
            </w:r>
            <w:r>
              <w:rPr>
                <w:rFonts w:eastAsia="Times New Roman" w:cs="Arial"/>
                <w:kern w:val="1"/>
                <w:lang w:eastAsia="ar-SA"/>
              </w:rPr>
              <w:t>asilacz z</w:t>
            </w:r>
            <w:r w:rsidRPr="00D04087">
              <w:rPr>
                <w:rFonts w:eastAsia="Times New Roman" w:cs="Arial"/>
                <w:kern w:val="1"/>
                <w:lang w:eastAsia="ar-SA"/>
              </w:rPr>
              <w:t>alecany do pracy z oferowanym zestawem</w:t>
            </w:r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5CEDFF47" w14:textId="77777777" w:rsidR="00D04087" w:rsidRDefault="00D04087" w:rsidP="0051649D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D04087">
              <w:rPr>
                <w:rFonts w:eastAsia="Times New Roman" w:cs="Arial"/>
                <w:kern w:val="1"/>
                <w:lang w:eastAsia="ar-SA"/>
              </w:rPr>
              <w:t>Obciążenie co najmniej 1600VA lub 960W</w:t>
            </w:r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1F4E9A8D" w14:textId="397CEF3A" w:rsidR="00D04087" w:rsidRDefault="00D04087" w:rsidP="0051649D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C</w:t>
            </w:r>
            <w:r w:rsidRPr="00D04087">
              <w:rPr>
                <w:rFonts w:eastAsia="Times New Roman" w:cs="Arial"/>
                <w:kern w:val="1"/>
                <w:lang w:eastAsia="ar-SA"/>
              </w:rPr>
              <w:t xml:space="preserve">zas przełączania </w:t>
            </w:r>
            <w:r w:rsidR="0010075F">
              <w:rPr>
                <w:rFonts w:eastAsia="Times New Roman" w:cs="Arial"/>
                <w:kern w:val="1"/>
                <w:lang w:eastAsia="ar-SA"/>
              </w:rPr>
              <w:t>do</w:t>
            </w:r>
            <w:r w:rsidRPr="00D04087">
              <w:rPr>
                <w:rFonts w:eastAsia="Times New Roman" w:cs="Arial"/>
                <w:kern w:val="1"/>
                <w:lang w:eastAsia="ar-SA"/>
              </w:rPr>
              <w:t xml:space="preserve"> 1,6 ms</w:t>
            </w:r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576B8B03" w14:textId="77777777" w:rsidR="00D04087" w:rsidRDefault="00D04087" w:rsidP="0051649D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C</w:t>
            </w:r>
            <w:r w:rsidRPr="00D04087">
              <w:rPr>
                <w:rFonts w:eastAsia="Times New Roman" w:cs="Arial"/>
                <w:kern w:val="1"/>
                <w:lang w:eastAsia="ar-SA"/>
              </w:rPr>
              <w:t xml:space="preserve">zas podtrzymania (80% obciążenia) min. 9 min. </w:t>
            </w:r>
          </w:p>
          <w:p w14:paraId="312B9A98" w14:textId="4A1FC8FF" w:rsidR="00D04087" w:rsidRPr="00D84276" w:rsidRDefault="00D04087" w:rsidP="0051649D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W</w:t>
            </w:r>
            <w:r w:rsidRPr="00D04087">
              <w:rPr>
                <w:rFonts w:eastAsia="Times New Roman" w:cs="Arial"/>
                <w:kern w:val="1"/>
                <w:lang w:eastAsia="ar-SA"/>
              </w:rPr>
              <w:t xml:space="preserve">aga </w:t>
            </w:r>
            <w:r w:rsidR="0010075F">
              <w:rPr>
                <w:rFonts w:eastAsia="Times New Roman" w:cs="Arial"/>
                <w:kern w:val="1"/>
                <w:lang w:eastAsia="ar-SA"/>
              </w:rPr>
              <w:t>do</w:t>
            </w:r>
            <w:r w:rsidRPr="00D04087">
              <w:rPr>
                <w:rFonts w:eastAsia="Times New Roman" w:cs="Arial"/>
                <w:kern w:val="1"/>
                <w:lang w:eastAsia="ar-SA"/>
              </w:rPr>
              <w:t xml:space="preserve"> 26kg. 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BF5" w14:textId="04CD2840" w:rsidR="0010075F" w:rsidRPr="0010075F" w:rsidRDefault="0010075F" w:rsidP="0010075F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Zasilacz zalecany do pracy z oferowanym zestawem,</w:t>
            </w:r>
          </w:p>
          <w:p w14:paraId="5ECCCB95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 xml:space="preserve">Obciążenie 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….. </w:t>
            </w:r>
            <w:r w:rsidRPr="0010075F">
              <w:rPr>
                <w:rFonts w:eastAsia="Times New Roman" w:cs="Arial"/>
                <w:kern w:val="1"/>
                <w:lang w:eastAsia="ar-SA"/>
              </w:rPr>
              <w:t>VA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, …… </w:t>
            </w:r>
            <w:r w:rsidRPr="0010075F">
              <w:rPr>
                <w:rFonts w:eastAsia="Times New Roman" w:cs="Arial"/>
                <w:kern w:val="1"/>
                <w:lang w:eastAsia="ar-SA"/>
              </w:rPr>
              <w:t>W,</w:t>
            </w:r>
          </w:p>
          <w:p w14:paraId="36EEAC6B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 xml:space="preserve">Czas przełączania </w:t>
            </w: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10075F">
              <w:rPr>
                <w:rFonts w:eastAsia="Times New Roman" w:cs="Arial"/>
                <w:kern w:val="1"/>
                <w:lang w:eastAsia="ar-SA"/>
              </w:rPr>
              <w:t xml:space="preserve"> ms,</w:t>
            </w:r>
          </w:p>
          <w:p w14:paraId="0055C4E2" w14:textId="37778699" w:rsidR="0010075F" w:rsidRPr="0010075F" w:rsidRDefault="0010075F" w:rsidP="0010075F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Czas podtrzymania (80% obciążenia)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 …..</w:t>
            </w:r>
            <w:r w:rsidRPr="0010075F">
              <w:rPr>
                <w:rFonts w:eastAsia="Times New Roman" w:cs="Arial"/>
                <w:kern w:val="1"/>
                <w:lang w:eastAsia="ar-SA"/>
              </w:rPr>
              <w:t xml:space="preserve"> min. </w:t>
            </w:r>
          </w:p>
          <w:p w14:paraId="70D67B27" w14:textId="59267A05" w:rsidR="0051649D" w:rsidRPr="0065468A" w:rsidRDefault="0010075F" w:rsidP="0010075F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e)</w:t>
            </w:r>
            <w:r w:rsidRPr="0010075F">
              <w:rPr>
                <w:rFonts w:eastAsia="Times New Roman" w:cs="Arial"/>
                <w:kern w:val="1"/>
                <w:lang w:eastAsia="ar-SA"/>
              </w:rPr>
              <w:tab/>
              <w:t xml:space="preserve">Waga 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….. </w:t>
            </w:r>
            <w:r w:rsidRPr="0010075F">
              <w:rPr>
                <w:rFonts w:eastAsia="Times New Roman" w:cs="Arial"/>
                <w:kern w:val="1"/>
                <w:lang w:eastAsia="ar-SA"/>
              </w:rPr>
              <w:t>kg.</w:t>
            </w:r>
          </w:p>
        </w:tc>
      </w:tr>
      <w:tr w:rsidR="0051649D" w:rsidRPr="0065468A" w14:paraId="3634B73B" w14:textId="77777777" w:rsidTr="00D1376B">
        <w:trPr>
          <w:trHeight w:val="284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CC0D" w14:textId="3C7BE347" w:rsidR="0051649D" w:rsidRPr="00A17EBF" w:rsidRDefault="0051649D" w:rsidP="0051649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 w:rsidRPr="008112E4">
              <w:t>Wymagania dodatkowe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687" w14:textId="5A29D65E" w:rsidR="00D04087" w:rsidRDefault="00D04087" w:rsidP="0051649D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 xml:space="preserve">Co najmniej </w:t>
            </w:r>
            <w:r w:rsidR="0010075F">
              <w:rPr>
                <w:rFonts w:eastAsia="Times New Roman" w:cs="Arial"/>
                <w:kern w:val="1"/>
                <w:lang w:eastAsia="ar-SA"/>
              </w:rPr>
              <w:t>2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 gniazda wyjściowe,</w:t>
            </w:r>
          </w:p>
          <w:p w14:paraId="0768C14E" w14:textId="5E5FBCF7" w:rsidR="0051649D" w:rsidRPr="0051649D" w:rsidRDefault="00D04087" w:rsidP="0051649D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D04087">
              <w:rPr>
                <w:rFonts w:eastAsia="Times New Roman" w:cs="Arial"/>
                <w:kern w:val="1"/>
                <w:lang w:eastAsia="ar-SA"/>
              </w:rPr>
              <w:t>Komplet kabli zasilających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="0010075F">
              <w:rPr>
                <w:rFonts w:eastAsia="Times New Roman" w:cs="Arial"/>
                <w:kern w:val="1"/>
                <w:lang w:eastAsia="ar-SA"/>
              </w:rPr>
              <w:t>i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Pr="00D04087">
              <w:rPr>
                <w:rFonts w:eastAsia="Times New Roman" w:cs="Arial"/>
                <w:kern w:val="1"/>
                <w:lang w:eastAsia="ar-SA"/>
              </w:rPr>
              <w:t>podłączeniowych</w:t>
            </w:r>
            <w:r w:rsidR="0051649D" w:rsidRPr="0051649D">
              <w:rPr>
                <w:rFonts w:eastAsia="Times New Roman" w:cs="Arial"/>
                <w:kern w:val="1"/>
                <w:lang w:eastAsia="ar-SA"/>
              </w:rPr>
              <w:t>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8EC9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10075F">
              <w:rPr>
                <w:rFonts w:eastAsia="Times New Roman" w:cs="Arial"/>
                <w:kern w:val="1"/>
                <w:lang w:eastAsia="ar-SA"/>
              </w:rPr>
              <w:t xml:space="preserve"> gniazda wyjściowe,</w:t>
            </w:r>
          </w:p>
          <w:p w14:paraId="58CC71C0" w14:textId="19E130D7" w:rsidR="0051649D" w:rsidRPr="0010075F" w:rsidRDefault="0010075F" w:rsidP="0010075F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Komplet kabli zasilających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 i </w:t>
            </w:r>
            <w:r w:rsidRPr="0010075F">
              <w:rPr>
                <w:rFonts w:eastAsia="Times New Roman" w:cs="Arial"/>
                <w:kern w:val="1"/>
                <w:lang w:eastAsia="ar-SA"/>
              </w:rPr>
              <w:t>podłączeniowych.</w:t>
            </w:r>
          </w:p>
        </w:tc>
      </w:tr>
      <w:tr w:rsidR="00D04087" w:rsidRPr="0065468A" w14:paraId="559F899E" w14:textId="77777777" w:rsidTr="00D04087">
        <w:trPr>
          <w:trHeight w:val="630"/>
        </w:trPr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D7CD" w14:textId="4B6AF16C" w:rsidR="00D04087" w:rsidRPr="00D04087" w:rsidRDefault="00D04087" w:rsidP="00D0408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1"/>
                <w:lang w:eastAsia="ar-SA"/>
              </w:rPr>
            </w:pPr>
            <w:r>
              <w:rPr>
                <w:rFonts w:eastAsia="Times New Roman" w:cs="Arial"/>
                <w:b/>
                <w:bCs/>
                <w:kern w:val="1"/>
                <w:lang w:eastAsia="ar-SA"/>
              </w:rPr>
              <w:t>Wymagania dla całego zestawu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9AF" w14:textId="77777777" w:rsidR="00D04087" w:rsidRPr="0065468A" w:rsidRDefault="00D04087" w:rsidP="00C75F1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</w:p>
        </w:tc>
      </w:tr>
      <w:tr w:rsidR="00027300" w:rsidRPr="0065468A" w14:paraId="044985C2" w14:textId="77777777" w:rsidTr="00D1376B">
        <w:trPr>
          <w:trHeight w:val="1404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E608" w14:textId="77777777" w:rsidR="00027300" w:rsidRDefault="00027300" w:rsidP="00027300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</w:pPr>
            <w:r w:rsidRPr="008112E4">
              <w:t>Wymagania</w:t>
            </w:r>
            <w:r>
              <w:t xml:space="preserve"> podstawowe</w:t>
            </w:r>
          </w:p>
          <w:p w14:paraId="109DB64D" w14:textId="77777777" w:rsidR="00027300" w:rsidRPr="00A17EBF" w:rsidRDefault="00027300" w:rsidP="00027300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C42" w14:textId="4C3BE134" w:rsidR="00027300" w:rsidRPr="00DC3B82" w:rsidRDefault="00027300" w:rsidP="00027300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DC3B82">
              <w:rPr>
                <w:rFonts w:eastAsia="Times New Roman" w:cs="Arial"/>
                <w:kern w:val="1"/>
                <w:lang w:eastAsia="ar-SA"/>
              </w:rPr>
              <w:t>Wszystkie gniazda zewnętrzne urządze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ń </w:t>
            </w:r>
            <w:r w:rsidRPr="00DC3B82">
              <w:rPr>
                <w:rFonts w:eastAsia="Times New Roman" w:cs="Arial"/>
                <w:kern w:val="1"/>
                <w:lang w:eastAsia="ar-SA"/>
              </w:rPr>
              <w:t xml:space="preserve"> opisane w trwały sposób</w:t>
            </w:r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48CAA5B5" w14:textId="77777777" w:rsidR="00027300" w:rsidRDefault="00027300" w:rsidP="00027300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DC3B82">
              <w:rPr>
                <w:rFonts w:eastAsia="Times New Roman" w:cs="Arial"/>
                <w:kern w:val="1"/>
                <w:lang w:eastAsia="ar-SA"/>
              </w:rPr>
              <w:t>Komplet oprogramowania oraz sterowników do każdego z urządzeń na nośniku fizycznym</w:t>
            </w:r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0D676F9C" w14:textId="23A7C308" w:rsidR="00027300" w:rsidRPr="00DC3B82" w:rsidRDefault="00027300" w:rsidP="00027300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DC3B82">
              <w:rPr>
                <w:rFonts w:eastAsia="Times New Roman" w:cs="Arial"/>
                <w:kern w:val="1"/>
                <w:lang w:eastAsia="ar-SA"/>
              </w:rPr>
              <w:t>Dokumentacja użytkownika do zestawu.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C8E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DC3B82">
              <w:rPr>
                <w:rFonts w:eastAsia="Times New Roman" w:cs="Arial"/>
                <w:kern w:val="1"/>
                <w:lang w:eastAsia="ar-SA"/>
              </w:rPr>
              <w:t>Wszystkie gniazda zewnętrzne urządze</w:t>
            </w:r>
            <w:r>
              <w:rPr>
                <w:rFonts w:eastAsia="Times New Roman" w:cs="Arial"/>
                <w:kern w:val="1"/>
                <w:lang w:eastAsia="ar-SA"/>
              </w:rPr>
              <w:t xml:space="preserve">ń </w:t>
            </w:r>
            <w:r w:rsidRPr="00DC3B82">
              <w:rPr>
                <w:rFonts w:eastAsia="Times New Roman" w:cs="Arial"/>
                <w:kern w:val="1"/>
                <w:lang w:eastAsia="ar-SA"/>
              </w:rPr>
              <w:t xml:space="preserve"> opisane w trwały sposób</w:t>
            </w:r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4FBE8237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Komplet oprogramowania oraz sterowników do każdego z urządzeń na nośniku fizycznym,</w:t>
            </w:r>
          </w:p>
          <w:p w14:paraId="543159A9" w14:textId="3EB8B9D9" w:rsidR="00027300" w:rsidRPr="0010075F" w:rsidRDefault="0010075F" w:rsidP="0010075F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Dokumentacja użytkownika do zestawu.</w:t>
            </w:r>
          </w:p>
        </w:tc>
      </w:tr>
      <w:tr w:rsidR="00027300" w:rsidRPr="0065468A" w14:paraId="2AFF3C6F" w14:textId="77777777" w:rsidTr="00D1376B">
        <w:trPr>
          <w:trHeight w:val="62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8A28" w14:textId="500799CB" w:rsidR="00027300" w:rsidRPr="00A17EBF" w:rsidRDefault="00027300" w:rsidP="00027300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Gwarancja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BC7" w14:textId="44E3F734" w:rsidR="00027300" w:rsidRDefault="0010075F" w:rsidP="00027300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24</w:t>
            </w:r>
            <w:r w:rsidR="00027300" w:rsidRPr="00DC3B82">
              <w:rPr>
                <w:rFonts w:eastAsia="Times New Roman" w:cs="Arial"/>
                <w:kern w:val="1"/>
                <w:lang w:eastAsia="ar-SA"/>
              </w:rPr>
              <w:t xml:space="preserve"> miesięcy bezpłatnej gwarancji (części i robocizna) od daty obustronnego podpisania Końcowego Protokołu </w:t>
            </w:r>
            <w:r w:rsidR="001778D3">
              <w:rPr>
                <w:rFonts w:eastAsia="Times New Roman" w:cs="Arial"/>
                <w:kern w:val="1"/>
                <w:lang w:eastAsia="ar-SA"/>
              </w:rPr>
              <w:t>Odbioru</w:t>
            </w:r>
            <w:r w:rsidR="00A75C5C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150EFB48" w14:textId="037C5F1D" w:rsidR="00027300" w:rsidRDefault="00027300" w:rsidP="00027300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DC3B82">
              <w:rPr>
                <w:rFonts w:eastAsia="Times New Roman" w:cs="Arial"/>
                <w:kern w:val="1"/>
                <w:lang w:eastAsia="ar-SA"/>
              </w:rPr>
              <w:t xml:space="preserve">Po naprawie sprzętu w okresie gwarancyjnym, Wykonawca zobowiązany jest do zapewnienia zgodności sprzętu z normą serii </w:t>
            </w:r>
            <w:r w:rsidR="00F77548" w:rsidRPr="006D70D6">
              <w:rPr>
                <w:rFonts w:eastAsia="Times New Roman" w:cs="Arial"/>
                <w:kern w:val="1"/>
                <w:lang w:eastAsia="ar-SA"/>
              </w:rPr>
              <w:t xml:space="preserve">NATO TEMPEST </w:t>
            </w:r>
            <w:proofErr w:type="spellStart"/>
            <w:r w:rsidR="00F77548" w:rsidRPr="006D70D6">
              <w:rPr>
                <w:rFonts w:eastAsia="Times New Roman" w:cs="Arial"/>
                <w:kern w:val="1"/>
                <w:lang w:eastAsia="ar-SA"/>
              </w:rPr>
              <w:t>Requirements</w:t>
            </w:r>
            <w:proofErr w:type="spellEnd"/>
            <w:r w:rsidR="00F77548" w:rsidRPr="006D70D6">
              <w:rPr>
                <w:rFonts w:eastAsia="Times New Roman" w:cs="Arial"/>
                <w:kern w:val="1"/>
                <w:lang w:eastAsia="ar-SA"/>
              </w:rPr>
              <w:t xml:space="preserve"> and Evaluation </w:t>
            </w:r>
            <w:proofErr w:type="spellStart"/>
            <w:r w:rsidR="00F77548" w:rsidRPr="006D70D6">
              <w:rPr>
                <w:rFonts w:eastAsia="Times New Roman" w:cs="Arial"/>
                <w:kern w:val="1"/>
                <w:lang w:eastAsia="ar-SA"/>
              </w:rPr>
              <w:t>Procedures</w:t>
            </w:r>
            <w:proofErr w:type="spellEnd"/>
            <w:r w:rsidR="00F77548">
              <w:rPr>
                <w:rFonts w:eastAsia="Times New Roman" w:cs="Arial"/>
                <w:kern w:val="1"/>
                <w:lang w:eastAsia="ar-SA"/>
              </w:rPr>
              <w:t xml:space="preserve"> -</w:t>
            </w:r>
            <w:r w:rsidR="00F77548" w:rsidRPr="006D70D6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="00F77548" w:rsidRPr="00DC3B82">
              <w:rPr>
                <w:rFonts w:eastAsia="Times New Roman" w:cs="Arial"/>
                <w:kern w:val="1"/>
                <w:lang w:eastAsia="ar-SA"/>
              </w:rPr>
              <w:t>SDIP-27 Level A</w:t>
            </w:r>
            <w:r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0460D822" w14:textId="14AA2645" w:rsidR="00027300" w:rsidRPr="00DC3B82" w:rsidRDefault="00027300" w:rsidP="00027300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spacing w:after="0" w:line="240" w:lineRule="auto"/>
              <w:ind w:left="375"/>
              <w:rPr>
                <w:rFonts w:eastAsia="Times New Roman" w:cs="Arial"/>
                <w:kern w:val="1"/>
                <w:lang w:eastAsia="ar-SA"/>
              </w:rPr>
            </w:pPr>
            <w:r w:rsidRPr="00DC3B82">
              <w:rPr>
                <w:rFonts w:eastAsia="Times New Roman" w:cs="Arial"/>
                <w:kern w:val="1"/>
                <w:lang w:eastAsia="ar-SA"/>
              </w:rPr>
              <w:t>W przypadku konieczności wykonania badań sprzętu i przeprowadzenia ponownej certyfikacji spełnienia wymogów ochrony elektromagnetycznej, ich koszt pokrywa Wykonawca.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F27" w14:textId="77777777" w:rsidR="0010075F" w:rsidRDefault="0010075F" w:rsidP="0010075F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…..</w:t>
            </w:r>
            <w:r w:rsidRPr="0010075F">
              <w:rPr>
                <w:rFonts w:eastAsia="Times New Roman" w:cs="Arial"/>
                <w:kern w:val="1"/>
                <w:lang w:eastAsia="ar-SA"/>
              </w:rPr>
              <w:t xml:space="preserve"> miesięcy bezpłatnej gwarancji (części i robocizna) od daty obustronnego podpisania Końcowego Protokołu Zdawczo-Odbiorczego Dostawy,</w:t>
            </w:r>
          </w:p>
          <w:p w14:paraId="36028F5A" w14:textId="773CD43D" w:rsidR="0010075F" w:rsidRDefault="0010075F" w:rsidP="0010075F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 xml:space="preserve">Po naprawie sprzętu w okresie gwarancyjnym, Wykonawca zobowiązany jest do zapewnienia zgodności sprzętu z normą serii </w:t>
            </w:r>
            <w:r w:rsidR="00F77548" w:rsidRPr="006D70D6">
              <w:rPr>
                <w:rFonts w:eastAsia="Times New Roman" w:cs="Arial"/>
                <w:kern w:val="1"/>
                <w:lang w:eastAsia="ar-SA"/>
              </w:rPr>
              <w:t xml:space="preserve">NATO TEMPEST </w:t>
            </w:r>
            <w:proofErr w:type="spellStart"/>
            <w:r w:rsidR="00F77548" w:rsidRPr="006D70D6">
              <w:rPr>
                <w:rFonts w:eastAsia="Times New Roman" w:cs="Arial"/>
                <w:kern w:val="1"/>
                <w:lang w:eastAsia="ar-SA"/>
              </w:rPr>
              <w:t>Requirements</w:t>
            </w:r>
            <w:proofErr w:type="spellEnd"/>
            <w:r w:rsidR="00F77548" w:rsidRPr="006D70D6">
              <w:rPr>
                <w:rFonts w:eastAsia="Times New Roman" w:cs="Arial"/>
                <w:kern w:val="1"/>
                <w:lang w:eastAsia="ar-SA"/>
              </w:rPr>
              <w:t xml:space="preserve"> and Evaluation </w:t>
            </w:r>
            <w:proofErr w:type="spellStart"/>
            <w:r w:rsidR="00F77548" w:rsidRPr="006D70D6">
              <w:rPr>
                <w:rFonts w:eastAsia="Times New Roman" w:cs="Arial"/>
                <w:kern w:val="1"/>
                <w:lang w:eastAsia="ar-SA"/>
              </w:rPr>
              <w:t>Procedures</w:t>
            </w:r>
            <w:proofErr w:type="spellEnd"/>
            <w:r w:rsidR="00F77548">
              <w:rPr>
                <w:rFonts w:eastAsia="Times New Roman" w:cs="Arial"/>
                <w:kern w:val="1"/>
                <w:lang w:eastAsia="ar-SA"/>
              </w:rPr>
              <w:t xml:space="preserve"> -</w:t>
            </w:r>
            <w:r w:rsidR="00F77548" w:rsidRPr="006D70D6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="00F77548" w:rsidRPr="00DC3B82">
              <w:rPr>
                <w:rFonts w:eastAsia="Times New Roman" w:cs="Arial"/>
                <w:kern w:val="1"/>
                <w:lang w:eastAsia="ar-SA"/>
              </w:rPr>
              <w:t>SDIP-27 Level A</w:t>
            </w:r>
            <w:r w:rsidRPr="0010075F">
              <w:rPr>
                <w:rFonts w:eastAsia="Times New Roman" w:cs="Arial"/>
                <w:kern w:val="1"/>
                <w:lang w:eastAsia="ar-SA"/>
              </w:rPr>
              <w:t>,</w:t>
            </w:r>
          </w:p>
          <w:p w14:paraId="12503B4A" w14:textId="3534648F" w:rsidR="00027300" w:rsidRPr="0010075F" w:rsidRDefault="0010075F" w:rsidP="0010075F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 w:rsidRPr="0010075F">
              <w:rPr>
                <w:rFonts w:eastAsia="Times New Roman" w:cs="Arial"/>
                <w:kern w:val="1"/>
                <w:lang w:eastAsia="ar-SA"/>
              </w:rPr>
              <w:t>W przypadku konieczności wykonania badań sprzętu i przeprowadzenia ponownej certyfikacji spełnienia wymogów ochrony elektromagnetycznej, ich koszt pokrywa Wykonawca.</w:t>
            </w:r>
          </w:p>
        </w:tc>
      </w:tr>
      <w:tr w:rsidR="00027300" w:rsidRPr="0065468A" w14:paraId="02CD17AD" w14:textId="77777777" w:rsidTr="00D1376B">
        <w:trPr>
          <w:trHeight w:val="629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4FDA" w14:textId="4EC4EBA7" w:rsidR="00027300" w:rsidRDefault="005567F0" w:rsidP="00027300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5"/>
              <w:jc w:val="center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Wymagania dodatkowe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CA7" w14:textId="135F2319" w:rsidR="00027300" w:rsidRDefault="0010075F" w:rsidP="00027300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Zestaw</w:t>
            </w:r>
            <w:r w:rsidR="00810F1A">
              <w:rPr>
                <w:rFonts w:eastAsia="Times New Roman" w:cs="Arial"/>
                <w:kern w:val="1"/>
                <w:lang w:eastAsia="ar-SA"/>
              </w:rPr>
              <w:t xml:space="preserve">, </w:t>
            </w:r>
            <w:r>
              <w:rPr>
                <w:rFonts w:eastAsia="Times New Roman" w:cs="Arial"/>
                <w:kern w:val="1"/>
                <w:lang w:eastAsia="ar-SA"/>
              </w:rPr>
              <w:t>w tym wszystkie opisanej wyżej elementy</w:t>
            </w:r>
            <w:r w:rsidR="00810F1A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="00027300" w:rsidRPr="00DC3B82">
              <w:rPr>
                <w:rFonts w:eastAsia="Times New Roman" w:cs="Arial"/>
                <w:kern w:val="1"/>
                <w:lang w:eastAsia="ar-SA"/>
              </w:rPr>
              <w:t>muszą gwarantować spełnieni</w:t>
            </w:r>
            <w:r w:rsidR="00810F1A">
              <w:rPr>
                <w:rFonts w:eastAsia="Times New Roman" w:cs="Arial"/>
                <w:kern w:val="1"/>
                <w:lang w:eastAsia="ar-SA"/>
              </w:rPr>
              <w:t>e</w:t>
            </w:r>
            <w:r w:rsidR="00027300" w:rsidRPr="00DC3B82">
              <w:rPr>
                <w:rFonts w:eastAsia="Times New Roman" w:cs="Arial"/>
                <w:kern w:val="1"/>
                <w:lang w:eastAsia="ar-SA"/>
              </w:rPr>
              <w:t xml:space="preserve"> wymogów ochrony elektromagnetycznej (na cały okres żywotności sprzętu), wydanych przez ABW lub SKW (</w:t>
            </w:r>
            <w:r w:rsidR="007B4D1A">
              <w:rPr>
                <w:rFonts w:eastAsia="Times New Roman" w:cs="Arial"/>
                <w:kern w:val="1"/>
                <w:lang w:eastAsia="ar-SA"/>
              </w:rPr>
              <w:t xml:space="preserve">zgodnie z przepisami </w:t>
            </w:r>
            <w:r w:rsidR="00027300" w:rsidRPr="00DC3B82">
              <w:rPr>
                <w:rFonts w:eastAsia="Times New Roman" w:cs="Arial"/>
                <w:kern w:val="1"/>
                <w:lang w:eastAsia="ar-SA"/>
              </w:rPr>
              <w:t>ustawy z dnia 5 sierpnia 2010 r. o ochronie informacji niejawnych - Dz. U. z 20</w:t>
            </w:r>
            <w:r w:rsidR="007B4D1A">
              <w:rPr>
                <w:rFonts w:eastAsia="Times New Roman" w:cs="Arial"/>
                <w:kern w:val="1"/>
                <w:lang w:eastAsia="ar-SA"/>
              </w:rPr>
              <w:t xml:space="preserve">23 </w:t>
            </w:r>
            <w:r w:rsidR="00027300" w:rsidRPr="00DC3B82">
              <w:rPr>
                <w:rFonts w:eastAsia="Times New Roman" w:cs="Arial"/>
                <w:kern w:val="1"/>
                <w:lang w:eastAsia="ar-SA"/>
              </w:rPr>
              <w:t xml:space="preserve"> r. Nr </w:t>
            </w:r>
            <w:r w:rsidR="007B4D1A">
              <w:rPr>
                <w:rFonts w:eastAsia="Times New Roman" w:cs="Arial"/>
                <w:kern w:val="1"/>
                <w:lang w:eastAsia="ar-SA"/>
              </w:rPr>
              <w:t>756</w:t>
            </w:r>
            <w:r w:rsidR="001C16C2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="007B4D1A">
              <w:rPr>
                <w:rFonts w:eastAsia="Times New Roman" w:cs="Arial"/>
                <w:kern w:val="1"/>
                <w:lang w:eastAsia="ar-SA"/>
              </w:rPr>
              <w:t xml:space="preserve">z </w:t>
            </w:r>
            <w:proofErr w:type="spellStart"/>
            <w:r w:rsidR="007B4D1A">
              <w:rPr>
                <w:rFonts w:eastAsia="Times New Roman" w:cs="Arial"/>
                <w:kern w:val="1"/>
                <w:lang w:eastAsia="ar-SA"/>
              </w:rPr>
              <w:t>późn</w:t>
            </w:r>
            <w:proofErr w:type="spellEnd"/>
            <w:r w:rsidR="001C16C2">
              <w:rPr>
                <w:rFonts w:eastAsia="Times New Roman" w:cs="Arial"/>
                <w:kern w:val="1"/>
                <w:lang w:eastAsia="ar-SA"/>
              </w:rPr>
              <w:t>.</w:t>
            </w:r>
            <w:r w:rsidR="007B4D1A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="001C16C2">
              <w:rPr>
                <w:rFonts w:eastAsia="Times New Roman" w:cs="Arial"/>
                <w:kern w:val="1"/>
                <w:lang w:eastAsia="ar-SA"/>
              </w:rPr>
              <w:t>z</w:t>
            </w:r>
            <w:r w:rsidR="007B4D1A">
              <w:rPr>
                <w:rFonts w:eastAsia="Times New Roman" w:cs="Arial"/>
                <w:kern w:val="1"/>
                <w:lang w:eastAsia="ar-SA"/>
              </w:rPr>
              <w:t>m</w:t>
            </w:r>
            <w:r w:rsidR="001C16C2">
              <w:rPr>
                <w:rFonts w:eastAsia="Times New Roman" w:cs="Arial"/>
                <w:kern w:val="1"/>
                <w:lang w:eastAsia="ar-SA"/>
              </w:rPr>
              <w:t>.</w:t>
            </w:r>
            <w:r w:rsidR="00027300" w:rsidRPr="00DC3B82">
              <w:rPr>
                <w:rFonts w:eastAsia="Times New Roman" w:cs="Arial"/>
                <w:kern w:val="1"/>
                <w:lang w:eastAsia="ar-SA"/>
              </w:rPr>
              <w:t xml:space="preserve">) zgodnych z normą </w:t>
            </w:r>
            <w:r w:rsidR="006D70D6" w:rsidRPr="006D70D6">
              <w:rPr>
                <w:rFonts w:eastAsia="Times New Roman" w:cs="Arial"/>
                <w:kern w:val="1"/>
                <w:lang w:eastAsia="ar-SA"/>
              </w:rPr>
              <w:t xml:space="preserve">NATO TEMPEST </w:t>
            </w:r>
            <w:proofErr w:type="spellStart"/>
            <w:r w:rsidR="006D70D6" w:rsidRPr="006D70D6">
              <w:rPr>
                <w:rFonts w:eastAsia="Times New Roman" w:cs="Arial"/>
                <w:kern w:val="1"/>
                <w:lang w:eastAsia="ar-SA"/>
              </w:rPr>
              <w:t>Requirements</w:t>
            </w:r>
            <w:proofErr w:type="spellEnd"/>
            <w:r w:rsidR="006D70D6" w:rsidRPr="006D70D6">
              <w:rPr>
                <w:rFonts w:eastAsia="Times New Roman" w:cs="Arial"/>
                <w:kern w:val="1"/>
                <w:lang w:eastAsia="ar-SA"/>
              </w:rPr>
              <w:t xml:space="preserve"> and Evaluation </w:t>
            </w:r>
            <w:proofErr w:type="spellStart"/>
            <w:r w:rsidR="006D70D6" w:rsidRPr="006D70D6">
              <w:rPr>
                <w:rFonts w:eastAsia="Times New Roman" w:cs="Arial"/>
                <w:kern w:val="1"/>
                <w:lang w:eastAsia="ar-SA"/>
              </w:rPr>
              <w:t>Procedures</w:t>
            </w:r>
            <w:proofErr w:type="spellEnd"/>
            <w:r w:rsidR="006D70D6">
              <w:rPr>
                <w:rFonts w:eastAsia="Times New Roman" w:cs="Arial"/>
                <w:kern w:val="1"/>
                <w:lang w:eastAsia="ar-SA"/>
              </w:rPr>
              <w:t xml:space="preserve"> -</w:t>
            </w:r>
            <w:r w:rsidR="006D70D6" w:rsidRPr="006D70D6">
              <w:rPr>
                <w:rFonts w:eastAsia="Times New Roman" w:cs="Arial"/>
                <w:kern w:val="1"/>
                <w:lang w:eastAsia="ar-SA"/>
              </w:rPr>
              <w:t xml:space="preserve"> </w:t>
            </w:r>
            <w:r w:rsidR="00027300" w:rsidRPr="00DC3B82">
              <w:rPr>
                <w:rFonts w:eastAsia="Times New Roman" w:cs="Arial"/>
                <w:kern w:val="1"/>
                <w:lang w:eastAsia="ar-SA"/>
              </w:rPr>
              <w:t>SDIP-27 Level A</w:t>
            </w:r>
            <w:r w:rsidR="00810F1A">
              <w:rPr>
                <w:rFonts w:eastAsia="Times New Roman" w:cs="Arial"/>
                <w:kern w:val="1"/>
                <w:lang w:eastAsia="ar-SA"/>
              </w:rPr>
              <w:t>.</w:t>
            </w:r>
          </w:p>
          <w:p w14:paraId="354F5C73" w14:textId="752B9967" w:rsidR="00810F1A" w:rsidRPr="00DC3B82" w:rsidRDefault="005567F0" w:rsidP="00027300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Wykonawca na własny koszt zleci wymagane badania ochrony elektromagnetycznej oraz uzyska certyfikat ochrony elektromagnetycznej ABW.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340" w14:textId="77777777" w:rsidR="00027300" w:rsidRDefault="005567F0" w:rsidP="00027300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Dostarczone urządzenia spełniają wymagania normy ………… .</w:t>
            </w:r>
          </w:p>
          <w:p w14:paraId="409A842A" w14:textId="64A6FC58" w:rsidR="005567F0" w:rsidRPr="0065468A" w:rsidRDefault="005567F0" w:rsidP="00027300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Times New Roman" w:cs="Arial"/>
                <w:kern w:val="1"/>
                <w:lang w:eastAsia="ar-SA"/>
              </w:rPr>
            </w:pPr>
            <w:r>
              <w:rPr>
                <w:rFonts w:eastAsia="Times New Roman" w:cs="Arial"/>
                <w:kern w:val="1"/>
                <w:lang w:eastAsia="ar-SA"/>
              </w:rPr>
              <w:t>Wykonawca na własny koszt zleci wymagane badania ochrony elektromagnetycznej oraz uzyska certyfikat ochrony elektromagnetycznej ABW.</w:t>
            </w:r>
          </w:p>
        </w:tc>
      </w:tr>
    </w:tbl>
    <w:p w14:paraId="3833A9E0" w14:textId="77777777" w:rsidR="00A17EBF" w:rsidRDefault="00A17EBF"/>
    <w:sectPr w:rsidR="00A17EBF" w:rsidSect="00A17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310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838"/>
    <w:multiLevelType w:val="hybridMultilevel"/>
    <w:tmpl w:val="3B2C9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B52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61E5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626D"/>
    <w:multiLevelType w:val="hybridMultilevel"/>
    <w:tmpl w:val="1A161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A9E"/>
    <w:multiLevelType w:val="hybridMultilevel"/>
    <w:tmpl w:val="5660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805A6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6F6"/>
    <w:multiLevelType w:val="hybridMultilevel"/>
    <w:tmpl w:val="5660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74DA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565A"/>
    <w:multiLevelType w:val="hybridMultilevel"/>
    <w:tmpl w:val="10F03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576E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3D88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11E5A"/>
    <w:multiLevelType w:val="hybridMultilevel"/>
    <w:tmpl w:val="C6A4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819AE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7F15"/>
    <w:multiLevelType w:val="hybridMultilevel"/>
    <w:tmpl w:val="3FEE0950"/>
    <w:lvl w:ilvl="0" w:tplc="46800E7C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A5065534">
      <w:start w:val="512"/>
      <w:numFmt w:val="bullet"/>
      <w:lvlText w:val="-"/>
      <w:lvlJc w:val="left"/>
      <w:pPr>
        <w:tabs>
          <w:tab w:val="num" w:pos="2766"/>
        </w:tabs>
        <w:ind w:left="2766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35A1702"/>
    <w:multiLevelType w:val="hybridMultilevel"/>
    <w:tmpl w:val="C6821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F9D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848"/>
    <w:multiLevelType w:val="hybridMultilevel"/>
    <w:tmpl w:val="E5B03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5564B"/>
    <w:multiLevelType w:val="hybridMultilevel"/>
    <w:tmpl w:val="62D4DF84"/>
    <w:lvl w:ilvl="0" w:tplc="377E606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 w15:restartNumberingAfterBreak="0">
    <w:nsid w:val="4C20361F"/>
    <w:multiLevelType w:val="hybridMultilevel"/>
    <w:tmpl w:val="0CAC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4E7"/>
    <w:multiLevelType w:val="hybridMultilevel"/>
    <w:tmpl w:val="82149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73A78"/>
    <w:multiLevelType w:val="hybridMultilevel"/>
    <w:tmpl w:val="11C0642A"/>
    <w:lvl w:ilvl="0" w:tplc="8844308E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58B26933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52EE1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643AB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C4660"/>
    <w:multiLevelType w:val="hybridMultilevel"/>
    <w:tmpl w:val="61EAE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9AB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A0CC0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F3C5C"/>
    <w:multiLevelType w:val="hybridMultilevel"/>
    <w:tmpl w:val="78107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70EF9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A4C16"/>
    <w:multiLevelType w:val="hybridMultilevel"/>
    <w:tmpl w:val="806AD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B0431"/>
    <w:multiLevelType w:val="hybridMultilevel"/>
    <w:tmpl w:val="AE8841AE"/>
    <w:lvl w:ilvl="0" w:tplc="0D9EDA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23A00"/>
    <w:multiLevelType w:val="hybridMultilevel"/>
    <w:tmpl w:val="3B2C9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A095E"/>
    <w:multiLevelType w:val="hybridMultilevel"/>
    <w:tmpl w:val="41AA7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2"/>
  </w:num>
  <w:num w:numId="5">
    <w:abstractNumId w:val="13"/>
  </w:num>
  <w:num w:numId="6">
    <w:abstractNumId w:val="29"/>
  </w:num>
  <w:num w:numId="7">
    <w:abstractNumId w:val="26"/>
  </w:num>
  <w:num w:numId="8">
    <w:abstractNumId w:val="32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24"/>
  </w:num>
  <w:num w:numId="14">
    <w:abstractNumId w:val="11"/>
  </w:num>
  <w:num w:numId="15">
    <w:abstractNumId w:val="3"/>
  </w:num>
  <w:num w:numId="16">
    <w:abstractNumId w:val="23"/>
  </w:num>
  <w:num w:numId="17">
    <w:abstractNumId w:val="27"/>
  </w:num>
  <w:num w:numId="18">
    <w:abstractNumId w:val="15"/>
  </w:num>
  <w:num w:numId="19">
    <w:abstractNumId w:val="5"/>
  </w:num>
  <w:num w:numId="20">
    <w:abstractNumId w:val="30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25"/>
  </w:num>
  <w:num w:numId="26">
    <w:abstractNumId w:val="28"/>
  </w:num>
  <w:num w:numId="27">
    <w:abstractNumId w:val="31"/>
  </w:num>
  <w:num w:numId="28">
    <w:abstractNumId w:val="4"/>
  </w:num>
  <w:num w:numId="29">
    <w:abstractNumId w:val="8"/>
  </w:num>
  <w:num w:numId="30">
    <w:abstractNumId w:val="20"/>
  </w:num>
  <w:num w:numId="31">
    <w:abstractNumId w:val="21"/>
  </w:num>
  <w:num w:numId="32">
    <w:abstractNumId w:val="7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BF"/>
    <w:rsid w:val="00000B2D"/>
    <w:rsid w:val="00027300"/>
    <w:rsid w:val="000672A7"/>
    <w:rsid w:val="0010075F"/>
    <w:rsid w:val="00151214"/>
    <w:rsid w:val="001778D3"/>
    <w:rsid w:val="001A7594"/>
    <w:rsid w:val="001C16C2"/>
    <w:rsid w:val="00210B43"/>
    <w:rsid w:val="002500A3"/>
    <w:rsid w:val="0026746F"/>
    <w:rsid w:val="002F4195"/>
    <w:rsid w:val="00383B82"/>
    <w:rsid w:val="003D169B"/>
    <w:rsid w:val="003D7934"/>
    <w:rsid w:val="004441D5"/>
    <w:rsid w:val="00484640"/>
    <w:rsid w:val="004C73D9"/>
    <w:rsid w:val="005008E2"/>
    <w:rsid w:val="0051649D"/>
    <w:rsid w:val="00520B2F"/>
    <w:rsid w:val="0053428E"/>
    <w:rsid w:val="00535585"/>
    <w:rsid w:val="0055431B"/>
    <w:rsid w:val="005567F0"/>
    <w:rsid w:val="0059124E"/>
    <w:rsid w:val="005B7355"/>
    <w:rsid w:val="005D65C6"/>
    <w:rsid w:val="0065583D"/>
    <w:rsid w:val="006D70D6"/>
    <w:rsid w:val="006F3E16"/>
    <w:rsid w:val="00702336"/>
    <w:rsid w:val="00766D15"/>
    <w:rsid w:val="007B4D1A"/>
    <w:rsid w:val="007F162C"/>
    <w:rsid w:val="00810F1A"/>
    <w:rsid w:val="00811139"/>
    <w:rsid w:val="008112E4"/>
    <w:rsid w:val="008363AB"/>
    <w:rsid w:val="00853C2F"/>
    <w:rsid w:val="00920FA0"/>
    <w:rsid w:val="009C1DC0"/>
    <w:rsid w:val="00A17EBF"/>
    <w:rsid w:val="00A75C5C"/>
    <w:rsid w:val="00A760B7"/>
    <w:rsid w:val="00A94CDF"/>
    <w:rsid w:val="00AC24CD"/>
    <w:rsid w:val="00B144CA"/>
    <w:rsid w:val="00B22374"/>
    <w:rsid w:val="00B22A43"/>
    <w:rsid w:val="00B54E96"/>
    <w:rsid w:val="00B70090"/>
    <w:rsid w:val="00B7688C"/>
    <w:rsid w:val="00B9153F"/>
    <w:rsid w:val="00BA329C"/>
    <w:rsid w:val="00BE6118"/>
    <w:rsid w:val="00C5571B"/>
    <w:rsid w:val="00C7071A"/>
    <w:rsid w:val="00C75F1D"/>
    <w:rsid w:val="00CB58DE"/>
    <w:rsid w:val="00CC0559"/>
    <w:rsid w:val="00D04087"/>
    <w:rsid w:val="00D1376B"/>
    <w:rsid w:val="00D84276"/>
    <w:rsid w:val="00DC3B82"/>
    <w:rsid w:val="00E53144"/>
    <w:rsid w:val="00ED3B34"/>
    <w:rsid w:val="00F10DD6"/>
    <w:rsid w:val="00F141E9"/>
    <w:rsid w:val="00F7145B"/>
    <w:rsid w:val="00F77548"/>
    <w:rsid w:val="00FE1A9F"/>
    <w:rsid w:val="00FF2F09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B772"/>
  <w15:chartTrackingRefBased/>
  <w15:docId w15:val="{3EAEE104-3EBC-4B5A-B534-B37ECEA7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75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,T_SZ_List Paragraph"/>
    <w:basedOn w:val="Normalny"/>
    <w:link w:val="AkapitzlistZnak"/>
    <w:uiPriority w:val="34"/>
    <w:qFormat/>
    <w:rsid w:val="00A17EBF"/>
    <w:pPr>
      <w:ind w:left="720"/>
      <w:contextualSpacing/>
    </w:p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17EBF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58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585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85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2500A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EDB0-443D-4877-9F97-BA6EA77E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Michalski</dc:creator>
  <cp:keywords/>
  <dc:description/>
  <cp:lastModifiedBy>Adam Krzywicki</cp:lastModifiedBy>
  <cp:revision>2</cp:revision>
  <dcterms:created xsi:type="dcterms:W3CDTF">2023-08-07T07:42:00Z</dcterms:created>
  <dcterms:modified xsi:type="dcterms:W3CDTF">2023-08-07T07:42:00Z</dcterms:modified>
</cp:coreProperties>
</file>