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C716B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18 lipca 2023 r.</w:t>
      </w:r>
      <w:bookmarkEnd w:id="0"/>
    </w:p>
    <w:p w:rsidR="00170139" w:rsidRDefault="00C716B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WPS-II.431.1.1.2023</w:t>
      </w:r>
      <w:bookmarkEnd w:id="1"/>
      <w:r>
        <w:rPr>
          <w:sz w:val="24"/>
          <w:szCs w:val="24"/>
        </w:rPr>
        <w:t>.KZ</w:t>
      </w:r>
    </w:p>
    <w:p w:rsidR="00F84035" w:rsidRDefault="00697ECB"/>
    <w:p w:rsidR="00040457" w:rsidRDefault="00697ECB" w:rsidP="00A54F60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</w:p>
    <w:p w:rsidR="00A54F60" w:rsidRPr="00A54F60" w:rsidRDefault="00C716B6" w:rsidP="00A54F60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A54F60">
        <w:rPr>
          <w:rFonts w:ascii="Times New Roman" w:hAnsi="Times New Roman" w:cs="Times New Roman"/>
          <w:b/>
          <w:szCs w:val="24"/>
        </w:rPr>
        <w:t>Pani</w:t>
      </w:r>
    </w:p>
    <w:p w:rsidR="00A54F60" w:rsidRPr="00A54F60" w:rsidRDefault="00C716B6" w:rsidP="00A54F60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A54F60">
        <w:rPr>
          <w:rFonts w:ascii="Times New Roman" w:hAnsi="Times New Roman" w:cs="Times New Roman"/>
          <w:b/>
          <w:szCs w:val="24"/>
        </w:rPr>
        <w:t>Karolina Krzyżanowska</w:t>
      </w:r>
    </w:p>
    <w:p w:rsidR="00A54F60" w:rsidRPr="00A54F60" w:rsidRDefault="00C716B6" w:rsidP="00A54F60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A54F60">
        <w:rPr>
          <w:rFonts w:ascii="Times New Roman" w:hAnsi="Times New Roman" w:cs="Times New Roman"/>
          <w:b/>
          <w:szCs w:val="24"/>
        </w:rPr>
        <w:t>Dyrektor</w:t>
      </w:r>
    </w:p>
    <w:p w:rsidR="00A54F60" w:rsidRPr="00A54F60" w:rsidRDefault="00C716B6" w:rsidP="00A54F60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A54F60">
        <w:rPr>
          <w:rFonts w:ascii="Times New Roman" w:hAnsi="Times New Roman" w:cs="Times New Roman"/>
          <w:b/>
          <w:szCs w:val="24"/>
        </w:rPr>
        <w:t>Domu Pomocy Społecznej</w:t>
      </w:r>
    </w:p>
    <w:p w:rsidR="00A54F60" w:rsidRPr="00A54F60" w:rsidRDefault="00C716B6" w:rsidP="00A54F60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A54F60">
        <w:rPr>
          <w:rFonts w:ascii="Times New Roman" w:hAnsi="Times New Roman" w:cs="Times New Roman"/>
          <w:b/>
          <w:szCs w:val="24"/>
        </w:rPr>
        <w:t>„Pod Topolami”</w:t>
      </w:r>
    </w:p>
    <w:p w:rsidR="00170139" w:rsidRDefault="00C716B6" w:rsidP="00A54F60">
      <w:pPr>
        <w:pStyle w:val="Tekstpodstawowywcity31"/>
        <w:snapToGrid w:val="0"/>
        <w:spacing w:line="360" w:lineRule="auto"/>
        <w:ind w:left="3828" w:firstLine="708"/>
        <w:rPr>
          <w:rFonts w:ascii="Times New Roman" w:hAnsi="Times New Roman" w:cs="Times New Roman"/>
          <w:szCs w:val="24"/>
        </w:rPr>
      </w:pPr>
      <w:r w:rsidRPr="00A54F60">
        <w:rPr>
          <w:rFonts w:ascii="Times New Roman" w:hAnsi="Times New Roman" w:cs="Times New Roman"/>
          <w:b/>
          <w:szCs w:val="24"/>
        </w:rPr>
        <w:t>w Lesznowoli</w:t>
      </w:r>
    </w:p>
    <w:p w:rsidR="00040457" w:rsidRDefault="00697ECB" w:rsidP="00040457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</w:p>
    <w:p w:rsidR="00040457" w:rsidRPr="00B05CB4" w:rsidRDefault="00C716B6" w:rsidP="00040457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>ZALECENIA POKONTROLNE</w:t>
      </w:r>
    </w:p>
    <w:p w:rsidR="00040457" w:rsidRPr="00B05CB4" w:rsidRDefault="00C716B6" w:rsidP="00040457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 xml:space="preserve">Na podstawie art. 127 ust. 1 w związku z art. 22 pkt 8 ustawy z dnia 12 marca 2004 r. </w:t>
      </w:r>
      <w:r w:rsidRPr="00B05CB4">
        <w:rPr>
          <w:kern w:val="0"/>
          <w:sz w:val="24"/>
          <w:szCs w:val="24"/>
          <w:lang w:eastAsia="pl-PL"/>
        </w:rPr>
        <w:br/>
        <w:t>o pomocy społecznej (Dz. U. z 2023 r. poz. 901 i 535) oraz rozporządzenia Ministra Rodziny i Polityki Społecznej z dnia 9 grudnia 2020 r. w sprawie nadzoru i kontroli w pomocy społecznej (Dz.U. z 2020 r. poz. 2285) zespół inspektorów Wydziału Polityki Społecznej Mazowieckiego Urzędu Wojewódzkiego w Warszawie, w dniach 31.03.2023 r. - 20.04.2023 r. (czynności kontrolne w jednostce 27-31.03.2023 r.) przeprowadził kontrolę kompleksową w kierowanym przez Panią Domu Pomocy Społecznej „Pod Topolami” w Lesznowoli, ul.</w:t>
      </w:r>
      <w:r w:rsidR="00267752">
        <w:rPr>
          <w:kern w:val="0"/>
          <w:sz w:val="24"/>
          <w:szCs w:val="24"/>
          <w:lang w:eastAsia="pl-PL"/>
        </w:rPr>
        <w:t> </w:t>
      </w:r>
      <w:r w:rsidRPr="00B05CB4">
        <w:rPr>
          <w:kern w:val="0"/>
          <w:sz w:val="24"/>
          <w:szCs w:val="24"/>
          <w:lang w:eastAsia="pl-PL"/>
        </w:rPr>
        <w:t>Grójecka 1, 05-600 Grójec.</w:t>
      </w:r>
    </w:p>
    <w:p w:rsidR="00040457" w:rsidRPr="00B05CB4" w:rsidRDefault="00C716B6" w:rsidP="00040457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>Zakres kontroli obejmował jakość usług świadczonych przez dom pomocy społecznej, stan, strukturę i zgodność zatrudnienia pracowników domu pomocy społecznej z wymaganymi kwalifikacjami oraz przestrzeganie praw mieszkańców. Kontrolą objęto okres od 1 stycznia 2022 r. do dnia kontroli.</w:t>
      </w:r>
    </w:p>
    <w:p w:rsidR="00040457" w:rsidRDefault="00C716B6" w:rsidP="00040457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>Szczegółowy opis, ocenę skontrolowanej działalności, zakres, przyczyny i skutki stwierdzonych nieprawidłowości zostały przedstawione w protokole kontroli kompleksowej podpisanym bez zastrzeżeń przez dyrektora Domu 20 czerwca 2023 r.</w:t>
      </w:r>
    </w:p>
    <w:p w:rsidR="00040457" w:rsidRDefault="00C716B6" w:rsidP="00040457">
      <w:pPr>
        <w:suppressAutoHyphens w:val="0"/>
        <w:spacing w:line="360" w:lineRule="auto"/>
        <w:ind w:firstLine="360"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 xml:space="preserve">Wobec przedstawionej w protokole oceny dotyczącej funkcjonowania Domu Pomocy Społecznej „Pod Topolami” w Lesznowoli stosownie do art. 128 ustawy z dnia 12 marca 2004 r. o pomocy społecznej w celu usunięcia stwierdzonej nieprawidłowości zwracam się </w:t>
      </w:r>
      <w:r w:rsidRPr="00B05CB4">
        <w:rPr>
          <w:kern w:val="0"/>
          <w:sz w:val="24"/>
          <w:szCs w:val="24"/>
          <w:lang w:eastAsia="pl-PL"/>
        </w:rPr>
        <w:br/>
        <w:t>o realizację następujących zaleceń pokontrolnych:</w:t>
      </w:r>
    </w:p>
    <w:p w:rsidR="00040457" w:rsidRPr="00B05CB4" w:rsidRDefault="00C716B6" w:rsidP="00040457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lastRenderedPageBreak/>
        <w:t>We współpracy z właściwymi miejscowo ośrodkami pomocy s</w:t>
      </w:r>
      <w:r>
        <w:rPr>
          <w:kern w:val="0"/>
          <w:sz w:val="24"/>
          <w:szCs w:val="24"/>
          <w:lang w:eastAsia="pl-PL"/>
        </w:rPr>
        <w:t>połecznej dokonywać aktualizacji</w:t>
      </w:r>
      <w:r w:rsidRPr="00B05CB4">
        <w:rPr>
          <w:kern w:val="0"/>
          <w:sz w:val="24"/>
          <w:szCs w:val="24"/>
          <w:lang w:eastAsia="pl-PL"/>
        </w:rPr>
        <w:t xml:space="preserve"> wywiadów środowiskowych w celu ustalenia odpłatności za pobyt mieszkańca w Domu</w:t>
      </w:r>
      <w:r>
        <w:rPr>
          <w:kern w:val="0"/>
          <w:sz w:val="24"/>
          <w:szCs w:val="24"/>
          <w:lang w:eastAsia="pl-PL"/>
        </w:rPr>
        <w:t>,</w:t>
      </w:r>
      <w:r w:rsidRPr="00B05CB4">
        <w:rPr>
          <w:kern w:val="0"/>
          <w:sz w:val="24"/>
          <w:szCs w:val="24"/>
          <w:lang w:eastAsia="pl-PL"/>
        </w:rPr>
        <w:t xml:space="preserve"> zgodnie z art. 107 ust. 4 ustawy o pomocy społecznej (Dz. U. z 2023 r. poz. 901 i 535);</w:t>
      </w:r>
    </w:p>
    <w:p w:rsidR="00040457" w:rsidRPr="00B05CB4" w:rsidRDefault="00C716B6" w:rsidP="00040457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>Zawierać w indywidualnych planach wsparcia mieszkańca Domu rodzaj, zakres programowy i wymiar zajęć zgodnie z rozporządzeniem Ministra Pracy i Polityki Społecznej z dnia 27 lutego 2014 r. w sprawie rehabilitacji społecznej w domach pomocy społecznej dla osób z zaburzeniami psychicznymi (Dz.U. z 2014 r. poz. 250);</w:t>
      </w:r>
    </w:p>
    <w:p w:rsidR="00040457" w:rsidRPr="00B05CB4" w:rsidRDefault="00C716B6" w:rsidP="00040457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 xml:space="preserve">Zaktualizować zarządzenie Nr 4/2022 Dyrektora Domu Pomocy Społecznej „Pod Topolami” w Lesznowoli, ul. Grójecka 1, z dnia 1 kwietnia 2022 w sprawie wprowadzenia składu zespołu terapeutyczno-opiekuńczego; </w:t>
      </w:r>
    </w:p>
    <w:p w:rsidR="00040457" w:rsidRPr="00B05CB4" w:rsidRDefault="00C716B6" w:rsidP="00040457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>Dokonać weryfikacji zatrudnienia na stanowisku terapeuty zgodnie z przepisami rozporządzenia Rady Ministrów z dnia 15 maja 2018 r. w sprawie wynagradzania pracowników samorządowych (Dz. U. z 2023 r. poz. 1102);</w:t>
      </w:r>
    </w:p>
    <w:p w:rsidR="00040457" w:rsidRPr="00B05CB4" w:rsidRDefault="00C716B6" w:rsidP="00040457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>Zapewnić wskaźnik zatrudnienia pracowników zespołu terapeutyczno-opiekuńczego określony w § 6 ust. 2 pkt 3 lit. c rozporządzenia Ministra Pracy i Polityki Społecznej z dnia 23 sierpnia 2012 r. w sprawie domów pomocy społecznej  (Dz. U. z 2018 r. poz. 734).</w:t>
      </w:r>
    </w:p>
    <w:p w:rsidR="00040457" w:rsidRPr="00B05CB4" w:rsidRDefault="00C716B6" w:rsidP="00040457">
      <w:pPr>
        <w:suppressAutoHyphens w:val="0"/>
        <w:spacing w:line="360" w:lineRule="auto"/>
        <w:jc w:val="both"/>
        <w:rPr>
          <w:kern w:val="0"/>
          <w:sz w:val="24"/>
          <w:szCs w:val="24"/>
          <w:u w:val="single"/>
          <w:lang w:eastAsia="pl-PL"/>
        </w:rPr>
      </w:pPr>
      <w:r w:rsidRPr="00B05CB4">
        <w:rPr>
          <w:kern w:val="0"/>
          <w:sz w:val="24"/>
          <w:szCs w:val="24"/>
          <w:u w:val="single"/>
          <w:lang w:eastAsia="pl-PL"/>
        </w:rPr>
        <w:t>Pouczenie</w:t>
      </w:r>
    </w:p>
    <w:p w:rsidR="00040457" w:rsidRPr="00B05CB4" w:rsidRDefault="00C716B6" w:rsidP="00040457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>Z</w:t>
      </w:r>
      <w:r w:rsidRPr="00B05CB4">
        <w:rPr>
          <w:kern w:val="0"/>
          <w:sz w:val="24"/>
          <w:szCs w:val="24"/>
          <w:u w:val="single"/>
          <w:lang w:eastAsia="pl-PL"/>
        </w:rPr>
        <w:t>g</w:t>
      </w:r>
      <w:r w:rsidRPr="00B05CB4">
        <w:rPr>
          <w:kern w:val="0"/>
          <w:sz w:val="24"/>
          <w:szCs w:val="24"/>
          <w:lang w:eastAsia="pl-PL"/>
        </w:rPr>
        <w:t>odnie z art. 128 ustawy z dnia 12 marca 2004 r. o pomocy społecznej (Dz. U. z 2023 r. poz. 901 i 535) kontrolowana jednostka może, w terminie 7 dni od dnia otrzymania zaleceń pokontrolnych, zgłosić do nich zastrzeżenia do Wojewody Mazowieckiego za pośrednictwem Wydziału Polityki Społecznej.</w:t>
      </w:r>
    </w:p>
    <w:p w:rsidR="00170139" w:rsidRDefault="00C716B6" w:rsidP="00040457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05CB4">
        <w:rPr>
          <w:kern w:val="0"/>
          <w:sz w:val="24"/>
          <w:szCs w:val="24"/>
          <w:lang w:eastAsia="pl-PL"/>
        </w:rPr>
        <w:t xml:space="preserve">Zgodnie z art. 130 ust. 1 ustawy z dnia 12 marca 2004 r. o pomocy społecznej </w:t>
      </w:r>
      <w:r w:rsidRPr="00B05CB4">
        <w:rPr>
          <w:kern w:val="0"/>
          <w:sz w:val="24"/>
          <w:szCs w:val="24"/>
          <w:lang w:eastAsia="pl-PL"/>
        </w:rPr>
        <w:br/>
        <w:t>(Dz.U. z 2021 r. poz. 2268, z późn. zm.), kto nie realizuje zaleceń pokontrolnych – podlega karze pieniężnej w wysokości od 500 zł do 12 000 zł.</w:t>
      </w:r>
    </w:p>
    <w:p w:rsidR="00267752" w:rsidRDefault="00267752" w:rsidP="006F3B71">
      <w:pPr>
        <w:tabs>
          <w:tab w:val="center" w:pos="6345"/>
        </w:tabs>
        <w:snapToGrid w:val="0"/>
        <w:ind w:left="4678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6F3B71" w:rsidRDefault="00C716B6" w:rsidP="006F3B71">
      <w:pPr>
        <w:tabs>
          <w:tab w:val="center" w:pos="6345"/>
        </w:tabs>
        <w:snapToGrid w:val="0"/>
        <w:ind w:left="4678"/>
        <w:jc w:val="center"/>
      </w:pPr>
      <w:bookmarkStart w:id="2" w:name="_GoBack"/>
      <w:bookmarkEnd w:id="2"/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Polityki Społecznej</w:t>
      </w:r>
      <w:bookmarkEnd w:id="4"/>
    </w:p>
    <w:p w:rsidR="00040457" w:rsidRPr="00040457" w:rsidRDefault="00267752" w:rsidP="00040457">
      <w:pPr>
        <w:pStyle w:val="Nagwek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</w:t>
      </w:r>
      <w:r w:rsidR="00C716B6" w:rsidRPr="00040457">
        <w:rPr>
          <w:rFonts w:ascii="Times New Roman" w:hAnsi="Times New Roman" w:cs="Times New Roman"/>
          <w:bCs/>
          <w:color w:val="000000"/>
        </w:rPr>
        <w:t xml:space="preserve">o wiadomości: </w:t>
      </w:r>
    </w:p>
    <w:p w:rsidR="00040457" w:rsidRPr="00040457" w:rsidRDefault="00C716B6" w:rsidP="00040457">
      <w:pPr>
        <w:pStyle w:val="Nagwek"/>
        <w:rPr>
          <w:rFonts w:ascii="Times New Roman" w:hAnsi="Times New Roman" w:cs="Times New Roman"/>
        </w:rPr>
      </w:pPr>
      <w:r w:rsidRPr="00040457">
        <w:rPr>
          <w:rFonts w:ascii="Times New Roman" w:hAnsi="Times New Roman" w:cs="Times New Roman"/>
        </w:rPr>
        <w:t>Pan Krzysztof Ambroziak</w:t>
      </w:r>
    </w:p>
    <w:p w:rsidR="00040457" w:rsidRDefault="00C716B6" w:rsidP="00040457">
      <w:pPr>
        <w:pStyle w:val="Nagwek"/>
        <w:rPr>
          <w:rFonts w:ascii="Times New Roman" w:hAnsi="Times New Roman" w:cs="Times New Roman"/>
        </w:rPr>
      </w:pPr>
      <w:r w:rsidRPr="00040457">
        <w:rPr>
          <w:rFonts w:ascii="Times New Roman" w:hAnsi="Times New Roman" w:cs="Times New Roman"/>
        </w:rPr>
        <w:t>Starosta Grójecki</w:t>
      </w:r>
    </w:p>
    <w:p w:rsidR="00040457" w:rsidRPr="00040457" w:rsidRDefault="00C716B6" w:rsidP="00040457">
      <w:pPr>
        <w:pStyle w:val="Nagwek"/>
        <w:rPr>
          <w:rFonts w:ascii="Times New Roman" w:hAnsi="Times New Roman" w:cs="Times New Roman"/>
        </w:rPr>
      </w:pPr>
      <w:r w:rsidRPr="00040457">
        <w:rPr>
          <w:rFonts w:ascii="Times New Roman" w:hAnsi="Times New Roman" w:cs="Times New Roman"/>
        </w:rPr>
        <w:t>ul. J. Piłsudskiego 59</w:t>
      </w:r>
    </w:p>
    <w:p w:rsidR="00040457" w:rsidRPr="00040457" w:rsidRDefault="00C716B6" w:rsidP="00040457">
      <w:pPr>
        <w:pStyle w:val="Nagwek"/>
        <w:rPr>
          <w:rFonts w:ascii="Times New Roman" w:hAnsi="Times New Roman" w:cs="Times New Roman"/>
        </w:rPr>
      </w:pPr>
      <w:r w:rsidRPr="00040457">
        <w:rPr>
          <w:rFonts w:ascii="Times New Roman" w:hAnsi="Times New Roman" w:cs="Times New Roman"/>
        </w:rPr>
        <w:t>05-600 Grójec</w:t>
      </w:r>
    </w:p>
    <w:sectPr w:rsidR="00040457" w:rsidRPr="00040457" w:rsidSect="0064163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CB" w:rsidRDefault="00697ECB">
      <w:r>
        <w:separator/>
      </w:r>
    </w:p>
  </w:endnote>
  <w:endnote w:type="continuationSeparator" w:id="0">
    <w:p w:rsidR="00697ECB" w:rsidRDefault="0069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C716B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C716B6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697ECB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C716B6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C716B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CB" w:rsidRDefault="00697ECB">
      <w:r>
        <w:separator/>
      </w:r>
    </w:p>
  </w:footnote>
  <w:footnote w:type="continuationSeparator" w:id="0">
    <w:p w:rsidR="00697ECB" w:rsidRDefault="0069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C716B6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97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40B"/>
    <w:multiLevelType w:val="hybridMultilevel"/>
    <w:tmpl w:val="17522A6A"/>
    <w:lvl w:ilvl="0" w:tplc="EECCC3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F721C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2640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B4F6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538C76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F6CD9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0E2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22F5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F449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CF"/>
    <w:rsid w:val="00267752"/>
    <w:rsid w:val="00697ECB"/>
    <w:rsid w:val="007A52CF"/>
    <w:rsid w:val="00C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4742"/>
  <w15:docId w15:val="{03DA9747-14FC-4248-8DBF-CE2FDA2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2023-08-11T06:05:00Z</dcterms:created>
  <dcterms:modified xsi:type="dcterms:W3CDTF">2023-08-11T06:05:00Z</dcterms:modified>
</cp:coreProperties>
</file>