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535A0" w14:textId="0132FAC9" w:rsidR="00012E96" w:rsidRPr="00195745" w:rsidRDefault="00D7202D" w:rsidP="00195745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195745">
        <w:rPr>
          <w:rFonts w:cstheme="minorHAnsi"/>
          <w:sz w:val="20"/>
          <w:szCs w:val="20"/>
        </w:rPr>
        <w:t>Załącznik Nr 2</w:t>
      </w:r>
    </w:p>
    <w:p w14:paraId="19170D19" w14:textId="77777777" w:rsidR="00812B34" w:rsidRPr="00EE6BDF" w:rsidRDefault="00812B34" w:rsidP="00EE6BDF">
      <w:pPr>
        <w:jc w:val="both"/>
        <w:rPr>
          <w:rFonts w:cstheme="minorHAnsi"/>
          <w:b/>
          <w:bCs/>
          <w:sz w:val="24"/>
          <w:szCs w:val="24"/>
        </w:rPr>
      </w:pPr>
      <w:r w:rsidRPr="00EE6BDF">
        <w:rPr>
          <w:rFonts w:cstheme="minorHAnsi"/>
          <w:b/>
          <w:bCs/>
          <w:sz w:val="24"/>
          <w:szCs w:val="24"/>
        </w:rPr>
        <w:t>OPIS PRZEDMIOTU ZAMÓWIENIA.</w:t>
      </w:r>
    </w:p>
    <w:p w14:paraId="245E46FC" w14:textId="77777777" w:rsidR="00812B34" w:rsidRPr="00EE6BDF" w:rsidRDefault="00D7202D" w:rsidP="00EE6BDF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6BDF">
        <w:rPr>
          <w:rFonts w:cstheme="minorHAnsi"/>
          <w:b/>
          <w:bCs/>
          <w:sz w:val="24"/>
          <w:szCs w:val="24"/>
        </w:rPr>
        <w:t>LOKALIZACJA OBIEKTU.</w:t>
      </w:r>
    </w:p>
    <w:p w14:paraId="4FD5EF4A" w14:textId="4C99BA35" w:rsidR="00812B34" w:rsidRPr="00EE6BDF" w:rsidRDefault="00812B34" w:rsidP="00EE6B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Zamówienie dotyczy budynku stanowiącego siedzibę Delegatury MUW w Ciechanowie przy ul. </w:t>
      </w:r>
      <w:r w:rsidR="001E2AE1">
        <w:rPr>
          <w:rFonts w:cstheme="minorHAnsi"/>
          <w:sz w:val="24"/>
          <w:szCs w:val="24"/>
        </w:rPr>
        <w:br/>
      </w:r>
      <w:r w:rsidRPr="00EE6BDF">
        <w:rPr>
          <w:rFonts w:cstheme="minorHAnsi"/>
          <w:sz w:val="24"/>
          <w:szCs w:val="24"/>
        </w:rPr>
        <w:t xml:space="preserve">17 </w:t>
      </w:r>
      <w:r w:rsidR="00632D0C">
        <w:rPr>
          <w:rFonts w:cstheme="minorHAnsi"/>
          <w:sz w:val="24"/>
          <w:szCs w:val="24"/>
        </w:rPr>
        <w:t>S</w:t>
      </w:r>
      <w:bookmarkStart w:id="0" w:name="_GoBack"/>
      <w:bookmarkEnd w:id="0"/>
      <w:r w:rsidRPr="00EE6BDF">
        <w:rPr>
          <w:rFonts w:cstheme="minorHAnsi"/>
          <w:sz w:val="24"/>
          <w:szCs w:val="24"/>
        </w:rPr>
        <w:t>tycznia 60 w Ciechanowie; KW nr PL1C/00023898/0</w:t>
      </w:r>
      <w:r w:rsidR="002F6101" w:rsidRPr="00EE6BDF">
        <w:rPr>
          <w:rFonts w:cstheme="minorHAnsi"/>
          <w:sz w:val="24"/>
          <w:szCs w:val="24"/>
        </w:rPr>
        <w:t>,</w:t>
      </w:r>
      <w:r w:rsidRPr="00EE6BDF">
        <w:rPr>
          <w:rFonts w:cstheme="minorHAnsi"/>
          <w:sz w:val="24"/>
          <w:szCs w:val="24"/>
        </w:rPr>
        <w:t xml:space="preserve"> działka nr 1941/2</w:t>
      </w:r>
      <w:r w:rsidR="002F6101" w:rsidRPr="00EE6BDF">
        <w:rPr>
          <w:rFonts w:cstheme="minorHAnsi"/>
          <w:sz w:val="24"/>
          <w:szCs w:val="24"/>
        </w:rPr>
        <w:t>,</w:t>
      </w:r>
      <w:r w:rsidRPr="00EE6BDF">
        <w:rPr>
          <w:rFonts w:cstheme="minorHAnsi"/>
          <w:sz w:val="24"/>
          <w:szCs w:val="24"/>
        </w:rPr>
        <w:t xml:space="preserve"> obręb 0030 zabudowanej nieruchomością stanowiącą własność Skarbu Państwa - Mazowieckiego Urzędu Wojewódzkiego </w:t>
      </w:r>
      <w:r w:rsidR="002F6101" w:rsidRPr="00EE6BDF">
        <w:rPr>
          <w:rFonts w:cstheme="minorHAnsi"/>
          <w:sz w:val="24"/>
          <w:szCs w:val="24"/>
        </w:rPr>
        <w:t xml:space="preserve">              </w:t>
      </w:r>
      <w:r w:rsidRPr="00EE6BDF">
        <w:rPr>
          <w:rFonts w:cstheme="minorHAnsi"/>
          <w:sz w:val="24"/>
          <w:szCs w:val="24"/>
        </w:rPr>
        <w:t>w Warszawie.</w:t>
      </w:r>
    </w:p>
    <w:p w14:paraId="5D49B722" w14:textId="77777777" w:rsidR="00D7202D" w:rsidRPr="00EE6BDF" w:rsidRDefault="00D7202D" w:rsidP="00EE6BD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1" w:name="_Hlk34650023"/>
      <w:r w:rsidRPr="00EE6BDF">
        <w:rPr>
          <w:rFonts w:cstheme="minorHAnsi"/>
          <w:b/>
          <w:sz w:val="24"/>
          <w:szCs w:val="24"/>
        </w:rPr>
        <w:t>PRZEDMIOT ZAMÓWIENIA.</w:t>
      </w:r>
      <w:bookmarkStart w:id="2" w:name="_Hlk34648985"/>
    </w:p>
    <w:p w14:paraId="7003779A" w14:textId="0B9A73C2" w:rsidR="00D279F1" w:rsidRPr="00EE6BDF" w:rsidRDefault="002F6101" w:rsidP="00EE6BD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pacing w:val="-1"/>
          <w:sz w:val="24"/>
          <w:szCs w:val="24"/>
        </w:rPr>
      </w:pPr>
      <w:bookmarkStart w:id="3" w:name="_Hlk107747524"/>
      <w:r w:rsidRPr="00EE6BDF">
        <w:rPr>
          <w:rFonts w:cstheme="minorHAnsi"/>
          <w:sz w:val="24"/>
          <w:szCs w:val="24"/>
        </w:rPr>
        <w:t>Pełnienie funkcji inspektora nadzoru inwestorskiego nad wykonaniem robót budowlanych, w ramach z</w:t>
      </w:r>
      <w:r w:rsidR="006A31E3">
        <w:rPr>
          <w:rFonts w:cstheme="minorHAnsi"/>
          <w:sz w:val="24"/>
          <w:szCs w:val="24"/>
        </w:rPr>
        <w:t>adania inwestycyjnego pn. ,,</w:t>
      </w:r>
      <w:r w:rsidRPr="00EE6BDF">
        <w:rPr>
          <w:rFonts w:cstheme="minorHAnsi"/>
          <w:sz w:val="24"/>
          <w:szCs w:val="24"/>
        </w:rPr>
        <w:t>Modernizacja budynku delegatury Mazowieckiego Urzędu Wojewódzkiego w Ciechanowie”</w:t>
      </w:r>
      <w:bookmarkEnd w:id="3"/>
      <w:r w:rsidRPr="00EE6BDF">
        <w:rPr>
          <w:rFonts w:cstheme="minorHAnsi"/>
          <w:sz w:val="24"/>
          <w:szCs w:val="24"/>
        </w:rPr>
        <w:t xml:space="preserve">, ujętych w dokumentacji projektowej zgodnie z założeniami ujętymi w </w:t>
      </w:r>
      <w:r w:rsidR="00225738">
        <w:rPr>
          <w:rFonts w:cstheme="minorHAnsi"/>
          <w:sz w:val="24"/>
          <w:szCs w:val="24"/>
        </w:rPr>
        <w:t>Opisie Przedmiotu Zamówienia</w:t>
      </w:r>
      <w:r w:rsidRPr="00EE6BDF">
        <w:rPr>
          <w:rFonts w:cstheme="minorHAnsi"/>
          <w:sz w:val="24"/>
          <w:szCs w:val="24"/>
        </w:rPr>
        <w:t>.</w:t>
      </w:r>
      <w:bookmarkEnd w:id="1"/>
      <w:bookmarkEnd w:id="2"/>
      <w:r w:rsidRPr="00EE6BDF">
        <w:rPr>
          <w:rFonts w:cstheme="minorHAnsi"/>
          <w:b/>
          <w:spacing w:val="-1"/>
          <w:sz w:val="24"/>
          <w:szCs w:val="24"/>
        </w:rPr>
        <w:t xml:space="preserve"> </w:t>
      </w:r>
    </w:p>
    <w:p w14:paraId="5010507F" w14:textId="77777777" w:rsidR="002F6101" w:rsidRPr="00EE6BDF" w:rsidRDefault="002F6101" w:rsidP="00EE6BDF">
      <w:pPr>
        <w:pStyle w:val="Nagwek2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EE6BDF">
        <w:rPr>
          <w:rFonts w:asciiTheme="minorHAnsi" w:hAnsiTheme="minorHAnsi" w:cstheme="minorHAnsi"/>
          <w:sz w:val="24"/>
          <w:szCs w:val="24"/>
        </w:rPr>
        <w:t>OPIS WYMAGAŃ ZAMAWIAJĄCEGO W STOSUNKU DO PRZEDMIOTU ZAMÓWIENIA.</w:t>
      </w:r>
    </w:p>
    <w:p w14:paraId="4962119D" w14:textId="0B43EC94" w:rsidR="00E741CA" w:rsidRPr="00326687" w:rsidRDefault="00E741CA" w:rsidP="00326687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Pełnienie funkcji inspektora nadzoru inwestorskiego obejmować będzie czynności: </w:t>
      </w:r>
    </w:p>
    <w:p w14:paraId="524A84E2" w14:textId="77777777" w:rsidR="00E741CA" w:rsidRPr="00EE6BDF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weryfikację zgodności wykonanych robót budowlanych z ww. dokumentacją projektową; </w:t>
      </w:r>
    </w:p>
    <w:p w14:paraId="0FD8AB92" w14:textId="77777777" w:rsidR="00E741CA" w:rsidRPr="00EE6BDF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weryfikację zgodności wykonanych robót budowlanych z przepisami prawa i wymaganiami Zamawiającego, zasadami wiedzy budowlanej i technicznej; </w:t>
      </w:r>
    </w:p>
    <w:p w14:paraId="063AAEE0" w14:textId="77777777" w:rsidR="00E741CA" w:rsidRPr="00EE6BDF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kontrolowanie i raportowanie realizacji robót budowlanych objętych przedmiotem ww. dokumentacji projektowej, w tym bieżące informowanie o potencjalnych ryzykach; </w:t>
      </w:r>
    </w:p>
    <w:p w14:paraId="145368A5" w14:textId="77777777" w:rsidR="00E741CA" w:rsidRPr="00EE6BDF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weryfikację i egzekwowanie wykonywania wszelkich zadań i wytycznych wynikających </w:t>
      </w:r>
      <w:r w:rsidRPr="00EE6BDF">
        <w:rPr>
          <w:rFonts w:cstheme="minorHAnsi"/>
          <w:sz w:val="24"/>
          <w:szCs w:val="24"/>
        </w:rPr>
        <w:br/>
        <w:t xml:space="preserve">z decyzji administracyjnych i uzgodnień wydanych dla realizacji robót budowlanych; </w:t>
      </w:r>
    </w:p>
    <w:p w14:paraId="5EE24E4B" w14:textId="77777777" w:rsidR="00E741CA" w:rsidRPr="00EE6BDF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prowadzenie nadzoru nad robotami budowlanymi zgodnie z prawem budowlanym, aktualnymi normami, obowiązującymi przepisami prawa; </w:t>
      </w:r>
    </w:p>
    <w:p w14:paraId="2AE2709C" w14:textId="77777777" w:rsidR="00E741CA" w:rsidRPr="00EE6BDF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sprawdzanie jakości wykonywanych robót budowlanych, w szczególności zapobieganie zastosowaniu wyrobów budowlanych wadliwych i niedopuszczonych do stosowania                             w budownictwie; </w:t>
      </w:r>
    </w:p>
    <w:p w14:paraId="4C06D096" w14:textId="77777777" w:rsidR="00E741CA" w:rsidRPr="00EE6BDF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sprawdzanie  przedstawionych przez wykonawcę umowy na wykonanie robót dokumentów             z prób, testów i sprawdzeń wymaganych przepisami, dotyczących wykonanych robót budowlanych, potwierdzenie prawidłowości ich wykonania, osiągnięcie zakładanych parametrów, ocenę bezpieczeństwa  w eksploatacji i użytkowaniu;</w:t>
      </w:r>
    </w:p>
    <w:p w14:paraId="3C7CE202" w14:textId="3F6FA141" w:rsidR="00E741CA" w:rsidRDefault="00E741CA" w:rsidP="00EE6BDF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 w uzgodnieniu z Zamawiającym i za jego akceptacją, inicjowanie i udział w naradach </w:t>
      </w:r>
      <w:r w:rsidRPr="00EE6BDF">
        <w:rPr>
          <w:rFonts w:cstheme="minorHAnsi"/>
          <w:sz w:val="24"/>
          <w:szCs w:val="24"/>
        </w:rPr>
        <w:br/>
        <w:t xml:space="preserve">i komisjach technicznych; </w:t>
      </w:r>
    </w:p>
    <w:p w14:paraId="1DF74690" w14:textId="22860E97" w:rsidR="00E741CA" w:rsidRPr="009823C2" w:rsidRDefault="00E741CA" w:rsidP="009823C2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823C2">
        <w:rPr>
          <w:rFonts w:cstheme="minorHAnsi"/>
          <w:sz w:val="24"/>
          <w:szCs w:val="24"/>
        </w:rPr>
        <w:t xml:space="preserve">sprawdzanie, kontrolowanie i raportowanie kosztów inwestycji; </w:t>
      </w:r>
    </w:p>
    <w:p w14:paraId="325AC201" w14:textId="77777777" w:rsidR="00E741CA" w:rsidRPr="00EE6BDF" w:rsidRDefault="00E741CA" w:rsidP="00EE6BDF">
      <w:pPr>
        <w:numPr>
          <w:ilvl w:val="0"/>
          <w:numId w:val="6"/>
        </w:numPr>
        <w:tabs>
          <w:tab w:val="left" w:pos="567"/>
        </w:tabs>
        <w:spacing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weryfikację przedstawionego przez wykonawcę umowy na wykonanie robót harmonogramu wykonania prac;  </w:t>
      </w:r>
    </w:p>
    <w:p w14:paraId="5ED162F9" w14:textId="77777777" w:rsidR="00E741CA" w:rsidRPr="00EE6BDF" w:rsidRDefault="00E741CA" w:rsidP="00EE6BDF">
      <w:pPr>
        <w:numPr>
          <w:ilvl w:val="0"/>
          <w:numId w:val="6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kontrolę terminowości wykonanych robót budowlanych i zgodności przebiegu procesu budowlanego z obowiązującym harmonogramem; </w:t>
      </w:r>
    </w:p>
    <w:p w14:paraId="21CED6A8" w14:textId="77777777" w:rsidR="00E741CA" w:rsidRPr="00EE6BDF" w:rsidRDefault="00E741CA" w:rsidP="00EE6BDF">
      <w:pPr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sprawdzenie i potwierdzenie wykonania robót budowlanych; </w:t>
      </w:r>
    </w:p>
    <w:p w14:paraId="170DA999" w14:textId="77777777" w:rsidR="00E741CA" w:rsidRPr="00EE6BDF" w:rsidRDefault="00E741CA" w:rsidP="00EE6BDF">
      <w:pPr>
        <w:numPr>
          <w:ilvl w:val="0"/>
          <w:numId w:val="6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przy udziale Zamawiającego, przygotowanie i dokonanie odbioru końcowego, w tym przygotowanie protokołów oraz udział w przekazaniu do użytkowania wykonanego zakresu prac; </w:t>
      </w:r>
    </w:p>
    <w:p w14:paraId="02301FC3" w14:textId="77777777" w:rsidR="00E741CA" w:rsidRPr="00EE6BDF" w:rsidRDefault="00E741CA" w:rsidP="00EE6BDF">
      <w:pPr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potwierdzanie faktycznie wykonanych robót budowlanych oraz usunięcia wad; </w:t>
      </w:r>
    </w:p>
    <w:p w14:paraId="0B3F32C4" w14:textId="77777777" w:rsidR="00E741CA" w:rsidRPr="00EE6BDF" w:rsidRDefault="00E741CA" w:rsidP="00EE6BDF">
      <w:pPr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lastRenderedPageBreak/>
        <w:t>nadzór nad robotami dodatkowymi;</w:t>
      </w:r>
    </w:p>
    <w:p w14:paraId="128B4227" w14:textId="6CF1E45B" w:rsidR="00E741CA" w:rsidRPr="00EE6BDF" w:rsidRDefault="00E741CA" w:rsidP="00EE6BDF">
      <w:pPr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inne czynności wynikające z przepisów ustawy z dnia 7 lipca 1994 r. - Praw</w:t>
      </w:r>
      <w:r w:rsidR="00CE079C">
        <w:rPr>
          <w:rFonts w:cstheme="minorHAnsi"/>
          <w:sz w:val="24"/>
          <w:szCs w:val="24"/>
        </w:rPr>
        <w:t xml:space="preserve">o budowlane </w:t>
      </w:r>
      <w:r w:rsidR="00CE079C">
        <w:rPr>
          <w:rFonts w:cstheme="minorHAnsi"/>
          <w:sz w:val="24"/>
          <w:szCs w:val="24"/>
        </w:rPr>
        <w:br/>
        <w:t>(t.j. Dz. U. z 2023 r. poz. 682</w:t>
      </w:r>
      <w:r w:rsidR="00536BB6">
        <w:rPr>
          <w:rFonts w:cstheme="minorHAnsi"/>
          <w:sz w:val="24"/>
          <w:szCs w:val="24"/>
        </w:rPr>
        <w:t xml:space="preserve"> </w:t>
      </w:r>
      <w:r w:rsidR="00536BB6" w:rsidRPr="00536BB6">
        <w:rPr>
          <w:rFonts w:cstheme="minorHAnsi"/>
          <w:sz w:val="24"/>
          <w:szCs w:val="24"/>
        </w:rPr>
        <w:t>z późn. zm.</w:t>
      </w:r>
      <w:r w:rsidRPr="00EE6BDF">
        <w:rPr>
          <w:rFonts w:cstheme="minorHAnsi"/>
          <w:sz w:val="24"/>
          <w:szCs w:val="24"/>
        </w:rPr>
        <w:t xml:space="preserve">). </w:t>
      </w:r>
    </w:p>
    <w:p w14:paraId="03759E71" w14:textId="77777777" w:rsidR="00E741CA" w:rsidRPr="00EE6BDF" w:rsidRDefault="00E741CA" w:rsidP="00EE6BDF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EE6BDF">
        <w:rPr>
          <w:rFonts w:asciiTheme="minorHAnsi" w:hAnsiTheme="minorHAnsi" w:cstheme="minorHAnsi"/>
          <w:szCs w:val="24"/>
        </w:rPr>
        <w:t xml:space="preserve">Kontrolowanie robót budowlanych będzie wykonywane w takich odstępach czasu, aby była zapewniona skuteczność nadzoru. Wymagana jest obecność Wykonawcy na placu budowy nie rzadziej niż raz w tygodniu oraz na każde wezwanie Zamawiającego. </w:t>
      </w:r>
    </w:p>
    <w:p w14:paraId="524BF5D5" w14:textId="77777777" w:rsidR="00E741CA" w:rsidRPr="00EE6BDF" w:rsidRDefault="00E741CA" w:rsidP="00EE6BDF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Wykonawca zobowiązany jest do przedstawiania Zamawiającemu, każdorazowo po przeprowadzonej kontroli, w drodze korespondencji elektronicznej, raportu </w:t>
      </w:r>
      <w:r w:rsidRPr="00EE6BDF">
        <w:rPr>
          <w:rFonts w:cstheme="minorHAnsi"/>
          <w:sz w:val="24"/>
          <w:szCs w:val="24"/>
        </w:rPr>
        <w:br/>
        <w:t xml:space="preserve">z przeprowadzonej kontroli robót budowlanych, zawierającego w szczególności wyniki przeprowadzonej kontroli, w tym informację o postępie prac i zidentyfikowanych ryzykach, rekomendacje ewentualnych rozwiązań co do zidentyfikowanych zagrożeń terminów i prawidłowej realizacji inwestycji, dokumentację zdjęciową przedstawiającą postęp prac oraz zidentyfikowane problemy wraz z opisami.   </w:t>
      </w:r>
    </w:p>
    <w:p w14:paraId="4722C4FB" w14:textId="77777777" w:rsidR="001B28AD" w:rsidRPr="00EE6BDF" w:rsidRDefault="002F6101" w:rsidP="00EE6BDF">
      <w:pPr>
        <w:pStyle w:val="Nagwek2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297131735"/>
      <w:bookmarkStart w:id="5" w:name="_Toc308170340"/>
      <w:bookmarkStart w:id="6" w:name="_Toc320780653"/>
      <w:r w:rsidRPr="00EE6BDF">
        <w:rPr>
          <w:rFonts w:asciiTheme="minorHAnsi" w:hAnsiTheme="minorHAnsi" w:cstheme="minorHAnsi"/>
          <w:sz w:val="24"/>
          <w:szCs w:val="24"/>
        </w:rPr>
        <w:t xml:space="preserve">OPIS WYMAGAŃ </w:t>
      </w:r>
      <w:bookmarkEnd w:id="4"/>
      <w:bookmarkEnd w:id="5"/>
      <w:bookmarkEnd w:id="6"/>
      <w:r w:rsidRPr="00EE6BDF">
        <w:rPr>
          <w:rFonts w:asciiTheme="minorHAnsi" w:hAnsiTheme="minorHAnsi" w:cstheme="minorHAnsi"/>
          <w:sz w:val="24"/>
          <w:szCs w:val="24"/>
        </w:rPr>
        <w:t>DODATKOWYCH.</w:t>
      </w:r>
    </w:p>
    <w:p w14:paraId="1BEBB631" w14:textId="77777777" w:rsidR="001B28AD" w:rsidRPr="00EE6BDF" w:rsidRDefault="001B28AD" w:rsidP="00EE6B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Wykonawca prac musi spełniać następujące warunki:</w:t>
      </w:r>
    </w:p>
    <w:p w14:paraId="3CB92395" w14:textId="77777777" w:rsidR="001B28AD" w:rsidRPr="00EE6BDF" w:rsidRDefault="001B28AD" w:rsidP="00EE6BDF">
      <w:pPr>
        <w:numPr>
          <w:ilvl w:val="0"/>
          <w:numId w:val="8"/>
        </w:numPr>
        <w:tabs>
          <w:tab w:val="clear" w:pos="1287"/>
        </w:tabs>
        <w:spacing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posiada</w:t>
      </w:r>
      <w:r w:rsidR="00D7202D" w:rsidRPr="00EE6BDF">
        <w:rPr>
          <w:rFonts w:cstheme="minorHAnsi"/>
          <w:sz w:val="24"/>
          <w:szCs w:val="24"/>
        </w:rPr>
        <w:t>ć</w:t>
      </w:r>
      <w:r w:rsidRPr="00EE6BDF">
        <w:rPr>
          <w:rFonts w:cstheme="minorHAnsi"/>
          <w:sz w:val="24"/>
          <w:szCs w:val="24"/>
        </w:rPr>
        <w:t xml:space="preserve"> uprawnienia do wykonywania określonej działalności lub czynności (jeżeli ustawy nakładają obowiązek posiadania takich uprawnień),</w:t>
      </w:r>
    </w:p>
    <w:p w14:paraId="2596E44C" w14:textId="77777777" w:rsidR="001B28AD" w:rsidRPr="00EE6BDF" w:rsidRDefault="001B28AD" w:rsidP="00EE6BDF">
      <w:pPr>
        <w:numPr>
          <w:ilvl w:val="0"/>
          <w:numId w:val="8"/>
        </w:numPr>
        <w:tabs>
          <w:tab w:val="clear" w:pos="1287"/>
        </w:tabs>
        <w:spacing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posiada</w:t>
      </w:r>
      <w:r w:rsidR="00D7202D" w:rsidRPr="00EE6BDF">
        <w:rPr>
          <w:rFonts w:cstheme="minorHAnsi"/>
          <w:sz w:val="24"/>
          <w:szCs w:val="24"/>
        </w:rPr>
        <w:t>ć</w:t>
      </w:r>
      <w:r w:rsidRPr="00EE6BDF">
        <w:rPr>
          <w:rFonts w:cstheme="minorHAnsi"/>
          <w:sz w:val="24"/>
          <w:szCs w:val="24"/>
        </w:rPr>
        <w:t xml:space="preserve"> niezbędną wiedzę i doświadczenie,</w:t>
      </w:r>
    </w:p>
    <w:p w14:paraId="28C0F0EE" w14:textId="77777777" w:rsidR="006B412A" w:rsidRPr="00EE6BDF" w:rsidRDefault="001B28AD" w:rsidP="00EE6BDF">
      <w:pPr>
        <w:numPr>
          <w:ilvl w:val="0"/>
          <w:numId w:val="8"/>
        </w:numPr>
        <w:tabs>
          <w:tab w:val="clear" w:pos="1287"/>
        </w:tabs>
        <w:spacing w:after="12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dyspon</w:t>
      </w:r>
      <w:r w:rsidR="00D7202D" w:rsidRPr="00EE6BDF">
        <w:rPr>
          <w:rFonts w:cstheme="minorHAnsi"/>
          <w:sz w:val="24"/>
          <w:szCs w:val="24"/>
        </w:rPr>
        <w:t>ować</w:t>
      </w:r>
      <w:r w:rsidRPr="00EE6BDF">
        <w:rPr>
          <w:rFonts w:cstheme="minorHAnsi"/>
          <w:sz w:val="24"/>
          <w:szCs w:val="24"/>
        </w:rPr>
        <w:t xml:space="preserve"> osobami zdolnymi do wykonania zamówienia.</w:t>
      </w:r>
    </w:p>
    <w:p w14:paraId="0CE7B294" w14:textId="77777777" w:rsidR="001B28AD" w:rsidRPr="00EE6BDF" w:rsidRDefault="001B28AD" w:rsidP="00EE6B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Wykonawca jest zobowiązany zrealizować przedmiot zamówienia spełniając wymagania ustawy Prawo budowlane, rozporządzenia Ministra Infrastruktury w sprawie warunków technicznych jakim powinny odpowiadać budynki i ich usytuowanie, innych ustaw i rozporządzeń, Polskich Norm, zasad wiedzy technicznej i sztuki budowlanej.</w:t>
      </w:r>
    </w:p>
    <w:p w14:paraId="2FBAA29F" w14:textId="77777777" w:rsidR="001B28AD" w:rsidRPr="00EE6BDF" w:rsidRDefault="00D7202D" w:rsidP="00EE6BDF">
      <w:pPr>
        <w:pStyle w:val="Nagwek3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</w:rPr>
      </w:pPr>
      <w:bookmarkStart w:id="7" w:name="_Toc297131765"/>
      <w:bookmarkStart w:id="8" w:name="_Toc308170369"/>
      <w:bookmarkStart w:id="9" w:name="_Toc320780682"/>
      <w:r w:rsidRPr="00EE6BDF">
        <w:rPr>
          <w:rFonts w:asciiTheme="minorHAnsi" w:hAnsiTheme="minorHAnsi" w:cstheme="minorHAnsi"/>
        </w:rPr>
        <w:t>DOKUMENTY Z ZAKRESU OCHRONY ŚRODOWISKA</w:t>
      </w:r>
      <w:bookmarkEnd w:id="7"/>
      <w:bookmarkEnd w:id="8"/>
      <w:bookmarkEnd w:id="9"/>
      <w:r w:rsidR="002F6101" w:rsidRPr="00EE6BDF">
        <w:rPr>
          <w:rFonts w:asciiTheme="minorHAnsi" w:hAnsiTheme="minorHAnsi" w:cstheme="minorHAnsi"/>
        </w:rPr>
        <w:t>.</w:t>
      </w:r>
    </w:p>
    <w:p w14:paraId="25FD72D9" w14:textId="47D7960C" w:rsidR="001B28AD" w:rsidRPr="00EE6BDF" w:rsidRDefault="001B28AD" w:rsidP="00EE6B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 xml:space="preserve">O ile wystąpi taka potrzeba uzyskanie niezbędnych badań, raportów, ekspertyz leży po stronie </w:t>
      </w:r>
      <w:r w:rsidR="00D7202D" w:rsidRPr="00EE6BDF">
        <w:rPr>
          <w:rFonts w:cstheme="minorHAnsi"/>
          <w:sz w:val="24"/>
          <w:szCs w:val="24"/>
        </w:rPr>
        <w:t>w</w:t>
      </w:r>
      <w:r w:rsidRPr="00EE6BDF">
        <w:rPr>
          <w:rFonts w:cstheme="minorHAnsi"/>
          <w:sz w:val="24"/>
          <w:szCs w:val="24"/>
        </w:rPr>
        <w:t xml:space="preserve">ykonawcy </w:t>
      </w:r>
      <w:r w:rsidR="00D7202D" w:rsidRPr="00EE6BDF">
        <w:rPr>
          <w:rFonts w:cstheme="minorHAnsi"/>
          <w:sz w:val="24"/>
          <w:szCs w:val="24"/>
        </w:rPr>
        <w:t>na wykonanie robót</w:t>
      </w:r>
      <w:r w:rsidRPr="00EE6BDF">
        <w:rPr>
          <w:rFonts w:cstheme="minorHAnsi"/>
          <w:sz w:val="24"/>
          <w:szCs w:val="24"/>
        </w:rPr>
        <w:t xml:space="preserve">. </w:t>
      </w:r>
    </w:p>
    <w:p w14:paraId="072BB472" w14:textId="77777777" w:rsidR="001B28AD" w:rsidRPr="00EE6BDF" w:rsidRDefault="00D7202D" w:rsidP="00EE6BDF">
      <w:pPr>
        <w:pStyle w:val="Nagwek3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</w:rPr>
      </w:pPr>
      <w:bookmarkStart w:id="10" w:name="_Toc297131769"/>
      <w:bookmarkStart w:id="11" w:name="_Toc308170373"/>
      <w:bookmarkStart w:id="12" w:name="_Toc320780686"/>
      <w:r w:rsidRPr="00EE6BDF">
        <w:rPr>
          <w:rFonts w:asciiTheme="minorHAnsi" w:hAnsiTheme="minorHAnsi" w:cstheme="minorHAnsi"/>
        </w:rPr>
        <w:t>DODATKOWE WYTYCZNE INWESTORSKIE I UWARUNKOWANIA ZWIĄZANE Z BUDOWĄ I JEJ PRZEPROWADZENIEM</w:t>
      </w:r>
      <w:bookmarkEnd w:id="10"/>
      <w:bookmarkEnd w:id="11"/>
      <w:bookmarkEnd w:id="12"/>
      <w:r w:rsidRPr="00EE6BDF">
        <w:rPr>
          <w:rFonts w:asciiTheme="minorHAnsi" w:hAnsiTheme="minorHAnsi" w:cstheme="minorHAnsi"/>
        </w:rPr>
        <w:t>.</w:t>
      </w:r>
    </w:p>
    <w:p w14:paraId="32B62313" w14:textId="0937A869" w:rsidR="0058281B" w:rsidRPr="00EE6BDF" w:rsidRDefault="001B28AD" w:rsidP="00EE6B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Roboty budowlane będą prowadzone w czynny</w:t>
      </w:r>
      <w:r w:rsidR="00DE2C9B" w:rsidRPr="00EE6BDF">
        <w:rPr>
          <w:rFonts w:cstheme="minorHAnsi"/>
          <w:sz w:val="24"/>
          <w:szCs w:val="24"/>
        </w:rPr>
        <w:t>m</w:t>
      </w:r>
      <w:r w:rsidRPr="00EE6BDF">
        <w:rPr>
          <w:rFonts w:cstheme="minorHAnsi"/>
          <w:sz w:val="24"/>
          <w:szCs w:val="24"/>
        </w:rPr>
        <w:t xml:space="preserve"> obiek</w:t>
      </w:r>
      <w:r w:rsidR="00DE2C9B" w:rsidRPr="00EE6BDF">
        <w:rPr>
          <w:rFonts w:cstheme="minorHAnsi"/>
          <w:sz w:val="24"/>
          <w:szCs w:val="24"/>
        </w:rPr>
        <w:t>cie</w:t>
      </w:r>
      <w:r w:rsidRPr="00EE6BDF">
        <w:rPr>
          <w:rFonts w:cstheme="minorHAnsi"/>
          <w:sz w:val="24"/>
          <w:szCs w:val="24"/>
        </w:rPr>
        <w:t xml:space="preserve"> użyteczności publicznej. Wykonawca ma obowiązek </w:t>
      </w:r>
      <w:r w:rsidR="00DE2C9B" w:rsidRPr="00EE6BDF">
        <w:rPr>
          <w:rFonts w:cstheme="minorHAnsi"/>
          <w:sz w:val="24"/>
          <w:szCs w:val="24"/>
        </w:rPr>
        <w:t xml:space="preserve">dokonania oceny </w:t>
      </w:r>
      <w:r w:rsidRPr="00EE6BDF">
        <w:rPr>
          <w:rFonts w:cstheme="minorHAnsi"/>
          <w:sz w:val="24"/>
          <w:szCs w:val="24"/>
        </w:rPr>
        <w:t>zabezpieczenia terenu budowy</w:t>
      </w:r>
      <w:r w:rsidR="00DE2C9B" w:rsidRPr="00EE6BDF">
        <w:rPr>
          <w:rFonts w:cstheme="minorHAnsi"/>
          <w:sz w:val="24"/>
          <w:szCs w:val="24"/>
        </w:rPr>
        <w:t xml:space="preserve"> </w:t>
      </w:r>
      <w:r w:rsidR="00D7202D" w:rsidRPr="00EE6BDF">
        <w:rPr>
          <w:rFonts w:cstheme="minorHAnsi"/>
          <w:sz w:val="24"/>
          <w:szCs w:val="24"/>
        </w:rPr>
        <w:t xml:space="preserve">przez wykonawcę robót </w:t>
      </w:r>
      <w:r w:rsidRPr="00EE6BDF">
        <w:rPr>
          <w:rFonts w:cstheme="minorHAnsi"/>
          <w:sz w:val="24"/>
          <w:szCs w:val="24"/>
        </w:rPr>
        <w:t>(frontu robót</w:t>
      </w:r>
      <w:r w:rsidR="00B9669F" w:rsidRPr="00EE6BDF">
        <w:rPr>
          <w:rFonts w:cstheme="minorHAnsi"/>
          <w:sz w:val="24"/>
          <w:szCs w:val="24"/>
        </w:rPr>
        <w:t xml:space="preserve">            </w:t>
      </w:r>
      <w:r w:rsidRPr="00EE6BDF">
        <w:rPr>
          <w:rFonts w:cstheme="minorHAnsi"/>
          <w:sz w:val="24"/>
          <w:szCs w:val="24"/>
        </w:rPr>
        <w:t xml:space="preserve"> i znajdującego się na nim mienia)</w:t>
      </w:r>
      <w:r w:rsidR="00DE2C9B" w:rsidRPr="00EE6BDF">
        <w:rPr>
          <w:rFonts w:cstheme="minorHAnsi"/>
          <w:sz w:val="24"/>
          <w:szCs w:val="24"/>
        </w:rPr>
        <w:t xml:space="preserve"> </w:t>
      </w:r>
      <w:r w:rsidRPr="00EE6BDF">
        <w:rPr>
          <w:rFonts w:cstheme="minorHAnsi"/>
          <w:sz w:val="24"/>
          <w:szCs w:val="24"/>
        </w:rPr>
        <w:t xml:space="preserve">swoim kosztem i staraniem do czasu ostatecznego zakończenia robót </w:t>
      </w:r>
      <w:r w:rsidR="00D7202D" w:rsidRPr="00EE6BDF">
        <w:rPr>
          <w:rFonts w:cstheme="minorHAnsi"/>
          <w:sz w:val="24"/>
          <w:szCs w:val="24"/>
        </w:rPr>
        <w:t xml:space="preserve">budowlanych </w:t>
      </w:r>
      <w:r w:rsidRPr="00EE6BDF">
        <w:rPr>
          <w:rFonts w:cstheme="minorHAnsi"/>
          <w:sz w:val="24"/>
          <w:szCs w:val="24"/>
        </w:rPr>
        <w:t xml:space="preserve">i ich protokolarnego odbioru przez Zamawiającego. Roboty </w:t>
      </w:r>
      <w:r w:rsidR="00D7202D" w:rsidRPr="00EE6BDF">
        <w:rPr>
          <w:rFonts w:cstheme="minorHAnsi"/>
          <w:sz w:val="24"/>
          <w:szCs w:val="24"/>
        </w:rPr>
        <w:t>budowlane powinny być</w:t>
      </w:r>
      <w:r w:rsidRPr="00EE6BDF">
        <w:rPr>
          <w:rFonts w:cstheme="minorHAnsi"/>
          <w:sz w:val="24"/>
          <w:szCs w:val="24"/>
        </w:rPr>
        <w:t xml:space="preserve"> zorganizowane w sposób umożliwiający wykonywanie funkcji obiekt</w:t>
      </w:r>
      <w:r w:rsidR="00D7202D" w:rsidRPr="00EE6BDF">
        <w:rPr>
          <w:rFonts w:cstheme="minorHAnsi"/>
          <w:sz w:val="24"/>
          <w:szCs w:val="24"/>
        </w:rPr>
        <w:t>u</w:t>
      </w:r>
      <w:r w:rsidRPr="00EE6BDF">
        <w:rPr>
          <w:rFonts w:cstheme="minorHAnsi"/>
          <w:sz w:val="24"/>
          <w:szCs w:val="24"/>
        </w:rPr>
        <w:t>, zapewniając bezpieczeństwo osób zatrudnionych oraz przebywających w obie</w:t>
      </w:r>
      <w:r w:rsidR="00D7202D" w:rsidRPr="00EE6BDF">
        <w:rPr>
          <w:rFonts w:cstheme="minorHAnsi"/>
          <w:sz w:val="24"/>
          <w:szCs w:val="24"/>
        </w:rPr>
        <w:t>kcie</w:t>
      </w:r>
      <w:r w:rsidRPr="00EE6BDF">
        <w:rPr>
          <w:rFonts w:cstheme="minorHAnsi"/>
          <w:sz w:val="24"/>
          <w:szCs w:val="24"/>
        </w:rPr>
        <w:t xml:space="preserve">. Godziny robót </w:t>
      </w:r>
      <w:r w:rsidR="00D7202D" w:rsidRPr="00EE6BDF">
        <w:rPr>
          <w:rFonts w:cstheme="minorHAnsi"/>
          <w:sz w:val="24"/>
          <w:szCs w:val="24"/>
        </w:rPr>
        <w:t xml:space="preserve">budowlanych </w:t>
      </w:r>
      <w:r w:rsidRPr="00EE6BDF">
        <w:rPr>
          <w:rFonts w:cstheme="minorHAnsi"/>
          <w:sz w:val="24"/>
          <w:szCs w:val="24"/>
        </w:rPr>
        <w:t xml:space="preserve">oraz sposób </w:t>
      </w:r>
      <w:r w:rsidR="00DE4074">
        <w:rPr>
          <w:rFonts w:cstheme="minorHAnsi"/>
          <w:sz w:val="24"/>
          <w:szCs w:val="24"/>
        </w:rPr>
        <w:t>korzystania z mediów (gaz, co, woda</w:t>
      </w:r>
      <w:r w:rsidRPr="00EE6BDF">
        <w:rPr>
          <w:rFonts w:cstheme="minorHAnsi"/>
          <w:sz w:val="24"/>
          <w:szCs w:val="24"/>
        </w:rPr>
        <w:t xml:space="preserve">, energia elektryczna, etc.) Wykonawca będzie uzgadniał </w:t>
      </w:r>
      <w:r w:rsidR="00B9669F" w:rsidRPr="00EE6BDF">
        <w:rPr>
          <w:rFonts w:cstheme="minorHAnsi"/>
          <w:sz w:val="24"/>
          <w:szCs w:val="24"/>
        </w:rPr>
        <w:t xml:space="preserve">                           </w:t>
      </w:r>
      <w:r w:rsidRPr="00EE6BDF">
        <w:rPr>
          <w:rFonts w:cstheme="minorHAnsi"/>
          <w:sz w:val="24"/>
          <w:szCs w:val="24"/>
        </w:rPr>
        <w:t xml:space="preserve">z </w:t>
      </w:r>
      <w:r w:rsidR="0058281B" w:rsidRPr="00EE6BDF">
        <w:rPr>
          <w:rFonts w:cstheme="minorHAnsi"/>
          <w:sz w:val="24"/>
          <w:szCs w:val="24"/>
        </w:rPr>
        <w:t>użytkownikiem budynku,</w:t>
      </w:r>
      <w:r w:rsidRPr="00EE6BDF">
        <w:rPr>
          <w:rFonts w:cstheme="minorHAnsi"/>
          <w:sz w:val="24"/>
          <w:szCs w:val="24"/>
        </w:rPr>
        <w:t xml:space="preserve"> przed rozpoczęciem robót</w:t>
      </w:r>
      <w:r w:rsidR="00B9669F" w:rsidRPr="00EE6BDF">
        <w:rPr>
          <w:rFonts w:cstheme="minorHAnsi"/>
          <w:sz w:val="24"/>
          <w:szCs w:val="24"/>
        </w:rPr>
        <w:t xml:space="preserve"> budowlanych</w:t>
      </w:r>
      <w:r w:rsidRPr="00EE6BDF">
        <w:rPr>
          <w:rFonts w:cstheme="minorHAnsi"/>
          <w:sz w:val="24"/>
          <w:szCs w:val="24"/>
        </w:rPr>
        <w:t>.</w:t>
      </w:r>
    </w:p>
    <w:p w14:paraId="106C6972" w14:textId="77777777" w:rsidR="00D279F1" w:rsidRPr="00EE6BDF" w:rsidRDefault="00D279F1" w:rsidP="00EE6BDF">
      <w:pPr>
        <w:shd w:val="clear" w:color="auto" w:fill="FFFFFF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6BDF">
        <w:rPr>
          <w:rFonts w:cstheme="minorHAnsi"/>
          <w:b/>
          <w:bCs/>
          <w:sz w:val="24"/>
          <w:szCs w:val="24"/>
        </w:rPr>
        <w:t>WARUNKI UDZIAŁU W POSTĘPOWANIU ORAZ OPIS SPOSOBU DOKONYWANIA OCENY SPEŁNIANIA TYCH WARUNKÓW.</w:t>
      </w:r>
    </w:p>
    <w:p w14:paraId="26AD317E" w14:textId="42498595" w:rsidR="0063648C" w:rsidRDefault="009D3736" w:rsidP="00EE6BD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sz w:val="24"/>
          <w:szCs w:val="24"/>
        </w:rPr>
        <w:t>W</w:t>
      </w:r>
      <w:r w:rsidR="00D279F1" w:rsidRPr="00EE6BDF">
        <w:rPr>
          <w:rFonts w:cstheme="minorHAnsi"/>
          <w:sz w:val="24"/>
          <w:szCs w:val="24"/>
        </w:rPr>
        <w:t xml:space="preserve">arunek dysponowania </w:t>
      </w:r>
      <w:r w:rsidR="00830BAB">
        <w:rPr>
          <w:rFonts w:cstheme="minorHAnsi"/>
          <w:sz w:val="24"/>
          <w:szCs w:val="24"/>
        </w:rPr>
        <w:t xml:space="preserve">osobą lub </w:t>
      </w:r>
      <w:r w:rsidR="00D279F1" w:rsidRPr="00EE6BDF">
        <w:rPr>
          <w:rFonts w:cstheme="minorHAnsi"/>
          <w:sz w:val="24"/>
          <w:szCs w:val="24"/>
        </w:rPr>
        <w:t>osobami zdolnymi do wykonania zamówienia</w:t>
      </w:r>
      <w:r w:rsidRPr="00EE6BDF">
        <w:rPr>
          <w:rFonts w:cstheme="minorHAnsi"/>
          <w:sz w:val="24"/>
          <w:szCs w:val="24"/>
        </w:rPr>
        <w:t xml:space="preserve">, </w:t>
      </w:r>
      <w:r w:rsidR="00D279F1" w:rsidRPr="00EE6BDF">
        <w:rPr>
          <w:rFonts w:cstheme="minorHAnsi"/>
          <w:sz w:val="24"/>
          <w:szCs w:val="24"/>
        </w:rPr>
        <w:t xml:space="preserve">Zamawiający uzna za spełniony gdy Wykonawca wykaże, że dysponuje </w:t>
      </w:r>
      <w:r w:rsidR="00910CDE">
        <w:rPr>
          <w:rFonts w:cstheme="minorHAnsi"/>
          <w:sz w:val="24"/>
          <w:szCs w:val="24"/>
        </w:rPr>
        <w:t>kadrą</w:t>
      </w:r>
      <w:r w:rsidR="00D279F1" w:rsidRPr="00EE6BDF">
        <w:rPr>
          <w:rFonts w:cstheme="minorHAnsi"/>
          <w:sz w:val="24"/>
          <w:szCs w:val="24"/>
        </w:rPr>
        <w:t xml:space="preserve"> posiadając</w:t>
      </w:r>
      <w:r w:rsidRPr="00EE6BDF">
        <w:rPr>
          <w:rFonts w:cstheme="minorHAnsi"/>
          <w:sz w:val="24"/>
          <w:szCs w:val="24"/>
        </w:rPr>
        <w:t>ą</w:t>
      </w:r>
      <w:r w:rsidR="00D279F1" w:rsidRPr="00EE6BDF">
        <w:rPr>
          <w:rFonts w:cstheme="minorHAnsi"/>
          <w:sz w:val="24"/>
          <w:szCs w:val="24"/>
        </w:rPr>
        <w:t xml:space="preserve"> odpowiednie uprawnienia budowlane określone przepisami Prawa budowlanego, niezbędne do wykonania zamówienia tj.</w:t>
      </w:r>
      <w:r w:rsidR="00326687">
        <w:rPr>
          <w:rFonts w:cstheme="minorHAnsi"/>
          <w:sz w:val="24"/>
          <w:szCs w:val="24"/>
        </w:rPr>
        <w:t xml:space="preserve"> </w:t>
      </w:r>
      <w:r w:rsidR="00D279F1" w:rsidRPr="00EE6BDF">
        <w:rPr>
          <w:rFonts w:cstheme="minorHAnsi"/>
          <w:sz w:val="24"/>
          <w:szCs w:val="24"/>
        </w:rPr>
        <w:t>minimum jedną osob</w:t>
      </w:r>
      <w:r w:rsidRPr="00EE6BDF">
        <w:rPr>
          <w:rFonts w:cstheme="minorHAnsi"/>
          <w:sz w:val="24"/>
          <w:szCs w:val="24"/>
        </w:rPr>
        <w:t>ą</w:t>
      </w:r>
      <w:r w:rsidR="00D279F1" w:rsidRPr="00EE6BDF">
        <w:rPr>
          <w:rFonts w:cstheme="minorHAnsi"/>
          <w:sz w:val="24"/>
          <w:szCs w:val="24"/>
        </w:rPr>
        <w:t xml:space="preserve"> posiadającą</w:t>
      </w:r>
      <w:r w:rsidRPr="00EE6BDF">
        <w:rPr>
          <w:rFonts w:cstheme="minorHAnsi"/>
          <w:sz w:val="24"/>
          <w:szCs w:val="24"/>
        </w:rPr>
        <w:t xml:space="preserve"> uprawnienia </w:t>
      </w:r>
      <w:r w:rsidR="00143AE9">
        <w:rPr>
          <w:rFonts w:cstheme="minorHAnsi"/>
          <w:sz w:val="24"/>
          <w:szCs w:val="24"/>
        </w:rPr>
        <w:t xml:space="preserve">w branży </w:t>
      </w:r>
      <w:r w:rsidRPr="00EE6BDF">
        <w:rPr>
          <w:rFonts w:cstheme="minorHAnsi"/>
          <w:sz w:val="24"/>
          <w:szCs w:val="24"/>
        </w:rPr>
        <w:t>budowlane</w:t>
      </w:r>
      <w:r w:rsidR="00143AE9">
        <w:rPr>
          <w:rFonts w:cstheme="minorHAnsi"/>
          <w:sz w:val="24"/>
          <w:szCs w:val="24"/>
        </w:rPr>
        <w:t>j</w:t>
      </w:r>
      <w:r w:rsidRPr="00EE6BDF">
        <w:rPr>
          <w:rFonts w:cstheme="minorHAnsi"/>
          <w:sz w:val="24"/>
          <w:szCs w:val="24"/>
        </w:rPr>
        <w:t xml:space="preserve"> w specjalności konstrukcyjno – budowlanej bez ograniczeń</w:t>
      </w:r>
      <w:r w:rsidR="0031752C">
        <w:rPr>
          <w:rFonts w:cstheme="minorHAnsi"/>
          <w:sz w:val="24"/>
          <w:szCs w:val="24"/>
        </w:rPr>
        <w:t xml:space="preserve">, która sprawowała nadzór inwestorski </w:t>
      </w:r>
      <w:r w:rsidR="0031752C" w:rsidRPr="00AF7673">
        <w:rPr>
          <w:rFonts w:cstheme="minorHAnsi"/>
          <w:sz w:val="24"/>
          <w:szCs w:val="24"/>
        </w:rPr>
        <w:t xml:space="preserve">w okresie ostatnich 5 lat </w:t>
      </w:r>
      <w:r w:rsidR="005E3E06">
        <w:rPr>
          <w:rFonts w:cstheme="minorHAnsi"/>
          <w:sz w:val="24"/>
          <w:szCs w:val="24"/>
        </w:rPr>
        <w:t xml:space="preserve">praktyki </w:t>
      </w:r>
      <w:r w:rsidR="0031752C" w:rsidRPr="00AF7673">
        <w:rPr>
          <w:rFonts w:cstheme="minorHAnsi"/>
          <w:sz w:val="24"/>
          <w:szCs w:val="24"/>
        </w:rPr>
        <w:t>przed upływem terminu na składanie ofert</w:t>
      </w:r>
      <w:r w:rsidR="00326687">
        <w:rPr>
          <w:rFonts w:cstheme="minorHAnsi"/>
          <w:sz w:val="24"/>
          <w:szCs w:val="24"/>
        </w:rPr>
        <w:t>.</w:t>
      </w:r>
    </w:p>
    <w:p w14:paraId="2AEC5647" w14:textId="19968903" w:rsidR="00830BAB" w:rsidRPr="00910CDE" w:rsidRDefault="00910CDE" w:rsidP="00910CD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Bez względu na ilość osób, Zamawiający przewiduje wypłatę jednego wynagrodzenia za sprawowanie funkcji nadzoru inwestorskiego. </w:t>
      </w:r>
    </w:p>
    <w:p w14:paraId="47B6BB55" w14:textId="77777777" w:rsidR="00830BAB" w:rsidRPr="00EC5D6F" w:rsidRDefault="00830BAB" w:rsidP="00910CD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Wykonany zakres prac powinien być udokumentowany przez Wykonawcę w sposób nie budzący wątpliwości co do zakresu i wartości zrealizowanych robót poprzez przedłożenie protokołu końcowego odbioru prac, lub innego oryginału dokumentu, z którego w sposób jednoznaczny będzie wynikało potwierdzenie właściwie wykonanego zlecenia. </w:t>
      </w:r>
      <w:r w:rsidRPr="00531C1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14:paraId="483D880A" w14:textId="77777777" w:rsidR="00830BAB" w:rsidRPr="00910CDE" w:rsidRDefault="00910CDE" w:rsidP="00910CDE">
      <w:pPr>
        <w:tabs>
          <w:tab w:val="left" w:pos="426"/>
        </w:tabs>
        <w:spacing w:after="120" w:line="240" w:lineRule="auto"/>
        <w:rPr>
          <w:b/>
          <w:szCs w:val="24"/>
        </w:rPr>
      </w:pPr>
      <w:r w:rsidRPr="00910CDE">
        <w:rPr>
          <w:b/>
          <w:iCs/>
          <w:szCs w:val="24"/>
        </w:rPr>
        <w:t>WARUNEK DOTYCZĄCY DOŚWIADCZENIA.</w:t>
      </w:r>
    </w:p>
    <w:p w14:paraId="7B98D181" w14:textId="41F45E32" w:rsidR="00830BAB" w:rsidRPr="00910CDE" w:rsidRDefault="00830BAB" w:rsidP="00910CDE">
      <w:pPr>
        <w:tabs>
          <w:tab w:val="left" w:pos="426"/>
          <w:tab w:val="left" w:pos="851"/>
        </w:tabs>
        <w:spacing w:after="120" w:line="240" w:lineRule="auto"/>
        <w:jc w:val="both"/>
        <w:rPr>
          <w:szCs w:val="24"/>
        </w:rPr>
      </w:pPr>
      <w:r w:rsidRPr="005E3E06">
        <w:rPr>
          <w:rFonts w:cstheme="minorHAnsi"/>
          <w:sz w:val="24"/>
          <w:szCs w:val="24"/>
        </w:rPr>
        <w:t xml:space="preserve">Zamawiający uzna za spełniony, gdy Wykonawca </w:t>
      </w:r>
      <w:r w:rsidRPr="005E3E06">
        <w:rPr>
          <w:sz w:val="24"/>
          <w:szCs w:val="24"/>
        </w:rPr>
        <w:t>wykaże</w:t>
      </w:r>
      <w:r w:rsidR="00910CDE" w:rsidRPr="005E3E06">
        <w:rPr>
          <w:iCs/>
          <w:sz w:val="24"/>
          <w:szCs w:val="24"/>
        </w:rPr>
        <w:t xml:space="preserve"> </w:t>
      </w:r>
      <w:r w:rsidRPr="005E3E06">
        <w:rPr>
          <w:sz w:val="24"/>
          <w:szCs w:val="24"/>
        </w:rPr>
        <w:t xml:space="preserve">się wykonaniem wraz z jego udokumentowaniem jako bezpośredni wykonawca  w okresie ostatnich 5 lat przed upływem terminu składania ofert co najmniej </w:t>
      </w:r>
      <w:r w:rsidR="00910CDE" w:rsidRPr="005E3E06">
        <w:rPr>
          <w:sz w:val="24"/>
          <w:szCs w:val="24"/>
        </w:rPr>
        <w:t>jednego</w:t>
      </w:r>
      <w:r w:rsidRPr="005E3E06">
        <w:rPr>
          <w:sz w:val="24"/>
          <w:szCs w:val="24"/>
        </w:rPr>
        <w:t xml:space="preserve"> zamówie</w:t>
      </w:r>
      <w:r w:rsidR="00910CDE" w:rsidRPr="005E3E06">
        <w:rPr>
          <w:sz w:val="24"/>
          <w:szCs w:val="24"/>
        </w:rPr>
        <w:t>nia</w:t>
      </w:r>
      <w:r w:rsidRPr="005E3E06">
        <w:rPr>
          <w:sz w:val="24"/>
          <w:szCs w:val="24"/>
        </w:rPr>
        <w:t>, któr</w:t>
      </w:r>
      <w:r w:rsidR="00910CDE" w:rsidRPr="005E3E06">
        <w:rPr>
          <w:sz w:val="24"/>
          <w:szCs w:val="24"/>
        </w:rPr>
        <w:t>ego</w:t>
      </w:r>
      <w:r w:rsidRPr="005E3E06">
        <w:rPr>
          <w:sz w:val="24"/>
          <w:szCs w:val="24"/>
        </w:rPr>
        <w:t xml:space="preserve"> przedmiotem było </w:t>
      </w:r>
      <w:r w:rsidR="00910CDE" w:rsidRPr="005E3E06">
        <w:rPr>
          <w:sz w:val="24"/>
          <w:szCs w:val="24"/>
        </w:rPr>
        <w:t>sprawowanie nadzoru inwestorskiego</w:t>
      </w:r>
      <w:r w:rsidRPr="005E3E06">
        <w:rPr>
          <w:sz w:val="24"/>
          <w:szCs w:val="24"/>
        </w:rPr>
        <w:t xml:space="preserve"> o wartości brutto co najmniej</w:t>
      </w:r>
      <w:r w:rsidRPr="00995A60">
        <w:rPr>
          <w:sz w:val="24"/>
          <w:szCs w:val="24"/>
        </w:rPr>
        <w:t xml:space="preserve"> 1 000 000,00 zł (słownie zł: jeden milion) dla </w:t>
      </w:r>
      <w:r w:rsidR="00A97103">
        <w:rPr>
          <w:sz w:val="24"/>
          <w:szCs w:val="24"/>
        </w:rPr>
        <w:t xml:space="preserve">branży budowlanej. </w:t>
      </w:r>
    </w:p>
    <w:p w14:paraId="4BF5FA73" w14:textId="5174DBB6" w:rsidR="00D279F1" w:rsidRPr="005E3E06" w:rsidRDefault="00830BAB" w:rsidP="005E3E06">
      <w:pPr>
        <w:jc w:val="both"/>
        <w:rPr>
          <w:b/>
          <w:sz w:val="24"/>
          <w:szCs w:val="24"/>
        </w:rPr>
      </w:pPr>
      <w:r w:rsidRPr="00C3589B">
        <w:rPr>
          <w:b/>
          <w:sz w:val="24"/>
          <w:szCs w:val="24"/>
        </w:rPr>
        <w:t>Za wykonan</w:t>
      </w:r>
      <w:r w:rsidR="00880D80">
        <w:rPr>
          <w:b/>
          <w:sz w:val="24"/>
          <w:szCs w:val="24"/>
        </w:rPr>
        <w:t>y</w:t>
      </w:r>
      <w:r w:rsidRPr="00C3589B">
        <w:rPr>
          <w:b/>
          <w:sz w:val="24"/>
          <w:szCs w:val="24"/>
        </w:rPr>
        <w:t xml:space="preserve"> </w:t>
      </w:r>
      <w:r w:rsidR="00880D80">
        <w:rPr>
          <w:b/>
          <w:sz w:val="24"/>
          <w:szCs w:val="24"/>
        </w:rPr>
        <w:t xml:space="preserve">nadzór inwestorski, </w:t>
      </w:r>
      <w:r w:rsidRPr="00C3589B">
        <w:rPr>
          <w:b/>
          <w:sz w:val="24"/>
          <w:szCs w:val="24"/>
        </w:rPr>
        <w:t>Zamawiający uzna tak</w:t>
      </w:r>
      <w:r w:rsidR="00880D80">
        <w:rPr>
          <w:b/>
          <w:sz w:val="24"/>
          <w:szCs w:val="24"/>
        </w:rPr>
        <w:t>ie</w:t>
      </w:r>
      <w:r w:rsidRPr="00C3589B">
        <w:rPr>
          <w:b/>
          <w:sz w:val="24"/>
          <w:szCs w:val="24"/>
        </w:rPr>
        <w:t xml:space="preserve"> </w:t>
      </w:r>
      <w:r w:rsidR="00880D80">
        <w:rPr>
          <w:b/>
          <w:sz w:val="24"/>
          <w:szCs w:val="24"/>
        </w:rPr>
        <w:t>działanie</w:t>
      </w:r>
      <w:r w:rsidRPr="00C3589B">
        <w:rPr>
          <w:b/>
          <w:sz w:val="24"/>
          <w:szCs w:val="24"/>
        </w:rPr>
        <w:t>, które</w:t>
      </w:r>
      <w:r w:rsidR="00880D80">
        <w:rPr>
          <w:b/>
          <w:sz w:val="24"/>
          <w:szCs w:val="24"/>
        </w:rPr>
        <w:t>go</w:t>
      </w:r>
      <w:r w:rsidRPr="00C3589B">
        <w:rPr>
          <w:b/>
          <w:sz w:val="24"/>
          <w:szCs w:val="24"/>
        </w:rPr>
        <w:t xml:space="preserve"> przedmiot </w:t>
      </w:r>
      <w:r w:rsidR="00577417">
        <w:rPr>
          <w:b/>
          <w:sz w:val="24"/>
          <w:szCs w:val="24"/>
        </w:rPr>
        <w:t xml:space="preserve">umowy </w:t>
      </w:r>
      <w:r w:rsidRPr="00C3589B">
        <w:rPr>
          <w:b/>
          <w:sz w:val="24"/>
          <w:szCs w:val="24"/>
        </w:rPr>
        <w:t>został</w:t>
      </w:r>
      <w:r w:rsidR="00577417">
        <w:rPr>
          <w:b/>
          <w:sz w:val="24"/>
          <w:szCs w:val="24"/>
        </w:rPr>
        <w:t xml:space="preserve"> </w:t>
      </w:r>
      <w:r w:rsidRPr="00C3589B">
        <w:rPr>
          <w:b/>
          <w:sz w:val="24"/>
          <w:szCs w:val="24"/>
        </w:rPr>
        <w:t xml:space="preserve">przez </w:t>
      </w:r>
      <w:r w:rsidR="00326687" w:rsidRPr="00326687">
        <w:rPr>
          <w:b/>
          <w:sz w:val="24"/>
          <w:szCs w:val="24"/>
        </w:rPr>
        <w:t>Wykonawcę</w:t>
      </w:r>
      <w:r w:rsidR="00577417" w:rsidRPr="00326687">
        <w:rPr>
          <w:b/>
          <w:sz w:val="24"/>
          <w:szCs w:val="24"/>
        </w:rPr>
        <w:t xml:space="preserve"> </w:t>
      </w:r>
      <w:r w:rsidRPr="00326687">
        <w:rPr>
          <w:b/>
          <w:sz w:val="24"/>
          <w:szCs w:val="24"/>
        </w:rPr>
        <w:t>wykonany w sposób należyty oraz zgodnie z przepisami prawa budowlanego i prawidłowo ukończony.</w:t>
      </w:r>
    </w:p>
    <w:p w14:paraId="3695DC14" w14:textId="77777777" w:rsidR="009D3736" w:rsidRPr="00EE6BDF" w:rsidRDefault="009D3736" w:rsidP="00EE6BDF">
      <w:pPr>
        <w:shd w:val="clear" w:color="auto" w:fill="FFFFFF"/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b/>
          <w:bCs/>
          <w:sz w:val="24"/>
          <w:szCs w:val="24"/>
        </w:rPr>
        <w:t>WYMAGANIA DOTYCZĄCE ZABEZPIECZENIA NALEŻYTEGO WYKONANIA UMOWY</w:t>
      </w:r>
      <w:r w:rsidR="00694DAF">
        <w:rPr>
          <w:rFonts w:cstheme="minorHAnsi"/>
          <w:b/>
          <w:bCs/>
          <w:sz w:val="24"/>
          <w:szCs w:val="24"/>
        </w:rPr>
        <w:t xml:space="preserve"> I WADIUM</w:t>
      </w:r>
      <w:r w:rsidRPr="00EE6BDF">
        <w:rPr>
          <w:rFonts w:cstheme="minorHAnsi"/>
          <w:b/>
          <w:bCs/>
          <w:sz w:val="24"/>
          <w:szCs w:val="24"/>
        </w:rPr>
        <w:t>.</w:t>
      </w:r>
    </w:p>
    <w:p w14:paraId="2E28BDFD" w14:textId="77777777" w:rsidR="00D279F1" w:rsidRPr="00EE6BDF" w:rsidRDefault="009D3736" w:rsidP="00EE6BDF">
      <w:pPr>
        <w:shd w:val="clear" w:color="auto" w:fill="FFFFFF"/>
        <w:tabs>
          <w:tab w:val="left" w:pos="35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E6BDF">
        <w:rPr>
          <w:rFonts w:cstheme="minorHAnsi"/>
          <w:bCs/>
          <w:sz w:val="24"/>
          <w:szCs w:val="24"/>
        </w:rPr>
        <w:t>Zamawiający nie przewiduje żądania zabezpieczenia należytego wykonania Umowy</w:t>
      </w:r>
      <w:r w:rsidR="00694DAF">
        <w:rPr>
          <w:rFonts w:cstheme="minorHAnsi"/>
          <w:bCs/>
          <w:sz w:val="24"/>
          <w:szCs w:val="24"/>
        </w:rPr>
        <w:t xml:space="preserve"> ani wadium</w:t>
      </w:r>
      <w:r w:rsidRPr="00EE6BDF">
        <w:rPr>
          <w:rFonts w:cstheme="minorHAnsi"/>
          <w:bCs/>
          <w:sz w:val="24"/>
          <w:szCs w:val="24"/>
        </w:rPr>
        <w:t>.</w:t>
      </w:r>
    </w:p>
    <w:p w14:paraId="6C0D5AC4" w14:textId="77777777" w:rsidR="00D279F1" w:rsidRPr="00EE6BDF" w:rsidRDefault="00D279F1" w:rsidP="00EE6BDF">
      <w:pPr>
        <w:shd w:val="clear" w:color="auto" w:fill="FFFFFF"/>
        <w:tabs>
          <w:tab w:val="left" w:pos="538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EE6BDF">
        <w:rPr>
          <w:rFonts w:cstheme="minorHAnsi"/>
          <w:b/>
          <w:bCs/>
          <w:sz w:val="24"/>
          <w:szCs w:val="24"/>
        </w:rPr>
        <w:t xml:space="preserve">OPIS KRYTERIÓW, KTÓRYMI ZAMAWIAJĄCY BĘDZIE SIĘ </w:t>
      </w:r>
      <w:r w:rsidRPr="00EE6BDF">
        <w:rPr>
          <w:rFonts w:cstheme="minorHAnsi"/>
          <w:b/>
          <w:bCs/>
          <w:spacing w:val="-2"/>
          <w:sz w:val="24"/>
          <w:szCs w:val="24"/>
        </w:rPr>
        <w:t xml:space="preserve">KIEROWAŁ PRZY WYBORZE OFERTY, WRAZ </w:t>
      </w:r>
      <w:r w:rsidR="00B9669F" w:rsidRPr="00EE6BDF">
        <w:rPr>
          <w:rFonts w:cstheme="minorHAnsi"/>
          <w:b/>
          <w:bCs/>
          <w:spacing w:val="-2"/>
          <w:sz w:val="24"/>
          <w:szCs w:val="24"/>
        </w:rPr>
        <w:t xml:space="preserve">      </w:t>
      </w:r>
      <w:r w:rsidRPr="00EE6BDF">
        <w:rPr>
          <w:rFonts w:cstheme="minorHAnsi"/>
          <w:b/>
          <w:bCs/>
          <w:spacing w:val="-2"/>
          <w:sz w:val="24"/>
          <w:szCs w:val="24"/>
        </w:rPr>
        <w:t xml:space="preserve">Z PODANIEM ZNACZENIA </w:t>
      </w:r>
      <w:r w:rsidRPr="00EE6BDF">
        <w:rPr>
          <w:rFonts w:cstheme="minorHAnsi"/>
          <w:b/>
          <w:bCs/>
          <w:sz w:val="24"/>
          <w:szCs w:val="24"/>
        </w:rPr>
        <w:t>TYCH KRYTERIÓW I SPOSOBU OCENY OFERT.</w:t>
      </w:r>
    </w:p>
    <w:p w14:paraId="575FF275" w14:textId="77777777" w:rsidR="00D279F1" w:rsidRPr="009C31B8" w:rsidRDefault="00D279F1" w:rsidP="00EE6BD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C31B8">
        <w:rPr>
          <w:rFonts w:cstheme="minorHAnsi"/>
          <w:sz w:val="24"/>
          <w:szCs w:val="24"/>
        </w:rPr>
        <w:t>Zamawiający za najkorzystniejszą ofertę uzna ofertę niepodlegającą odrzuceniu, która uzyska największą liczbę punktów (w ostatecznej ocenie punktowej) obliczoną w oparciu o podane kryteria oceny ofert.</w:t>
      </w:r>
    </w:p>
    <w:p w14:paraId="16E56A04" w14:textId="77777777" w:rsidR="001B28AD" w:rsidRPr="009C31B8" w:rsidRDefault="00D279F1" w:rsidP="00EE6BD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C31B8">
        <w:rPr>
          <w:rFonts w:cstheme="minorHAnsi"/>
          <w:spacing w:val="-1"/>
          <w:sz w:val="24"/>
          <w:szCs w:val="24"/>
        </w:rPr>
        <w:t>Zamawiający dokona oceny ofert według następujących kryteriów i ich wag:</w:t>
      </w:r>
    </w:p>
    <w:p w14:paraId="7A20EA6D" w14:textId="77777777" w:rsidR="001B28AD" w:rsidRPr="009C31B8" w:rsidRDefault="001B28AD" w:rsidP="00EE6BDF">
      <w:pPr>
        <w:spacing w:after="120" w:line="1" w:lineRule="exact"/>
        <w:jc w:val="both"/>
        <w:rPr>
          <w:rFonts w:cstheme="minorHAnsi"/>
          <w:sz w:val="24"/>
          <w:szCs w:val="24"/>
        </w:rPr>
      </w:pPr>
    </w:p>
    <w:tbl>
      <w:tblPr>
        <w:tblW w:w="90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3581"/>
        <w:gridCol w:w="1166"/>
        <w:gridCol w:w="3701"/>
      </w:tblGrid>
      <w:tr w:rsidR="001B28AD" w:rsidRPr="009C31B8" w14:paraId="675C8A34" w14:textId="77777777" w:rsidTr="004E4281">
        <w:trPr>
          <w:trHeight w:hRule="exact" w:val="9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E42AB" w14:textId="77777777" w:rsidR="001B28AD" w:rsidRPr="009C31B8" w:rsidRDefault="001B28AD" w:rsidP="00EE6BDF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pacing w:val="-7"/>
                <w:sz w:val="24"/>
                <w:szCs w:val="24"/>
              </w:rPr>
              <w:t>L.p.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89B1" w14:textId="77777777" w:rsidR="001B28AD" w:rsidRPr="009C31B8" w:rsidRDefault="001B28AD" w:rsidP="00EE6BDF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>Kryterium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F1089" w14:textId="77777777" w:rsidR="001B28AD" w:rsidRPr="009C31B8" w:rsidRDefault="001B28AD" w:rsidP="00EE6BDF">
            <w:pPr>
              <w:shd w:val="clear" w:color="auto" w:fill="FFFFFF"/>
              <w:spacing w:line="254" w:lineRule="exact"/>
              <w:ind w:left="34" w:right="29"/>
              <w:jc w:val="both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>Waga kryterium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A2B51" w14:textId="77777777" w:rsidR="001B28AD" w:rsidRPr="009C31B8" w:rsidRDefault="001B28AD" w:rsidP="00EE6BDF">
            <w:pPr>
              <w:shd w:val="clear" w:color="auto" w:fill="FFFFFF"/>
              <w:spacing w:line="254" w:lineRule="exact"/>
              <w:ind w:left="10" w:right="19"/>
              <w:jc w:val="both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pacing w:val="-1"/>
                <w:sz w:val="24"/>
                <w:szCs w:val="24"/>
              </w:rPr>
              <w:t xml:space="preserve">Maksymalna ilość punktów jakie może </w:t>
            </w:r>
            <w:r w:rsidRPr="009C31B8">
              <w:rPr>
                <w:rFonts w:cstheme="minorHAnsi"/>
                <w:sz w:val="24"/>
                <w:szCs w:val="24"/>
              </w:rPr>
              <w:t>otrzymać oferta za dane kryterium</w:t>
            </w:r>
          </w:p>
        </w:tc>
      </w:tr>
      <w:tr w:rsidR="001B28AD" w:rsidRPr="009C31B8" w14:paraId="62D07360" w14:textId="77777777" w:rsidTr="00EE6BDF">
        <w:trPr>
          <w:trHeight w:hRule="exact" w:val="3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EED8A" w14:textId="77777777" w:rsidR="001B28AD" w:rsidRPr="009C31B8" w:rsidRDefault="001B28AD" w:rsidP="00EE6BDF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BC29D" w14:textId="77777777" w:rsidR="001B28AD" w:rsidRPr="009C31B8" w:rsidRDefault="001B28AD" w:rsidP="00EE6BDF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>Cena</w:t>
            </w:r>
            <w:r w:rsidR="00DC6ADC" w:rsidRPr="009C31B8">
              <w:rPr>
                <w:rFonts w:cstheme="minorHAnsi"/>
                <w:sz w:val="24"/>
                <w:szCs w:val="24"/>
              </w:rPr>
              <w:t xml:space="preserve"> (C)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5E810" w14:textId="67F09B0D" w:rsidR="001B28AD" w:rsidRPr="009C31B8" w:rsidRDefault="004E4281" w:rsidP="00EE6BDF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B28AD" w:rsidRPr="009C31B8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47E5D" w14:textId="24C8B2F5" w:rsidR="001B28AD" w:rsidRPr="009C31B8" w:rsidRDefault="004E4281" w:rsidP="00EE6BDF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B28AD" w:rsidRPr="009C31B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B1E23" w:rsidRPr="009C31B8" w14:paraId="237414A4" w14:textId="77777777" w:rsidTr="00EE6BDF">
        <w:trPr>
          <w:trHeight w:hRule="exact" w:val="1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70F8D" w14:textId="77777777" w:rsidR="004B1E23" w:rsidRPr="009C31B8" w:rsidRDefault="004B1E23" w:rsidP="004B1E23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C80B8" w14:textId="77777777" w:rsidR="004B1E23" w:rsidRPr="009C31B8" w:rsidRDefault="004B1E23" w:rsidP="004B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31B8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Doświadczenie  inspektora nadzoru budowlanego (DB) w specjalności konstrukcyjno – budowlanej bez ograniczeń  </w:t>
            </w:r>
            <w:r w:rsidRPr="009C31B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9F2ED48" w14:textId="77777777" w:rsidR="004B1E23" w:rsidRPr="009C31B8" w:rsidRDefault="004B1E23" w:rsidP="004B1E23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5C636" w14:textId="77777777" w:rsidR="004B1E23" w:rsidRPr="009C31B8" w:rsidRDefault="004B1E23" w:rsidP="004B1E23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1E467" w14:textId="77777777" w:rsidR="004B1E23" w:rsidRPr="009C31B8" w:rsidRDefault="004B1E23" w:rsidP="004B1E23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69307BB0" w14:textId="77777777" w:rsidR="009D3736" w:rsidRPr="009C31B8" w:rsidRDefault="009D3736" w:rsidP="00EE6BDF">
      <w:pPr>
        <w:shd w:val="clear" w:color="auto" w:fill="FFFFFF"/>
        <w:spacing w:before="115"/>
        <w:jc w:val="both"/>
        <w:rPr>
          <w:rFonts w:cstheme="minorHAnsi"/>
          <w:spacing w:val="-1"/>
          <w:sz w:val="24"/>
          <w:szCs w:val="24"/>
        </w:rPr>
      </w:pPr>
    </w:p>
    <w:p w14:paraId="0405FDC3" w14:textId="77777777" w:rsidR="001B28AD" w:rsidRPr="009C31B8" w:rsidRDefault="001B28AD" w:rsidP="00EE6BD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15" w:after="0" w:line="240" w:lineRule="auto"/>
        <w:jc w:val="both"/>
        <w:rPr>
          <w:rFonts w:cstheme="minorHAnsi"/>
          <w:spacing w:val="-1"/>
          <w:sz w:val="24"/>
          <w:szCs w:val="24"/>
        </w:rPr>
      </w:pPr>
      <w:r w:rsidRPr="009C31B8">
        <w:rPr>
          <w:rFonts w:cstheme="minorHAnsi"/>
          <w:spacing w:val="-1"/>
          <w:sz w:val="24"/>
          <w:szCs w:val="24"/>
        </w:rPr>
        <w:t>W trakcie oceny ofert kolejno ocenianym ofertom, zostaną przyznane punkty:</w:t>
      </w:r>
    </w:p>
    <w:p w14:paraId="74E4C7C0" w14:textId="77777777" w:rsidR="001B28AD" w:rsidRPr="009C31B8" w:rsidRDefault="001B28AD" w:rsidP="00EE6BDF">
      <w:pPr>
        <w:widowControl w:val="0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504" w:lineRule="exact"/>
        <w:jc w:val="both"/>
        <w:rPr>
          <w:rFonts w:cstheme="minorHAnsi"/>
          <w:sz w:val="24"/>
          <w:szCs w:val="24"/>
        </w:rPr>
      </w:pPr>
      <w:r w:rsidRPr="009C31B8">
        <w:rPr>
          <w:rFonts w:cstheme="minorHAnsi"/>
          <w:sz w:val="24"/>
          <w:szCs w:val="24"/>
        </w:rPr>
        <w:t xml:space="preserve">w </w:t>
      </w:r>
      <w:r w:rsidRPr="009C31B8">
        <w:rPr>
          <w:rFonts w:cstheme="minorHAnsi"/>
          <w:bCs/>
          <w:sz w:val="24"/>
          <w:szCs w:val="24"/>
        </w:rPr>
        <w:t>kryterium „cena” (C)</w:t>
      </w:r>
      <w:r w:rsidR="00B9669F" w:rsidRPr="009C31B8">
        <w:rPr>
          <w:rFonts w:cstheme="minorHAnsi"/>
          <w:bCs/>
          <w:sz w:val="24"/>
          <w:szCs w:val="24"/>
        </w:rPr>
        <w:t xml:space="preserve">, </w:t>
      </w:r>
      <w:r w:rsidRPr="009C31B8">
        <w:rPr>
          <w:rFonts w:cstheme="minorHAnsi"/>
          <w:sz w:val="24"/>
          <w:szCs w:val="24"/>
        </w:rPr>
        <w:t>wg poniższego wzoru:</w:t>
      </w:r>
    </w:p>
    <w:p w14:paraId="07D00D82" w14:textId="77777777" w:rsidR="001B28AD" w:rsidRPr="009C31B8" w:rsidRDefault="001B28AD" w:rsidP="00EE6BDF">
      <w:pPr>
        <w:shd w:val="clear" w:color="auto" w:fill="FFFFFF"/>
        <w:spacing w:line="504" w:lineRule="exact"/>
        <w:jc w:val="both"/>
        <w:rPr>
          <w:rFonts w:cstheme="minorHAnsi"/>
          <w:sz w:val="24"/>
          <w:szCs w:val="24"/>
        </w:rPr>
      </w:pPr>
      <w:r w:rsidRPr="009C31B8">
        <w:rPr>
          <w:rFonts w:cstheme="minorHAnsi"/>
          <w:sz w:val="24"/>
          <w:szCs w:val="24"/>
        </w:rPr>
        <w:t>Cena oferty brutto (C):</w:t>
      </w:r>
    </w:p>
    <w:tbl>
      <w:tblPr>
        <w:tblW w:w="6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4418"/>
        <w:gridCol w:w="1193"/>
      </w:tblGrid>
      <w:tr w:rsidR="001B28AD" w:rsidRPr="009C31B8" w14:paraId="02E9EF22" w14:textId="77777777" w:rsidTr="00762AF5">
        <w:tc>
          <w:tcPr>
            <w:tcW w:w="6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A2F856" w14:textId="77777777" w:rsidR="001B28AD" w:rsidRPr="009C31B8" w:rsidRDefault="001B28AD" w:rsidP="00EE6BDF">
            <w:pPr>
              <w:tabs>
                <w:tab w:val="left" w:leader="hyphen" w:pos="4363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C31B8">
              <w:rPr>
                <w:rFonts w:cstheme="minorHAnsi"/>
                <w:sz w:val="24"/>
                <w:szCs w:val="24"/>
              </w:rPr>
              <w:t xml:space="preserve">C </w:t>
            </w:r>
            <w:r w:rsidRPr="009C31B8">
              <w:rPr>
                <w:rFonts w:cstheme="minorHAnsi"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418" w:type="dxa"/>
            <w:tcBorders>
              <w:top w:val="nil"/>
              <w:left w:val="nil"/>
              <w:right w:val="nil"/>
            </w:tcBorders>
            <w:vAlign w:val="center"/>
          </w:tcPr>
          <w:p w14:paraId="2E1DD95B" w14:textId="77777777" w:rsidR="001B28AD" w:rsidRPr="009C31B8" w:rsidRDefault="001B28AD" w:rsidP="00EE6BDF">
            <w:pPr>
              <w:shd w:val="clear" w:color="auto" w:fill="FFFFFF"/>
              <w:spacing w:line="504" w:lineRule="exact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C31B8">
              <w:rPr>
                <w:rFonts w:cstheme="minorHAnsi"/>
                <w:i/>
                <w:iCs/>
                <w:sz w:val="24"/>
                <w:szCs w:val="24"/>
              </w:rPr>
              <w:t>najniższa oferowana cena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A2830EE" w14:textId="32C14D7D" w:rsidR="001B28AD" w:rsidRPr="009C31B8" w:rsidRDefault="001B28AD" w:rsidP="00EE6BDF">
            <w:pPr>
              <w:tabs>
                <w:tab w:val="left" w:leader="hyphen" w:pos="4363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C31B8">
              <w:rPr>
                <w:rFonts w:cstheme="minorHAnsi"/>
                <w:i/>
                <w:iCs/>
                <w:sz w:val="24"/>
                <w:szCs w:val="24"/>
              </w:rPr>
              <w:t xml:space="preserve">x </w:t>
            </w:r>
            <w:r w:rsidR="004E4281">
              <w:rPr>
                <w:rFonts w:cstheme="minorHAnsi"/>
                <w:i/>
                <w:iCs/>
                <w:sz w:val="24"/>
                <w:szCs w:val="24"/>
              </w:rPr>
              <w:t>8</w:t>
            </w:r>
            <w:r w:rsidRPr="009C31B8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</w:tr>
      <w:tr w:rsidR="001B28AD" w:rsidRPr="009C31B8" w14:paraId="3392A02E" w14:textId="77777777" w:rsidTr="00762AF5">
        <w:tc>
          <w:tcPr>
            <w:tcW w:w="685" w:type="dxa"/>
            <w:vMerge/>
            <w:tcBorders>
              <w:left w:val="nil"/>
              <w:bottom w:val="nil"/>
              <w:right w:val="nil"/>
            </w:tcBorders>
          </w:tcPr>
          <w:p w14:paraId="6387A891" w14:textId="77777777" w:rsidR="001B28AD" w:rsidRPr="009C31B8" w:rsidRDefault="001B28AD" w:rsidP="00EE6BDF">
            <w:pPr>
              <w:tabs>
                <w:tab w:val="left" w:leader="hyphen" w:pos="4363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418" w:type="dxa"/>
            <w:tcBorders>
              <w:left w:val="nil"/>
              <w:bottom w:val="nil"/>
              <w:right w:val="nil"/>
            </w:tcBorders>
            <w:vAlign w:val="center"/>
          </w:tcPr>
          <w:p w14:paraId="665AABE0" w14:textId="77777777" w:rsidR="001B28AD" w:rsidRPr="009C31B8" w:rsidRDefault="001B28AD" w:rsidP="00EE6BDF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C31B8">
              <w:rPr>
                <w:rFonts w:cstheme="minorHAnsi"/>
                <w:i/>
                <w:iCs/>
                <w:sz w:val="24"/>
                <w:szCs w:val="24"/>
              </w:rPr>
              <w:t>cena badanej oferty</w:t>
            </w:r>
          </w:p>
          <w:p w14:paraId="3F80A21E" w14:textId="77777777" w:rsidR="001B28AD" w:rsidRPr="009C31B8" w:rsidRDefault="001B28AD" w:rsidP="00EE6BDF">
            <w:pPr>
              <w:tabs>
                <w:tab w:val="left" w:leader="hyphen" w:pos="4363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nil"/>
              <w:bottom w:val="nil"/>
              <w:right w:val="nil"/>
            </w:tcBorders>
          </w:tcPr>
          <w:p w14:paraId="44D82866" w14:textId="77777777" w:rsidR="001B28AD" w:rsidRPr="009C31B8" w:rsidRDefault="001B28AD" w:rsidP="00EE6BDF">
            <w:pPr>
              <w:tabs>
                <w:tab w:val="left" w:leader="hyphen" w:pos="4363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1B17D75C" w14:textId="3AA6E4D4" w:rsidR="00DC6ADC" w:rsidRPr="009C31B8" w:rsidRDefault="001B28AD" w:rsidP="0089369D">
      <w:pPr>
        <w:widowControl w:val="0"/>
        <w:numPr>
          <w:ilvl w:val="1"/>
          <w:numId w:val="1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6D1729">
        <w:rPr>
          <w:rFonts w:cstheme="minorHAnsi"/>
          <w:sz w:val="24"/>
          <w:szCs w:val="24"/>
        </w:rPr>
        <w:t>punkty w kryterium</w:t>
      </w:r>
      <w:r w:rsidR="0079359A" w:rsidRPr="006D1729">
        <w:rPr>
          <w:rFonts w:cstheme="minorHAnsi"/>
          <w:sz w:val="24"/>
          <w:szCs w:val="24"/>
        </w:rPr>
        <w:t xml:space="preserve"> </w:t>
      </w:r>
      <w:r w:rsidRPr="006D1729">
        <w:rPr>
          <w:rFonts w:cstheme="minorHAnsi"/>
          <w:sz w:val="24"/>
          <w:szCs w:val="24"/>
        </w:rPr>
        <w:t>„</w:t>
      </w:r>
      <w:r w:rsidR="0010725F" w:rsidRPr="006D1729">
        <w:rPr>
          <w:rFonts w:cstheme="minorHAnsi"/>
          <w:sz w:val="24"/>
          <w:szCs w:val="24"/>
        </w:rPr>
        <w:t>doświadczenie inspektora nadzoru</w:t>
      </w:r>
      <w:r w:rsidR="0089369D" w:rsidRPr="006D1729">
        <w:rPr>
          <w:rFonts w:cstheme="minorHAnsi"/>
          <w:sz w:val="24"/>
          <w:szCs w:val="24"/>
        </w:rPr>
        <w:t xml:space="preserve"> </w:t>
      </w:r>
      <w:r w:rsidR="00B16D91" w:rsidRPr="006D1729">
        <w:rPr>
          <w:rFonts w:cstheme="minorHAnsi"/>
          <w:sz w:val="24"/>
          <w:szCs w:val="24"/>
        </w:rPr>
        <w:t xml:space="preserve">budowlanego </w:t>
      </w:r>
      <w:r w:rsidR="00756E0D" w:rsidRPr="006D1729">
        <w:rPr>
          <w:rFonts w:cstheme="minorHAnsi"/>
          <w:sz w:val="24"/>
          <w:szCs w:val="24"/>
        </w:rPr>
        <w:t xml:space="preserve">w specjalności </w:t>
      </w:r>
      <w:r w:rsidR="00A97103" w:rsidRPr="006D1729">
        <w:rPr>
          <w:rFonts w:cstheme="minorHAnsi"/>
          <w:sz w:val="24"/>
          <w:szCs w:val="24"/>
        </w:rPr>
        <w:t>konstrukcyjno</w:t>
      </w:r>
      <w:r w:rsidR="004E4281">
        <w:rPr>
          <w:rFonts w:cstheme="minorHAnsi"/>
          <w:sz w:val="24"/>
          <w:szCs w:val="24"/>
        </w:rPr>
        <w:t> </w:t>
      </w:r>
      <w:r w:rsidR="00A97103" w:rsidRPr="006D1729">
        <w:rPr>
          <w:rFonts w:cstheme="minorHAnsi"/>
          <w:sz w:val="24"/>
          <w:szCs w:val="24"/>
        </w:rPr>
        <w:t>-</w:t>
      </w:r>
      <w:r w:rsidR="004E4281">
        <w:rPr>
          <w:rFonts w:cstheme="minorHAnsi"/>
          <w:sz w:val="24"/>
          <w:szCs w:val="24"/>
        </w:rPr>
        <w:t> </w:t>
      </w:r>
      <w:r w:rsidR="00A97103" w:rsidRPr="006D1729">
        <w:rPr>
          <w:rFonts w:cstheme="minorHAnsi"/>
          <w:sz w:val="24"/>
          <w:szCs w:val="24"/>
        </w:rPr>
        <w:t xml:space="preserve">budowlanej </w:t>
      </w:r>
      <w:r w:rsidR="0089369D" w:rsidRPr="006D1729">
        <w:rPr>
          <w:rFonts w:cstheme="minorHAnsi"/>
          <w:sz w:val="24"/>
          <w:szCs w:val="24"/>
        </w:rPr>
        <w:t>(D</w:t>
      </w:r>
      <w:r w:rsidR="00A97103" w:rsidRPr="006D1729">
        <w:rPr>
          <w:rFonts w:cstheme="minorHAnsi"/>
          <w:sz w:val="24"/>
          <w:szCs w:val="24"/>
        </w:rPr>
        <w:t>B</w:t>
      </w:r>
      <w:r w:rsidR="0089369D" w:rsidRPr="006D1729">
        <w:rPr>
          <w:rFonts w:cstheme="minorHAnsi"/>
          <w:sz w:val="24"/>
          <w:szCs w:val="24"/>
        </w:rPr>
        <w:t>)</w:t>
      </w:r>
      <w:r w:rsidRPr="006D1729">
        <w:rPr>
          <w:rFonts w:cstheme="minorHAnsi"/>
          <w:sz w:val="24"/>
          <w:szCs w:val="24"/>
        </w:rPr>
        <w:t xml:space="preserve">” zostaną przyznane wg </w:t>
      </w:r>
      <w:r w:rsidR="00DC6ADC" w:rsidRPr="006D1729">
        <w:rPr>
          <w:rFonts w:cstheme="minorHAnsi"/>
          <w:sz w:val="24"/>
          <w:szCs w:val="24"/>
        </w:rPr>
        <w:t xml:space="preserve">poniższej tabeli oraz informacji podanych </w:t>
      </w:r>
      <w:r w:rsidR="00DC6ADC" w:rsidRPr="006D1729">
        <w:rPr>
          <w:rFonts w:cstheme="minorHAnsi"/>
          <w:sz w:val="24"/>
          <w:szCs w:val="24"/>
        </w:rPr>
        <w:lastRenderedPageBreak/>
        <w:t>w wykazie załączonym do</w:t>
      </w:r>
      <w:r w:rsidR="00DC6ADC" w:rsidRPr="009C31B8">
        <w:rPr>
          <w:rFonts w:cstheme="minorHAnsi"/>
          <w:sz w:val="24"/>
          <w:szCs w:val="24"/>
        </w:rPr>
        <w:t xml:space="preserve"> oferty. </w:t>
      </w:r>
      <w:r w:rsidRPr="009C31B8">
        <w:rPr>
          <w:rFonts w:cstheme="minorHAnsi"/>
          <w:sz w:val="24"/>
          <w:szCs w:val="24"/>
        </w:rPr>
        <w:t xml:space="preserve">Pod </w:t>
      </w:r>
      <w:r w:rsidR="00DC6ADC" w:rsidRPr="009C31B8">
        <w:rPr>
          <w:rFonts w:cstheme="minorHAnsi"/>
          <w:sz w:val="24"/>
          <w:szCs w:val="24"/>
        </w:rPr>
        <w:t>pojęciem</w:t>
      </w:r>
      <w:r w:rsidR="0089369D" w:rsidRPr="009C31B8">
        <w:rPr>
          <w:rFonts w:cstheme="minorHAnsi"/>
          <w:sz w:val="24"/>
          <w:szCs w:val="24"/>
        </w:rPr>
        <w:t xml:space="preserve"> doświadczenia</w:t>
      </w:r>
      <w:r w:rsidR="00143AE9">
        <w:rPr>
          <w:rFonts w:cstheme="minorHAnsi"/>
          <w:sz w:val="24"/>
          <w:szCs w:val="24"/>
        </w:rPr>
        <w:t xml:space="preserve">, </w:t>
      </w:r>
      <w:r w:rsidR="00DC6ADC" w:rsidRPr="009C31B8">
        <w:rPr>
          <w:rFonts w:cstheme="minorHAnsi"/>
          <w:sz w:val="24"/>
          <w:szCs w:val="24"/>
        </w:rPr>
        <w:t>Zamawiający</w:t>
      </w:r>
      <w:r w:rsidRPr="009C31B8">
        <w:rPr>
          <w:rFonts w:cstheme="minorHAnsi"/>
          <w:sz w:val="24"/>
          <w:szCs w:val="24"/>
        </w:rPr>
        <w:t xml:space="preserve"> rozumie </w:t>
      </w:r>
      <w:r w:rsidR="00DC6ADC" w:rsidRPr="009C31B8">
        <w:rPr>
          <w:rFonts w:cstheme="minorHAnsi"/>
          <w:sz w:val="24"/>
          <w:szCs w:val="24"/>
        </w:rPr>
        <w:t>udokumentowanie</w:t>
      </w:r>
      <w:r w:rsidR="002E0F6E" w:rsidRPr="009C31B8">
        <w:rPr>
          <w:rFonts w:cstheme="minorHAnsi"/>
          <w:sz w:val="24"/>
          <w:szCs w:val="24"/>
        </w:rPr>
        <w:t xml:space="preserve"> </w:t>
      </w:r>
      <w:r w:rsidR="0010725F" w:rsidRPr="009C31B8">
        <w:rPr>
          <w:rFonts w:cstheme="minorHAnsi"/>
          <w:sz w:val="24"/>
          <w:szCs w:val="24"/>
        </w:rPr>
        <w:t xml:space="preserve">należytego wykonania usługi sprawowania nadzoru inwestorskiego wraz </w:t>
      </w:r>
      <w:r w:rsidR="004E4281">
        <w:rPr>
          <w:rFonts w:cstheme="minorHAnsi"/>
          <w:sz w:val="24"/>
          <w:szCs w:val="24"/>
        </w:rPr>
        <w:br/>
      </w:r>
      <w:r w:rsidR="0010725F" w:rsidRPr="009C31B8">
        <w:rPr>
          <w:rFonts w:cstheme="minorHAnsi"/>
          <w:sz w:val="24"/>
          <w:szCs w:val="24"/>
        </w:rPr>
        <w:t xml:space="preserve">z przedstawieniem ilości wykonanych usług. </w:t>
      </w:r>
      <w:r w:rsidR="0089369D" w:rsidRPr="009C31B8">
        <w:rPr>
          <w:rFonts w:cstheme="minorHAnsi"/>
          <w:sz w:val="24"/>
          <w:szCs w:val="24"/>
        </w:rPr>
        <w:t xml:space="preserve"> </w:t>
      </w:r>
    </w:p>
    <w:p w14:paraId="7CADA54E" w14:textId="77777777" w:rsidR="0089369D" w:rsidRPr="009C31B8" w:rsidRDefault="0089369D" w:rsidP="00893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tbl>
      <w:tblPr>
        <w:tblW w:w="808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565"/>
        <w:gridCol w:w="3515"/>
      </w:tblGrid>
      <w:tr w:rsidR="00DC6ADC" w:rsidRPr="009C31B8" w14:paraId="2D2DD742" w14:textId="77777777" w:rsidTr="004B1E23">
        <w:trPr>
          <w:trHeight w:val="7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D14" w14:textId="77777777" w:rsidR="00DC6ADC" w:rsidRPr="009C31B8" w:rsidRDefault="0010725F" w:rsidP="0069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31B8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Doświadczenie inspektora nadzoru</w:t>
            </w:r>
            <w:r w:rsidR="0089369D" w:rsidRPr="009C31B8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(DB)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8F6" w14:textId="77777777" w:rsidR="00DC6ADC" w:rsidRPr="009C31B8" w:rsidRDefault="00DC6ADC" w:rsidP="002141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9C31B8">
              <w:rPr>
                <w:rFonts w:asciiTheme="minorHAnsi" w:hAnsiTheme="minorHAnsi" w:cstheme="minorHAnsi"/>
                <w:color w:val="auto"/>
              </w:rPr>
              <w:t xml:space="preserve">Ilość punktów jakie otrzyma oferta w kryterium </w:t>
            </w:r>
            <w:r w:rsidR="00694DAF" w:rsidRPr="009C31B8">
              <w:rPr>
                <w:rFonts w:asciiTheme="minorHAnsi" w:hAnsiTheme="minorHAnsi" w:cstheme="minorHAnsi"/>
                <w:color w:val="auto"/>
              </w:rPr>
              <w:t xml:space="preserve">posiadania </w:t>
            </w:r>
            <w:r w:rsidR="0010725F" w:rsidRPr="009C31B8">
              <w:rPr>
                <w:rFonts w:asciiTheme="minorHAnsi" w:hAnsiTheme="minorHAnsi" w:cstheme="minorHAnsi"/>
                <w:color w:val="auto"/>
              </w:rPr>
              <w:t>doświadczenia inspektora nadzoru</w:t>
            </w:r>
          </w:p>
        </w:tc>
      </w:tr>
      <w:tr w:rsidR="00DC6ADC" w:rsidRPr="009C31B8" w14:paraId="2CD2F0BA" w14:textId="77777777" w:rsidTr="004B1E23">
        <w:trPr>
          <w:trHeight w:val="4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7DC69" w14:textId="77777777" w:rsidR="00DC6ADC" w:rsidRPr="009C31B8" w:rsidRDefault="0031752C" w:rsidP="002141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9C31B8">
              <w:rPr>
                <w:rFonts w:asciiTheme="minorHAnsi" w:hAnsiTheme="minorHAnsi" w:cstheme="minorHAnsi"/>
              </w:rPr>
              <w:t xml:space="preserve">Należyte wykonanie </w:t>
            </w:r>
            <w:r w:rsidR="00A97103">
              <w:rPr>
                <w:rFonts w:asciiTheme="minorHAnsi" w:hAnsiTheme="minorHAnsi" w:cstheme="minorHAnsi"/>
              </w:rPr>
              <w:t>dwóch</w:t>
            </w:r>
            <w:r w:rsidRPr="009C31B8">
              <w:rPr>
                <w:rFonts w:asciiTheme="minorHAnsi" w:hAnsiTheme="minorHAnsi" w:cstheme="minorHAnsi"/>
              </w:rPr>
              <w:t xml:space="preserve"> usług sprawowania nadzoru inwestorskiego w </w:t>
            </w:r>
            <w:r w:rsidR="009E748B">
              <w:rPr>
                <w:rFonts w:asciiTheme="minorHAnsi" w:hAnsiTheme="minorHAnsi" w:cstheme="minorHAnsi"/>
              </w:rPr>
              <w:t>branży budowlanej</w:t>
            </w:r>
            <w:r w:rsidR="00576D88">
              <w:rPr>
                <w:rFonts w:asciiTheme="minorHAnsi" w:hAnsiTheme="minorHAnsi" w:cstheme="minorHAnsi"/>
              </w:rPr>
              <w:t xml:space="preserve"> w</w:t>
            </w:r>
            <w:r w:rsidR="009E748B">
              <w:rPr>
                <w:rFonts w:asciiTheme="minorHAnsi" w:hAnsiTheme="minorHAnsi" w:cstheme="minorHAnsi"/>
              </w:rPr>
              <w:t xml:space="preserve"> </w:t>
            </w:r>
            <w:r w:rsidRPr="009C31B8">
              <w:rPr>
                <w:rFonts w:asciiTheme="minorHAnsi" w:hAnsiTheme="minorHAnsi" w:cstheme="minorHAnsi"/>
              </w:rPr>
              <w:t xml:space="preserve">specjalności konstrukcyjno-budowlanej bez ograniczeń nad robotami budowlanymi polegającymi na budowie, przebudowie, rozbudowie, modernizacji lub remoncie budynku lub budynków, w okresie ostatnich </w:t>
            </w:r>
            <w:r w:rsidR="0089369D" w:rsidRPr="009C31B8">
              <w:rPr>
                <w:rFonts w:asciiTheme="minorHAnsi" w:hAnsiTheme="minorHAnsi" w:cstheme="minorHAnsi"/>
              </w:rPr>
              <w:t>5</w:t>
            </w:r>
            <w:r w:rsidRPr="009C31B8">
              <w:rPr>
                <w:rFonts w:asciiTheme="minorHAnsi" w:hAnsiTheme="minorHAnsi" w:cstheme="minorHAnsi"/>
              </w:rPr>
              <w:t xml:space="preserve"> lat przed upływem terminu na składanie ofert, przy czym wartość </w:t>
            </w:r>
            <w:r w:rsidR="008840F8">
              <w:rPr>
                <w:rFonts w:asciiTheme="minorHAnsi" w:hAnsiTheme="minorHAnsi" w:cstheme="minorHAnsi"/>
              </w:rPr>
              <w:t xml:space="preserve">brutto </w:t>
            </w:r>
            <w:r w:rsidRPr="009C31B8">
              <w:rPr>
                <w:rFonts w:asciiTheme="minorHAnsi" w:hAnsiTheme="minorHAnsi" w:cstheme="minorHAnsi"/>
              </w:rPr>
              <w:t>nadzorowanej inwestycji w ramach, której realizowane były m.in. roboty branży konstrukcyjno-budowlanej była nie mniejsza niż 1 mln zł brutto (słownie złotych: jeden milion)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F9565" w14:textId="77777777" w:rsidR="00DC6ADC" w:rsidRPr="009C31B8" w:rsidRDefault="0031752C" w:rsidP="002141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C31B8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31752C" w:rsidRPr="009C31B8" w14:paraId="2833B601" w14:textId="77777777" w:rsidTr="004B1E23">
        <w:trPr>
          <w:trHeight w:val="25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96B" w14:textId="2D2B050A" w:rsidR="0031752C" w:rsidRPr="009C31B8" w:rsidRDefault="0031752C" w:rsidP="0031752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9C31B8">
              <w:rPr>
                <w:rFonts w:asciiTheme="minorHAnsi" w:hAnsiTheme="minorHAnsi" w:cstheme="minorHAnsi"/>
              </w:rPr>
              <w:t xml:space="preserve">Należyte wykonanie </w:t>
            </w:r>
            <w:r w:rsidR="004E4281">
              <w:rPr>
                <w:rFonts w:asciiTheme="minorHAnsi" w:hAnsiTheme="minorHAnsi" w:cstheme="minorHAnsi"/>
              </w:rPr>
              <w:t xml:space="preserve">powyżej </w:t>
            </w:r>
            <w:r w:rsidR="00A97103">
              <w:rPr>
                <w:rFonts w:asciiTheme="minorHAnsi" w:hAnsiTheme="minorHAnsi" w:cstheme="minorHAnsi"/>
              </w:rPr>
              <w:t>dwóch</w:t>
            </w:r>
            <w:r w:rsidRPr="009C31B8">
              <w:rPr>
                <w:rFonts w:asciiTheme="minorHAnsi" w:hAnsiTheme="minorHAnsi" w:cstheme="minorHAnsi"/>
              </w:rPr>
              <w:t xml:space="preserve"> usług sprawowania nadzoru inwestorskiego </w:t>
            </w:r>
            <w:r w:rsidR="004E4281">
              <w:rPr>
                <w:rFonts w:asciiTheme="minorHAnsi" w:hAnsiTheme="minorHAnsi" w:cstheme="minorHAnsi"/>
              </w:rPr>
              <w:br/>
            </w:r>
            <w:r w:rsidR="009E748B">
              <w:rPr>
                <w:rFonts w:asciiTheme="minorHAnsi" w:hAnsiTheme="minorHAnsi" w:cstheme="minorHAnsi"/>
              </w:rPr>
              <w:t xml:space="preserve">w branży budowlanej </w:t>
            </w:r>
            <w:r w:rsidRPr="009C31B8">
              <w:rPr>
                <w:rFonts w:asciiTheme="minorHAnsi" w:hAnsiTheme="minorHAnsi" w:cstheme="minorHAnsi"/>
              </w:rPr>
              <w:t xml:space="preserve">w specjalności konstrukcyjno-budowlanej bez ograniczeń nad robotami budowlanymi polegającymi na budowie, przebudowie, rozbudowie, modernizacji lub remoncie budynku lub budynków, w okresie ostatnich 5 lat przed upływem terminu na składanie ofert, przy czym wartość </w:t>
            </w:r>
            <w:r w:rsidR="008840F8">
              <w:rPr>
                <w:rFonts w:asciiTheme="minorHAnsi" w:hAnsiTheme="minorHAnsi" w:cstheme="minorHAnsi"/>
              </w:rPr>
              <w:t xml:space="preserve">brutto </w:t>
            </w:r>
            <w:r w:rsidRPr="009C31B8">
              <w:rPr>
                <w:rFonts w:asciiTheme="minorHAnsi" w:hAnsiTheme="minorHAnsi" w:cstheme="minorHAnsi"/>
              </w:rPr>
              <w:t>nadzorowanej inwestycji w ramach, której realizowane były m.in. roboty branży konstrukcyjno-budowlanej była nie mniejsza niż 1 mln zł brutto (słownie złotych: jeden milion)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A09" w14:textId="77777777" w:rsidR="0031752C" w:rsidRPr="009C31B8" w:rsidRDefault="006D1729" w:rsidP="003175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1752C" w:rsidRPr="009C31B8">
              <w:rPr>
                <w:rFonts w:cstheme="minorHAnsi"/>
                <w:sz w:val="24"/>
                <w:szCs w:val="24"/>
              </w:rPr>
              <w:t xml:space="preserve"> pkt za każdą usługę powyżej </w:t>
            </w:r>
            <w:r w:rsidR="00A97103">
              <w:rPr>
                <w:rFonts w:cstheme="minorHAnsi"/>
                <w:sz w:val="24"/>
                <w:szCs w:val="24"/>
              </w:rPr>
              <w:t>dwóch</w:t>
            </w:r>
            <w:r w:rsidR="0031752C" w:rsidRPr="009C31B8">
              <w:rPr>
                <w:rFonts w:cstheme="minorHAnsi"/>
                <w:sz w:val="24"/>
                <w:szCs w:val="24"/>
              </w:rPr>
              <w:t xml:space="preserve">, ale nie więcej niż w sumie </w:t>
            </w:r>
            <w:r w:rsidR="00B16D91" w:rsidRPr="009C31B8">
              <w:rPr>
                <w:rFonts w:cstheme="minorHAnsi"/>
                <w:sz w:val="24"/>
                <w:szCs w:val="24"/>
              </w:rPr>
              <w:t>2</w:t>
            </w:r>
            <w:r w:rsidR="0031752C" w:rsidRPr="009C31B8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07E21E77" w14:textId="74C4C5B2" w:rsidR="00B16D91" w:rsidRPr="004E4281" w:rsidRDefault="00B16D91" w:rsidP="004E4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pacing w:val="-1"/>
          <w:szCs w:val="24"/>
        </w:rPr>
      </w:pPr>
    </w:p>
    <w:p w14:paraId="08B7621F" w14:textId="77777777" w:rsidR="001B28AD" w:rsidRPr="009C31B8" w:rsidRDefault="001B28AD" w:rsidP="009C31B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cstheme="minorHAnsi"/>
          <w:spacing w:val="-1"/>
          <w:szCs w:val="24"/>
        </w:rPr>
      </w:pPr>
      <w:r w:rsidRPr="009C31B8">
        <w:rPr>
          <w:rFonts w:cstheme="minorHAnsi"/>
          <w:spacing w:val="-1"/>
          <w:szCs w:val="24"/>
        </w:rPr>
        <w:t>Ostateczna ocena punktowa (</w:t>
      </w:r>
      <w:r w:rsidR="0079359A" w:rsidRPr="009C31B8">
        <w:rPr>
          <w:rFonts w:cstheme="minorHAnsi"/>
          <w:spacing w:val="-1"/>
          <w:szCs w:val="24"/>
        </w:rPr>
        <w:t>P</w:t>
      </w:r>
      <w:r w:rsidRPr="009C31B8">
        <w:rPr>
          <w:rFonts w:cstheme="minorHAnsi"/>
          <w:spacing w:val="-1"/>
          <w:szCs w:val="24"/>
        </w:rPr>
        <w:t xml:space="preserve">) wyliczana będzie wg wzoru: </w:t>
      </w:r>
    </w:p>
    <w:p w14:paraId="7E3BFD26" w14:textId="50952E47" w:rsidR="006B412A" w:rsidRPr="009C31B8" w:rsidRDefault="0079359A" w:rsidP="00694DAF">
      <w:pPr>
        <w:widowControl w:val="0"/>
        <w:numPr>
          <w:ilvl w:val="1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15" w:after="0" w:line="240" w:lineRule="auto"/>
        <w:jc w:val="both"/>
        <w:rPr>
          <w:rFonts w:cstheme="minorHAnsi"/>
          <w:spacing w:val="-1"/>
          <w:sz w:val="24"/>
          <w:szCs w:val="24"/>
        </w:rPr>
      </w:pPr>
      <w:r w:rsidRPr="009C31B8">
        <w:rPr>
          <w:rFonts w:cstheme="minorHAnsi"/>
          <w:spacing w:val="-1"/>
          <w:sz w:val="24"/>
          <w:szCs w:val="24"/>
        </w:rPr>
        <w:t>P</w:t>
      </w:r>
      <w:r w:rsidR="001B28AD" w:rsidRPr="009C31B8">
        <w:rPr>
          <w:rFonts w:cstheme="minorHAnsi"/>
          <w:spacing w:val="-1"/>
          <w:sz w:val="24"/>
          <w:szCs w:val="24"/>
        </w:rPr>
        <w:t xml:space="preserve"> = C + D</w:t>
      </w:r>
      <w:r w:rsidR="00B16D91" w:rsidRPr="009C31B8">
        <w:rPr>
          <w:rFonts w:cstheme="minorHAnsi"/>
          <w:spacing w:val="-1"/>
          <w:sz w:val="24"/>
          <w:szCs w:val="24"/>
        </w:rPr>
        <w:t>B</w:t>
      </w:r>
    </w:p>
    <w:sectPr w:rsidR="006B412A" w:rsidRPr="009C31B8" w:rsidSect="00E741CA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0CD3" w16cex:dateUtc="2022-07-25T10:36:00Z"/>
  <w16cex:commentExtensible w16cex:durableId="26890C8B" w16cex:dateUtc="2022-07-25T10:35:00Z"/>
  <w16cex:commentExtensible w16cex:durableId="26890C92" w16cex:dateUtc="2022-07-25T10:35:00Z"/>
  <w16cex:commentExtensible w16cex:durableId="26890BB0" w16cex:dateUtc="2022-07-25T10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C3A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3F72E1C"/>
    <w:multiLevelType w:val="hybridMultilevel"/>
    <w:tmpl w:val="514E8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30CE0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FC9"/>
    <w:multiLevelType w:val="multilevel"/>
    <w:tmpl w:val="BF70D0E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" w15:restartNumberingAfterBreak="0">
    <w:nsid w:val="200E6ED4"/>
    <w:multiLevelType w:val="hybridMultilevel"/>
    <w:tmpl w:val="03D2CBC4"/>
    <w:lvl w:ilvl="0" w:tplc="F28EB1E6">
      <w:start w:val="5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9AE528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4544"/>
    <w:multiLevelType w:val="hybridMultilevel"/>
    <w:tmpl w:val="116CC6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3B5C48"/>
    <w:multiLevelType w:val="multilevel"/>
    <w:tmpl w:val="BF70D0E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6" w15:restartNumberingAfterBreak="0">
    <w:nsid w:val="2C1A1865"/>
    <w:multiLevelType w:val="hybridMultilevel"/>
    <w:tmpl w:val="9EB27AC0"/>
    <w:lvl w:ilvl="0" w:tplc="D6808BFE">
      <w:start w:val="2"/>
      <w:numFmt w:val="decimal"/>
      <w:lvlText w:val="%1."/>
      <w:lvlJc w:val="left"/>
      <w:pPr>
        <w:ind w:left="422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58E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C6589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E865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E968E5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64A8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8E50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8E7C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2F5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C9C1C94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EBE58D3"/>
    <w:multiLevelType w:val="hybridMultilevel"/>
    <w:tmpl w:val="BC6E7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2E9E"/>
    <w:multiLevelType w:val="hybridMultilevel"/>
    <w:tmpl w:val="3B98AABA"/>
    <w:lvl w:ilvl="0" w:tplc="280A8E9E">
      <w:start w:val="1"/>
      <w:numFmt w:val="decimal"/>
      <w:lvlText w:val="%1)"/>
      <w:lvlJc w:val="left"/>
      <w:pPr>
        <w:ind w:left="90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3EE01B2">
      <w:start w:val="1"/>
      <w:numFmt w:val="lowerLetter"/>
      <w:lvlText w:val="%2"/>
      <w:lvlJc w:val="left"/>
      <w:pPr>
        <w:ind w:left="1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6A06A2">
      <w:start w:val="1"/>
      <w:numFmt w:val="lowerRoman"/>
      <w:lvlText w:val="%3"/>
      <w:lvlJc w:val="left"/>
      <w:pPr>
        <w:ind w:left="1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1C3522">
      <w:start w:val="1"/>
      <w:numFmt w:val="decimal"/>
      <w:lvlText w:val="%4"/>
      <w:lvlJc w:val="left"/>
      <w:pPr>
        <w:ind w:left="2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3A4558">
      <w:start w:val="1"/>
      <w:numFmt w:val="lowerLetter"/>
      <w:lvlText w:val="%5"/>
      <w:lvlJc w:val="left"/>
      <w:pPr>
        <w:ind w:left="3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9EC26B0">
      <w:start w:val="1"/>
      <w:numFmt w:val="lowerRoman"/>
      <w:lvlText w:val="%6"/>
      <w:lvlJc w:val="left"/>
      <w:pPr>
        <w:ind w:left="4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D262E4">
      <w:start w:val="1"/>
      <w:numFmt w:val="decimal"/>
      <w:lvlText w:val="%7"/>
      <w:lvlJc w:val="left"/>
      <w:pPr>
        <w:ind w:left="4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342DA06">
      <w:start w:val="1"/>
      <w:numFmt w:val="lowerLetter"/>
      <w:lvlText w:val="%8"/>
      <w:lvlJc w:val="left"/>
      <w:pPr>
        <w:ind w:left="5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EE6552">
      <w:start w:val="1"/>
      <w:numFmt w:val="lowerRoman"/>
      <w:lvlText w:val="%9"/>
      <w:lvlJc w:val="left"/>
      <w:pPr>
        <w:ind w:left="6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A6F662D"/>
    <w:multiLevelType w:val="multilevel"/>
    <w:tmpl w:val="A224C0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C15333"/>
    <w:multiLevelType w:val="hybridMultilevel"/>
    <w:tmpl w:val="4328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554EC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555A216C"/>
    <w:multiLevelType w:val="hybridMultilevel"/>
    <w:tmpl w:val="BBD8F7FE"/>
    <w:lvl w:ilvl="0" w:tplc="8F7CEEC4">
      <w:start w:val="1"/>
      <w:numFmt w:val="decimal"/>
      <w:lvlText w:val="%1."/>
      <w:lvlJc w:val="left"/>
      <w:pPr>
        <w:ind w:left="422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9AFC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B68D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F38E5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AC497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845E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846BB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F189C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48E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8FD2F6E"/>
    <w:multiLevelType w:val="hybridMultilevel"/>
    <w:tmpl w:val="EA160960"/>
    <w:lvl w:ilvl="0" w:tplc="C6203242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89DC2">
      <w:start w:val="1"/>
      <w:numFmt w:val="decimal"/>
      <w:lvlText w:val="%2."/>
      <w:lvlJc w:val="left"/>
      <w:pPr>
        <w:ind w:left="8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45A8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6E0E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C1C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8D9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A9A7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EFB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EDD1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064BB"/>
    <w:multiLevelType w:val="hybridMultilevel"/>
    <w:tmpl w:val="585C591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8D2C87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4A71925"/>
    <w:multiLevelType w:val="multilevel"/>
    <w:tmpl w:val="692C1B10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Nagwek2"/>
      <w:suff w:val="space"/>
      <w:lvlText w:val="%1.%2. "/>
      <w:lvlJc w:val="left"/>
      <w:pPr>
        <w:ind w:left="5529" w:firstLine="0"/>
      </w:pPr>
      <w:rPr>
        <w:rFonts w:cs="Times New Roman" w:hint="default"/>
        <w:i w:val="0"/>
      </w:rPr>
    </w:lvl>
    <w:lvl w:ilvl="2">
      <w:start w:val="1"/>
      <w:numFmt w:val="decimal"/>
      <w:pStyle w:val="Nagwek3"/>
      <w:suff w:val="space"/>
      <w:lvlText w:val="%1.%2.%3. "/>
      <w:lvlJc w:val="left"/>
      <w:pPr>
        <w:ind w:left="56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suff w:val="space"/>
      <w:lvlText w:val="%1.%2.%3.%4. "/>
      <w:lvlJc w:val="left"/>
      <w:pPr>
        <w:ind w:left="567" w:firstLine="0"/>
      </w:pPr>
      <w:rPr>
        <w:rFonts w:cs="Times New Roman" w:hint="default"/>
      </w:rPr>
    </w:lvl>
    <w:lvl w:ilvl="4">
      <w:start w:val="1"/>
      <w:numFmt w:val="decimal"/>
      <w:pStyle w:val="Nagwek5"/>
      <w:suff w:val="space"/>
      <w:lvlText w:val="%1.%2.%3.%4.%5. "/>
      <w:lvlJc w:val="left"/>
      <w:pPr>
        <w:ind w:left="567" w:firstLine="0"/>
      </w:pPr>
      <w:rPr>
        <w:rFonts w:cs="Times New Roman" w:hint="default"/>
      </w:rPr>
    </w:lvl>
    <w:lvl w:ilvl="5">
      <w:start w:val="1"/>
      <w:numFmt w:val="decimal"/>
      <w:pStyle w:val="Nagwek6"/>
      <w:suff w:val="space"/>
      <w:lvlText w:val="%1.%2.%3.%4.%5.%6. "/>
      <w:lvlJc w:val="left"/>
      <w:pPr>
        <w:ind w:left="567" w:firstLine="0"/>
      </w:pPr>
      <w:rPr>
        <w:rFonts w:cs="Times New Roman" w:hint="default"/>
      </w:rPr>
    </w:lvl>
    <w:lvl w:ilvl="6">
      <w:start w:val="1"/>
      <w:numFmt w:val="decimal"/>
      <w:pStyle w:val="Nagwek7"/>
      <w:suff w:val="space"/>
      <w:lvlText w:val="%1.%2.%3.%4.%5.%6.%7. "/>
      <w:lvlJc w:val="left"/>
      <w:pPr>
        <w:ind w:left="567" w:firstLine="0"/>
      </w:pPr>
      <w:rPr>
        <w:rFonts w:cs="Times New Roman" w:hint="default"/>
      </w:rPr>
    </w:lvl>
    <w:lvl w:ilvl="7">
      <w:start w:val="1"/>
      <w:numFmt w:val="decimal"/>
      <w:pStyle w:val="Nagwek8"/>
      <w:suff w:val="space"/>
      <w:lvlText w:val="%1.%2.%3.%4.%5.%6.%7.%8. "/>
      <w:lvlJc w:val="left"/>
      <w:pPr>
        <w:ind w:left="567" w:firstLine="0"/>
      </w:pPr>
      <w:rPr>
        <w:rFonts w:cs="Times New Roman" w:hint="default"/>
      </w:rPr>
    </w:lvl>
    <w:lvl w:ilvl="8">
      <w:start w:val="1"/>
      <w:numFmt w:val="decimal"/>
      <w:pStyle w:val="Nagwek9"/>
      <w:suff w:val="space"/>
      <w:lvlText w:val="%1.%2.%3.%4.%5.%6.%7.%8.%9. "/>
      <w:lvlJc w:val="left"/>
      <w:pPr>
        <w:ind w:left="567" w:firstLine="0"/>
      </w:pPr>
      <w:rPr>
        <w:rFonts w:cs="Times New Roman" w:hint="default"/>
      </w:rPr>
    </w:lvl>
  </w:abstractNum>
  <w:abstractNum w:abstractNumId="18" w15:restartNumberingAfterBreak="0">
    <w:nsid w:val="6962196E"/>
    <w:multiLevelType w:val="multilevel"/>
    <w:tmpl w:val="2062BEA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781499"/>
    <w:multiLevelType w:val="multilevel"/>
    <w:tmpl w:val="A70C2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C711C"/>
    <w:multiLevelType w:val="multilevel"/>
    <w:tmpl w:val="008AF8A6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5C5CEC"/>
    <w:multiLevelType w:val="hybridMultilevel"/>
    <w:tmpl w:val="52B0A0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8E4D31"/>
    <w:multiLevelType w:val="hybridMultilevel"/>
    <w:tmpl w:val="22B026D0"/>
    <w:lvl w:ilvl="0" w:tplc="C6203242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2ABD2">
      <w:start w:val="1"/>
      <w:numFmt w:val="decimal"/>
      <w:lvlText w:val="%2)"/>
      <w:lvlJc w:val="left"/>
      <w:pPr>
        <w:ind w:left="8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45A8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6E0E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C1C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8D9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A9A7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EFB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EDD1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0F33C9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5"/>
  </w:num>
  <w:num w:numId="9">
    <w:abstractNumId w:val="5"/>
  </w:num>
  <w:num w:numId="10">
    <w:abstractNumId w:val="2"/>
  </w:num>
  <w:num w:numId="11">
    <w:abstractNumId w:val="23"/>
  </w:num>
  <w:num w:numId="12">
    <w:abstractNumId w:val="16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22"/>
  </w:num>
  <w:num w:numId="21">
    <w:abstractNumId w:val="3"/>
  </w:num>
  <w:num w:numId="22">
    <w:abstractNumId w:val="10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A"/>
    <w:rsid w:val="000A53F0"/>
    <w:rsid w:val="0010725F"/>
    <w:rsid w:val="00143AE9"/>
    <w:rsid w:val="0015243A"/>
    <w:rsid w:val="00195745"/>
    <w:rsid w:val="001B28AD"/>
    <w:rsid w:val="001E2AE1"/>
    <w:rsid w:val="00225738"/>
    <w:rsid w:val="00231D4D"/>
    <w:rsid w:val="00266F5E"/>
    <w:rsid w:val="002E0F6E"/>
    <w:rsid w:val="002F6101"/>
    <w:rsid w:val="0031752C"/>
    <w:rsid w:val="00326687"/>
    <w:rsid w:val="00470F82"/>
    <w:rsid w:val="004B1E23"/>
    <w:rsid w:val="004E4281"/>
    <w:rsid w:val="00536BB6"/>
    <w:rsid w:val="00576D88"/>
    <w:rsid w:val="00577417"/>
    <w:rsid w:val="0058281B"/>
    <w:rsid w:val="005E3E06"/>
    <w:rsid w:val="00632D0C"/>
    <w:rsid w:val="0063648C"/>
    <w:rsid w:val="006669F9"/>
    <w:rsid w:val="00694DAF"/>
    <w:rsid w:val="006A31E3"/>
    <w:rsid w:val="006B412A"/>
    <w:rsid w:val="006D1729"/>
    <w:rsid w:val="006D38DA"/>
    <w:rsid w:val="006F1E5C"/>
    <w:rsid w:val="00756E0D"/>
    <w:rsid w:val="00785AE6"/>
    <w:rsid w:val="0079359A"/>
    <w:rsid w:val="007B0D57"/>
    <w:rsid w:val="007D3588"/>
    <w:rsid w:val="007E13C6"/>
    <w:rsid w:val="00812B34"/>
    <w:rsid w:val="00826254"/>
    <w:rsid w:val="00830BAB"/>
    <w:rsid w:val="00835817"/>
    <w:rsid w:val="00880D80"/>
    <w:rsid w:val="008840F8"/>
    <w:rsid w:val="0089369D"/>
    <w:rsid w:val="00910CDE"/>
    <w:rsid w:val="009823C2"/>
    <w:rsid w:val="009B301A"/>
    <w:rsid w:val="009B3100"/>
    <w:rsid w:val="009C31B8"/>
    <w:rsid w:val="009D3736"/>
    <w:rsid w:val="009E748B"/>
    <w:rsid w:val="00A97103"/>
    <w:rsid w:val="00AD0BF0"/>
    <w:rsid w:val="00B16D91"/>
    <w:rsid w:val="00B9669F"/>
    <w:rsid w:val="00C831B3"/>
    <w:rsid w:val="00C93B8C"/>
    <w:rsid w:val="00C97D57"/>
    <w:rsid w:val="00CB2BAF"/>
    <w:rsid w:val="00CE079C"/>
    <w:rsid w:val="00D279F1"/>
    <w:rsid w:val="00D708AF"/>
    <w:rsid w:val="00D7202D"/>
    <w:rsid w:val="00D86343"/>
    <w:rsid w:val="00D908B9"/>
    <w:rsid w:val="00D94FD0"/>
    <w:rsid w:val="00DC6ADC"/>
    <w:rsid w:val="00DD22A2"/>
    <w:rsid w:val="00DE2C9B"/>
    <w:rsid w:val="00DE4074"/>
    <w:rsid w:val="00E70F61"/>
    <w:rsid w:val="00E741CA"/>
    <w:rsid w:val="00EE6BDF"/>
    <w:rsid w:val="00F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2B25"/>
  <w15:chartTrackingRefBased/>
  <w15:docId w15:val="{4B889D30-A69C-40F0-A9EA-5709A14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28AD"/>
    <w:pPr>
      <w:keepNext/>
      <w:numPr>
        <w:numId w:val="7"/>
      </w:numPr>
      <w:spacing w:before="360" w:after="120" w:line="240" w:lineRule="auto"/>
      <w:outlineLvl w:val="0"/>
    </w:pPr>
    <w:rPr>
      <w:rFonts w:ascii="Calibri" w:eastAsia="Times New Roman" w:hAnsi="Calibri" w:cs="Calibri"/>
      <w:b/>
      <w:bCs/>
      <w:color w:val="0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28AD"/>
    <w:pPr>
      <w:keepNext/>
      <w:numPr>
        <w:ilvl w:val="1"/>
        <w:numId w:val="7"/>
      </w:numPr>
      <w:spacing w:before="240" w:after="120" w:line="240" w:lineRule="auto"/>
      <w:ind w:left="0"/>
      <w:outlineLvl w:val="1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28AD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28AD"/>
    <w:pPr>
      <w:keepNext/>
      <w:numPr>
        <w:ilvl w:val="3"/>
        <w:numId w:val="7"/>
      </w:numPr>
      <w:spacing w:before="240" w:after="120" w:line="240" w:lineRule="auto"/>
      <w:outlineLvl w:val="3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28AD"/>
    <w:pPr>
      <w:numPr>
        <w:ilvl w:val="4"/>
        <w:numId w:val="7"/>
      </w:numPr>
      <w:spacing w:before="240" w:after="120" w:line="240" w:lineRule="auto"/>
      <w:outlineLvl w:val="4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B28AD"/>
    <w:pPr>
      <w:numPr>
        <w:ilvl w:val="5"/>
        <w:numId w:val="7"/>
      </w:numPr>
      <w:spacing w:before="240" w:after="120" w:line="240" w:lineRule="auto"/>
      <w:outlineLvl w:val="5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B28AD"/>
    <w:pPr>
      <w:numPr>
        <w:ilvl w:val="6"/>
        <w:numId w:val="7"/>
      </w:numPr>
      <w:spacing w:before="240" w:after="120" w:line="240" w:lineRule="auto"/>
      <w:outlineLvl w:val="6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B28AD"/>
    <w:pPr>
      <w:numPr>
        <w:ilvl w:val="7"/>
        <w:numId w:val="7"/>
      </w:numPr>
      <w:spacing w:before="240" w:after="120" w:line="240" w:lineRule="auto"/>
      <w:outlineLvl w:val="7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B28AD"/>
    <w:pPr>
      <w:numPr>
        <w:ilvl w:val="8"/>
        <w:numId w:val="7"/>
      </w:numPr>
      <w:spacing w:before="240" w:after="120" w:line="240" w:lineRule="auto"/>
      <w:outlineLvl w:val="8"/>
    </w:pPr>
    <w:rPr>
      <w:rFonts w:ascii="Calibri" w:eastAsia="Times New Roman" w:hAnsi="Calibri" w:cs="Calibri"/>
      <w:i/>
      <w:i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41CA"/>
    <w:pPr>
      <w:spacing w:after="5" w:line="30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28AD"/>
    <w:rPr>
      <w:rFonts w:ascii="Calibri" w:eastAsia="Times New Roman" w:hAnsi="Calibri" w:cs="Calibri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28AD"/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8AD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B28AD"/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28AD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B28AD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28AD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B28AD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B28AD"/>
    <w:rPr>
      <w:rFonts w:ascii="Calibri" w:eastAsia="Times New Roman" w:hAnsi="Calibri" w:cs="Calibri"/>
      <w:i/>
      <w:iCs/>
      <w:color w:val="000000"/>
      <w:sz w:val="20"/>
      <w:szCs w:val="20"/>
      <w:lang w:eastAsia="pl-PL"/>
    </w:rPr>
  </w:style>
  <w:style w:type="paragraph" w:customStyle="1" w:styleId="Default">
    <w:name w:val="Default"/>
    <w:uiPriority w:val="99"/>
    <w:rsid w:val="001B2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8281B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F7B8-0502-4939-B53A-376EB3F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Bezpieczeństwa i Zarządzania Kryzysowego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Podgórniak</dc:creator>
  <cp:keywords/>
  <dc:description/>
  <cp:lastModifiedBy>Robert Kardaś</cp:lastModifiedBy>
  <cp:revision>12</cp:revision>
  <cp:lastPrinted>2022-07-25T09:46:00Z</cp:lastPrinted>
  <dcterms:created xsi:type="dcterms:W3CDTF">2023-08-29T11:07:00Z</dcterms:created>
  <dcterms:modified xsi:type="dcterms:W3CDTF">2023-09-15T07:33:00Z</dcterms:modified>
</cp:coreProperties>
</file>