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FC73B1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27 czerwca 2023 r.</w:t>
      </w:r>
      <w:bookmarkEnd w:id="1"/>
    </w:p>
    <w:p w:rsidR="00170139" w:rsidRDefault="00FC73B1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WPS-II.431.3.20.2023</w:t>
      </w:r>
      <w:bookmarkEnd w:id="2"/>
      <w:r>
        <w:rPr>
          <w:sz w:val="24"/>
          <w:szCs w:val="24"/>
        </w:rPr>
        <w:t>.RM</w:t>
      </w:r>
    </w:p>
    <w:p w:rsidR="00F84035" w:rsidRDefault="006114D3"/>
    <w:p w:rsidR="00170139" w:rsidRDefault="006114D3"/>
    <w:p w:rsidR="00E7187F" w:rsidRDefault="00FC73B1" w:rsidP="00E7187F">
      <w:pPr>
        <w:pStyle w:val="Bezodstpw"/>
        <w:ind w:left="4254" w:firstLine="709"/>
        <w:rPr>
          <w:b/>
        </w:rPr>
      </w:pPr>
      <w:r>
        <w:rPr>
          <w:b/>
        </w:rPr>
        <w:t xml:space="preserve">Pani Urszula Puczkowska </w:t>
      </w:r>
    </w:p>
    <w:p w:rsidR="00E7187F" w:rsidRDefault="00FC73B1" w:rsidP="00E7187F">
      <w:pPr>
        <w:pStyle w:val="Bezodstpw"/>
        <w:ind w:left="4254" w:firstLine="709"/>
        <w:rPr>
          <w:b/>
        </w:rPr>
      </w:pPr>
      <w:r>
        <w:rPr>
          <w:b/>
        </w:rPr>
        <w:t xml:space="preserve">podmiot prowadzący placówkę </w:t>
      </w:r>
    </w:p>
    <w:p w:rsidR="00E7187F" w:rsidRDefault="00FC73B1" w:rsidP="00E7187F">
      <w:pPr>
        <w:pStyle w:val="Bezodstpw"/>
        <w:ind w:left="4963"/>
        <w:rPr>
          <w:b/>
        </w:rPr>
      </w:pPr>
      <w:r>
        <w:rPr>
          <w:b/>
        </w:rPr>
        <w:t xml:space="preserve">całodobowej opieki </w:t>
      </w:r>
      <w:r>
        <w:rPr>
          <w:b/>
        </w:rPr>
        <w:br/>
        <w:t xml:space="preserve">w Konstancinie Jeziornie </w:t>
      </w:r>
    </w:p>
    <w:p w:rsidR="00E7187F" w:rsidRDefault="00FC73B1" w:rsidP="00E7187F">
      <w:pPr>
        <w:pStyle w:val="Bezodstpw"/>
        <w:ind w:left="4254" w:firstLine="709"/>
        <w:rPr>
          <w:b/>
        </w:rPr>
      </w:pPr>
      <w:r>
        <w:rPr>
          <w:b/>
        </w:rPr>
        <w:t>przy ul. Prusa 14</w:t>
      </w:r>
      <w:r>
        <w:rPr>
          <w:b/>
        </w:rPr>
        <w:br/>
      </w:r>
    </w:p>
    <w:p w:rsidR="00E7187F" w:rsidRDefault="006114D3" w:rsidP="00E7187F">
      <w:pPr>
        <w:spacing w:before="120" w:line="360" w:lineRule="auto"/>
        <w:ind w:left="4963"/>
        <w:jc w:val="both"/>
      </w:pPr>
    </w:p>
    <w:p w:rsidR="00E7187F" w:rsidRPr="00E7187F" w:rsidRDefault="00FC73B1" w:rsidP="00E7187F">
      <w:pPr>
        <w:spacing w:before="120" w:line="360" w:lineRule="auto"/>
        <w:jc w:val="center"/>
        <w:rPr>
          <w:sz w:val="24"/>
          <w:szCs w:val="24"/>
        </w:rPr>
      </w:pPr>
      <w:r w:rsidRPr="00E7187F">
        <w:rPr>
          <w:sz w:val="24"/>
          <w:szCs w:val="24"/>
        </w:rPr>
        <w:t>ZALECENIA POKONTROLNE</w:t>
      </w:r>
    </w:p>
    <w:p w:rsidR="00E7187F" w:rsidRPr="00E7187F" w:rsidRDefault="00FC73B1" w:rsidP="00E7187F">
      <w:pPr>
        <w:spacing w:before="120" w:line="360" w:lineRule="auto"/>
        <w:jc w:val="both"/>
        <w:rPr>
          <w:bCs/>
          <w:sz w:val="24"/>
          <w:szCs w:val="24"/>
        </w:rPr>
      </w:pPr>
      <w:r w:rsidRPr="00E7187F">
        <w:rPr>
          <w:sz w:val="24"/>
          <w:szCs w:val="24"/>
        </w:rPr>
        <w:t>Na podstawie art. 126, art. 126a oraz art. 127 ust. 1 w związku z art. 22 pkt 10 ustawy z dnia 12 marca 2004 r. o pomocy społecznej (Dz.U. z 2023 r. poz. 901), zwanej dalej „ustawą”, oraz rozporządzenia Ministra Rodziny i Polityki Społecznej z dnia 9 grudnia 2020 r. w sprawie nadzoru i kontroli w pomocy społecznej (Dz. U. z 2020 r. poz. 2285</w:t>
      </w:r>
      <w:r w:rsidRPr="00E7187F">
        <w:rPr>
          <w:bCs/>
          <w:sz w:val="24"/>
          <w:szCs w:val="24"/>
        </w:rPr>
        <w:t>), inspektorzy Wydziału Polityki Społecznej Mazowieckiego Urzędu Wo</w:t>
      </w:r>
      <w:r>
        <w:rPr>
          <w:bCs/>
          <w:sz w:val="24"/>
          <w:szCs w:val="24"/>
        </w:rPr>
        <w:t xml:space="preserve">jewódzkiego w Warszawie w dniu </w:t>
      </w:r>
      <w:r>
        <w:rPr>
          <w:bCs/>
          <w:sz w:val="24"/>
          <w:szCs w:val="24"/>
        </w:rPr>
        <w:br/>
      </w:r>
      <w:r w:rsidRPr="00E7187F">
        <w:rPr>
          <w:bCs/>
          <w:sz w:val="24"/>
          <w:szCs w:val="24"/>
        </w:rPr>
        <w:t xml:space="preserve">2 maja 2023 r. przeprowadzili kontrolę doraźną w placówce zapewniającej całodobową opiekę osobom niepełnosprawnym, przewlekle chorym lub osobom w podeszłym wieku mieszczącej się w Konstancinie Jeziornie, przy ul. Prusa 14. </w:t>
      </w:r>
      <w:r w:rsidRPr="00E7187F">
        <w:rPr>
          <w:sz w:val="24"/>
          <w:szCs w:val="24"/>
        </w:rPr>
        <w:t xml:space="preserve">Zakres postępowania kontrolnego obejmował ustalenie stanu faktycznego dotyczącego funkcjonowania placówki, w tym realizacji usług opiekuńczych i bytowych, przestrzegania praw mieszkańców oraz struktury zatrudnienia. </w:t>
      </w:r>
    </w:p>
    <w:p w:rsidR="00E7187F" w:rsidRPr="00E7187F" w:rsidRDefault="00FC73B1" w:rsidP="00E7187F">
      <w:pPr>
        <w:spacing w:before="120" w:line="360" w:lineRule="auto"/>
        <w:jc w:val="both"/>
        <w:rPr>
          <w:sz w:val="24"/>
          <w:szCs w:val="24"/>
        </w:rPr>
      </w:pPr>
      <w:r w:rsidRPr="00E7187F">
        <w:rPr>
          <w:sz w:val="24"/>
          <w:szCs w:val="24"/>
        </w:rPr>
        <w:t>Na dzień kontroli placówkę faktycznie prowadziła pani Urszula Puczkowska, która podpisała z właścicielem nieruchomości umowę najmu i przejęła opiekę nad osobami niepełnosprawnymi, przewlekle chorymi, w podeszłym wieku</w:t>
      </w:r>
      <w:r>
        <w:rPr>
          <w:sz w:val="24"/>
          <w:szCs w:val="24"/>
        </w:rPr>
        <w:t>,</w:t>
      </w:r>
      <w:r w:rsidRPr="00E7187F">
        <w:rPr>
          <w:sz w:val="24"/>
          <w:szCs w:val="24"/>
        </w:rPr>
        <w:t xml:space="preserve"> przebywającymi w budynku.  W dniu kontroli trwało wszczęte z urzędu postępowanie administracyjne </w:t>
      </w:r>
      <w:r w:rsidRPr="00E7187F">
        <w:rPr>
          <w:sz w:val="24"/>
          <w:szCs w:val="24"/>
        </w:rPr>
        <w:br/>
        <w:t xml:space="preserve">w sprawie cofnięcia zezwolenia wydanego przez Wojewodę Mazowieckiego decyzją </w:t>
      </w:r>
      <w:r w:rsidRPr="00E7187F">
        <w:rPr>
          <w:sz w:val="24"/>
          <w:szCs w:val="24"/>
        </w:rPr>
        <w:br/>
        <w:t xml:space="preserve">nr 2063/2017 z 17.10.2017 r. wspólnikom Spółki Cywilnej ECODOS U.T. S.C. Urszula Puczkowska, Tomasz Siedlecki prowadzącym w ramach działalności gospodarczej placówkę zapewniającą całodobową opiekę osobom niepełnosprawnym, przewlekle chorym lub osobom w podeszłym wieku, pod nazwą ECODOS Europejskie Centrum Opieki dla Osób Starszych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E7187F">
        <w:rPr>
          <w:sz w:val="24"/>
          <w:szCs w:val="24"/>
        </w:rPr>
        <w:lastRenderedPageBreak/>
        <w:t xml:space="preserve">w Konstancinie Jeziornie, przy ul. Prusa 14. Decyzją Wojewody Mazowieckiego nr 67/2023 z 11 maja 2023 r. wspólnikom Spółki cywilnej ECODOS cofnięto zezwolenie na prowadzenie działalności gospodarczej w zakresie prowadzenia placówki zapewniającej całodobową opiekę w miejscowości Konstancin Jeziorna, przy ul. Prusa 14. Jednocześnie placówkę wykreślono z rejestru placówek zapewniających całodobową opiekę prowadzonego przez Wojewodę Mazowieckiego. </w:t>
      </w:r>
    </w:p>
    <w:p w:rsidR="00E7187F" w:rsidRPr="00E7187F" w:rsidRDefault="00FC73B1" w:rsidP="00E7187F">
      <w:pPr>
        <w:spacing w:before="120" w:line="360" w:lineRule="auto"/>
        <w:jc w:val="both"/>
        <w:rPr>
          <w:sz w:val="24"/>
          <w:szCs w:val="24"/>
        </w:rPr>
      </w:pPr>
      <w:r w:rsidRPr="00E7187F">
        <w:rPr>
          <w:sz w:val="24"/>
          <w:szCs w:val="24"/>
        </w:rPr>
        <w:t xml:space="preserve">W dniu kontroli - 2 maja 2023 r. - w placówce zamieszkiwały 4 osoby w podeszłym wieku, niepełnosprawne, przewlekle chore </w:t>
      </w:r>
      <w:r w:rsidRPr="00E7187F">
        <w:rPr>
          <w:bCs/>
          <w:sz w:val="24"/>
          <w:szCs w:val="24"/>
        </w:rPr>
        <w:t>– wymagające całodobowej opieki</w:t>
      </w:r>
      <w:r w:rsidRPr="00E7187F">
        <w:rPr>
          <w:sz w:val="24"/>
          <w:szCs w:val="24"/>
        </w:rPr>
        <w:t xml:space="preserve">, którym świadczone były stacjonarnie usługi opiekuńcze i bytowe. Placówka zapewniała opiekę </w:t>
      </w:r>
      <w:r w:rsidRPr="00E7187F">
        <w:rPr>
          <w:sz w:val="24"/>
          <w:szCs w:val="24"/>
        </w:rPr>
        <w:br/>
        <w:t xml:space="preserve">i pielęgnację w czasie choroby, pomoc w podstawowych czynnościach, wyżywienie, indywidualne miejsca do spania oraz przechowywania rzeczy. </w:t>
      </w:r>
    </w:p>
    <w:p w:rsidR="00E7187F" w:rsidRPr="00E7187F" w:rsidRDefault="00FC73B1" w:rsidP="00E7187F">
      <w:pPr>
        <w:shd w:val="clear" w:color="auto" w:fill="FFFFFF"/>
        <w:spacing w:line="360" w:lineRule="auto"/>
        <w:jc w:val="both"/>
        <w:rPr>
          <w:color w:val="333333"/>
          <w:sz w:val="24"/>
          <w:szCs w:val="24"/>
        </w:rPr>
      </w:pPr>
      <w:r w:rsidRPr="00E7187F">
        <w:rPr>
          <w:rFonts w:eastAsia="Calibri"/>
          <w:color w:val="000000"/>
          <w:sz w:val="24"/>
          <w:szCs w:val="24"/>
        </w:rPr>
        <w:t xml:space="preserve">Działalność placówki funkcjonującej w Konstancinie Jeziornie, przy ul. Prusa 14 oceniono negatywnie. </w:t>
      </w:r>
      <w:r w:rsidRPr="00E7187F">
        <w:rPr>
          <w:sz w:val="24"/>
          <w:szCs w:val="24"/>
        </w:rPr>
        <w:t xml:space="preserve">Szczegółowy opis skontrolowanej działalności przedstawiony został w protokole kontroli przesłanym pani Urszuli Puczkowskiej na adres placówki przy piśmie z 8 maja 2023r.  Korespondencja pomimo dwukrotnego awizowania nie została podjęta. Zgodnie z art. 44 Kodeksu postępowania administracyjnego (Dz. U. z 2023 r. poz. 775) w razie </w:t>
      </w:r>
      <w:r w:rsidRPr="00E7187F">
        <w:rPr>
          <w:color w:val="333333"/>
          <w:sz w:val="24"/>
          <w:szCs w:val="24"/>
        </w:rPr>
        <w:t xml:space="preserve">niemożności doręczenia pisma </w:t>
      </w:r>
      <w:bookmarkStart w:id="3" w:name="mip68063308"/>
      <w:bookmarkEnd w:id="3"/>
      <w:r w:rsidRPr="00E7187F">
        <w:rPr>
          <w:color w:val="333333"/>
          <w:sz w:val="24"/>
          <w:szCs w:val="24"/>
        </w:rPr>
        <w:t xml:space="preserve">operator pocztowy przechowuje pismo przez okres 14 dni w swojej placówce pocztowej, zawiadamiając o możliwości jego odebrania. </w:t>
      </w:r>
      <w:bookmarkStart w:id="4" w:name="mip68063312"/>
      <w:bookmarkEnd w:id="4"/>
      <w:r w:rsidRPr="00E7187F">
        <w:rPr>
          <w:color w:val="333333"/>
          <w:sz w:val="24"/>
          <w:szCs w:val="24"/>
        </w:rPr>
        <w:t xml:space="preserve">Doręczenie uważa się za dokonane z upływem ostatniego dnia wskazanego okresu. Pismo skierowane do p. Urszuli Puczkowskiej było awizowane 17 i 25 maja 2023 r. Zatem doręczenie uważa się za dokonane z upływem 31 maja 2023 r. </w:t>
      </w:r>
    </w:p>
    <w:p w:rsidR="00E7187F" w:rsidRPr="00E7187F" w:rsidRDefault="00FC73B1" w:rsidP="00E7187F">
      <w:pPr>
        <w:shd w:val="clear" w:color="auto" w:fill="FFFFFF"/>
        <w:spacing w:line="360" w:lineRule="auto"/>
        <w:jc w:val="both"/>
        <w:rPr>
          <w:color w:val="333333"/>
          <w:sz w:val="24"/>
          <w:szCs w:val="24"/>
        </w:rPr>
      </w:pPr>
      <w:r w:rsidRPr="00E7187F">
        <w:rPr>
          <w:color w:val="333333"/>
          <w:sz w:val="24"/>
          <w:szCs w:val="24"/>
        </w:rPr>
        <w:t xml:space="preserve">Zgodnie z § 17 pkt 2 rozporządzenia </w:t>
      </w:r>
      <w:r w:rsidRPr="00E7187F">
        <w:rPr>
          <w:sz w:val="24"/>
          <w:szCs w:val="24"/>
        </w:rPr>
        <w:t xml:space="preserve">Ministra Rodziny i Polityki Społecznej w sprawie nadzoru i kontroli w pomocy społecznej odmowa podpisania protokołu kontroli przez kierownika jednostki podlegającej kontroli nie stanowi przeszkody do podpisania protokołu przez zespól inspektorów i sporządzenia zaleceń pokontrolnych. </w:t>
      </w:r>
    </w:p>
    <w:p w:rsidR="00E7187F" w:rsidRPr="00E7187F" w:rsidRDefault="006114D3" w:rsidP="00E7187F">
      <w:pPr>
        <w:shd w:val="clear" w:color="auto" w:fill="FFFFFF"/>
        <w:spacing w:line="360" w:lineRule="auto"/>
        <w:jc w:val="both"/>
        <w:rPr>
          <w:color w:val="333333"/>
          <w:sz w:val="24"/>
          <w:szCs w:val="24"/>
        </w:rPr>
      </w:pPr>
    </w:p>
    <w:p w:rsidR="00E7187F" w:rsidRPr="00E7187F" w:rsidRDefault="00FC73B1" w:rsidP="00E7187F">
      <w:pPr>
        <w:spacing w:line="360" w:lineRule="auto"/>
        <w:jc w:val="both"/>
        <w:rPr>
          <w:sz w:val="24"/>
          <w:szCs w:val="24"/>
        </w:rPr>
      </w:pPr>
      <w:r w:rsidRPr="00E7187F">
        <w:rPr>
          <w:sz w:val="24"/>
          <w:szCs w:val="24"/>
        </w:rPr>
        <w:t xml:space="preserve">Na podstawie przeprowadzonej kontroli, stwierdzono, że charakter działalności prowadzonej przy ul. Prusa 14 w Konstancinie Jeziornie jednoznacznie wskazuje, że jest to placówka zapewniająca całodobową opiekę osobom niepełnosprawnym, przewlekle chorym lub osobom w podeszłym wieku. </w:t>
      </w:r>
    </w:p>
    <w:p w:rsidR="00E7187F" w:rsidRPr="00E7187F" w:rsidRDefault="00FC73B1" w:rsidP="00E7187F">
      <w:pPr>
        <w:spacing w:after="200" w:line="360" w:lineRule="auto"/>
        <w:jc w:val="both"/>
        <w:rPr>
          <w:rFonts w:eastAsia="Calibri"/>
          <w:sz w:val="24"/>
          <w:szCs w:val="24"/>
          <w:lang w:eastAsia="en-US"/>
        </w:rPr>
      </w:pPr>
      <w:r w:rsidRPr="00E7187F">
        <w:rPr>
          <w:sz w:val="24"/>
          <w:szCs w:val="24"/>
        </w:rPr>
        <w:t>Zgodnie z art. 67 ust. 1 ustawy, działalność gospodarcza w zakresie prowadzenia placówki zapewniającej całodobową opiekę osobom niepełnosprawnym, przewlekle chorym lub osobom w podeszłym wieku może być prowadzona po uzyskaniu zezwolenia wojewody.</w:t>
      </w:r>
      <w:r w:rsidRPr="00E7187F">
        <w:rPr>
          <w:rFonts w:eastAsia="Calibri"/>
          <w:sz w:val="24"/>
          <w:szCs w:val="24"/>
          <w:lang w:eastAsia="en-US"/>
        </w:rPr>
        <w:t xml:space="preserve"> Podmiot </w:t>
      </w:r>
      <w:r w:rsidRPr="00E7187F">
        <w:rPr>
          <w:rFonts w:eastAsia="Calibri"/>
          <w:sz w:val="24"/>
          <w:szCs w:val="24"/>
          <w:lang w:eastAsia="en-US"/>
        </w:rPr>
        <w:lastRenderedPageBreak/>
        <w:t>faktycznie prowadzący placówkę w dniu kontroli, tj. p. Urszula P</w:t>
      </w:r>
      <w:r>
        <w:rPr>
          <w:rFonts w:eastAsia="Calibri"/>
          <w:sz w:val="24"/>
          <w:szCs w:val="24"/>
          <w:lang w:eastAsia="en-US"/>
        </w:rPr>
        <w:t xml:space="preserve">uczkowska, </w:t>
      </w:r>
      <w:r w:rsidRPr="00E7187F">
        <w:rPr>
          <w:rFonts w:eastAsia="Calibri"/>
          <w:sz w:val="24"/>
          <w:szCs w:val="24"/>
          <w:lang w:eastAsia="en-US"/>
        </w:rPr>
        <w:t xml:space="preserve">nie ma zezwolenia Wojewody Mazowieckiego na prowadzenie działalności gospodarczej w zakresie prowadzenia placówki zapewniającej całodobową opiekę, o którym mowa w art. 67 ust. 1 ustawy. </w:t>
      </w:r>
    </w:p>
    <w:p w:rsidR="00E7187F" w:rsidRPr="00E7187F" w:rsidRDefault="00FC73B1" w:rsidP="00E7187F">
      <w:pPr>
        <w:spacing w:after="200" w:line="360" w:lineRule="auto"/>
        <w:jc w:val="both"/>
        <w:rPr>
          <w:sz w:val="24"/>
          <w:szCs w:val="24"/>
          <w:lang w:eastAsia="pl-PL"/>
        </w:rPr>
      </w:pPr>
      <w:r w:rsidRPr="00E7187F">
        <w:rPr>
          <w:sz w:val="24"/>
          <w:szCs w:val="24"/>
        </w:rPr>
        <w:t>Zgodnie z art. 130 ust. 2 kto bez zezwolenia prowadzi placówkę zapewniającą całodobową</w:t>
      </w:r>
      <w:r w:rsidRPr="00E7187F">
        <w:rPr>
          <w:rFonts w:eastAsia="Calibri"/>
          <w:sz w:val="24"/>
          <w:szCs w:val="24"/>
          <w:lang w:eastAsia="en-US"/>
        </w:rPr>
        <w:t xml:space="preserve"> </w:t>
      </w:r>
      <w:r w:rsidRPr="00E7187F">
        <w:rPr>
          <w:sz w:val="24"/>
          <w:szCs w:val="24"/>
        </w:rPr>
        <w:t>opiekę osobom niepełnosprawnym, przewlekle chorym lub osobom w podeszłym wieku,</w:t>
      </w:r>
      <w:r w:rsidRPr="00E7187F">
        <w:rPr>
          <w:rFonts w:eastAsia="Calibri"/>
          <w:sz w:val="24"/>
          <w:szCs w:val="24"/>
          <w:lang w:eastAsia="en-US"/>
        </w:rPr>
        <w:t xml:space="preserve"> </w:t>
      </w:r>
      <w:r w:rsidRPr="00E7187F">
        <w:rPr>
          <w:sz w:val="24"/>
          <w:szCs w:val="24"/>
        </w:rPr>
        <w:t xml:space="preserve">w której przebywa nie więcej niż 10 osób – podlega karze pieniężnej w wysokości 10 000 zł. </w:t>
      </w:r>
    </w:p>
    <w:p w:rsidR="00E7187F" w:rsidRPr="00E7187F" w:rsidRDefault="006114D3" w:rsidP="00E7187F">
      <w:pPr>
        <w:spacing w:after="200" w:line="360" w:lineRule="auto"/>
        <w:jc w:val="both"/>
        <w:rPr>
          <w:sz w:val="24"/>
          <w:szCs w:val="24"/>
        </w:rPr>
      </w:pPr>
    </w:p>
    <w:p w:rsidR="00E7187F" w:rsidRPr="00E7187F" w:rsidRDefault="006114D3" w:rsidP="00E7187F">
      <w:pPr>
        <w:spacing w:after="200" w:line="360" w:lineRule="auto"/>
        <w:jc w:val="both"/>
        <w:rPr>
          <w:sz w:val="24"/>
          <w:szCs w:val="24"/>
        </w:rPr>
      </w:pPr>
    </w:p>
    <w:p w:rsidR="00E7187F" w:rsidRPr="00E7187F" w:rsidRDefault="006114D3" w:rsidP="00E7187F">
      <w:pPr>
        <w:spacing w:line="360" w:lineRule="auto"/>
        <w:ind w:left="709"/>
        <w:jc w:val="both"/>
        <w:rPr>
          <w:i/>
          <w:sz w:val="24"/>
          <w:szCs w:val="24"/>
        </w:rPr>
      </w:pPr>
    </w:p>
    <w:p w:rsidR="005051A3" w:rsidRPr="005051A3" w:rsidRDefault="005051A3" w:rsidP="005051A3">
      <w:pPr>
        <w:pStyle w:val="NormalnyWeb"/>
        <w:spacing w:before="0" w:beforeAutospacing="0" w:after="0"/>
        <w:ind w:left="4956"/>
      </w:pPr>
      <w:r w:rsidRPr="005051A3">
        <w:t>z up. WOJEWODY MAZOWIECKIEGO</w:t>
      </w:r>
    </w:p>
    <w:p w:rsidR="005051A3" w:rsidRPr="005051A3" w:rsidRDefault="005051A3" w:rsidP="005051A3">
      <w:pPr>
        <w:pStyle w:val="NormalnyWeb"/>
        <w:spacing w:before="0" w:beforeAutospacing="0" w:after="0"/>
        <w:ind w:left="4956"/>
      </w:pPr>
      <w:r w:rsidRPr="005051A3">
        <w:t xml:space="preserve">         </w:t>
      </w:r>
      <w:r w:rsidRPr="005051A3">
        <w:tab/>
        <w:t xml:space="preserve">         Kinga Jura</w:t>
      </w:r>
    </w:p>
    <w:p w:rsidR="005051A3" w:rsidRPr="005051A3" w:rsidRDefault="005051A3" w:rsidP="005051A3">
      <w:pPr>
        <w:pStyle w:val="NormalnyWeb"/>
        <w:spacing w:before="0" w:beforeAutospacing="0" w:after="0"/>
        <w:ind w:left="4957" w:firstLine="708"/>
      </w:pPr>
      <w:r w:rsidRPr="005051A3">
        <w:t xml:space="preserve">     Zastępca Dyrektora</w:t>
      </w:r>
    </w:p>
    <w:p w:rsidR="005051A3" w:rsidRPr="005051A3" w:rsidRDefault="005051A3" w:rsidP="005051A3">
      <w:pPr>
        <w:pStyle w:val="NormalnyWeb"/>
        <w:spacing w:before="0" w:beforeAutospacing="0" w:after="0"/>
        <w:ind w:left="4249" w:firstLine="708"/>
      </w:pPr>
      <w:r w:rsidRPr="005051A3">
        <w:t xml:space="preserve">          Wydziału Polityki Społecznej</w:t>
      </w:r>
    </w:p>
    <w:p w:rsidR="00E7187F" w:rsidRPr="00E7187F" w:rsidRDefault="006114D3" w:rsidP="00E7187F">
      <w:pPr>
        <w:spacing w:after="200" w:line="360" w:lineRule="auto"/>
        <w:jc w:val="both"/>
        <w:rPr>
          <w:kern w:val="0"/>
          <w:sz w:val="24"/>
          <w:szCs w:val="24"/>
          <w:lang w:eastAsia="pl-PL"/>
        </w:rPr>
      </w:pPr>
    </w:p>
    <w:p w:rsidR="00E7187F" w:rsidRPr="00E7187F" w:rsidRDefault="006114D3" w:rsidP="00E7187F">
      <w:pPr>
        <w:spacing w:after="200" w:line="360" w:lineRule="auto"/>
        <w:jc w:val="both"/>
        <w:rPr>
          <w:sz w:val="24"/>
          <w:szCs w:val="24"/>
        </w:rPr>
      </w:pPr>
    </w:p>
    <w:p w:rsidR="00E7187F" w:rsidRPr="00E7187F" w:rsidRDefault="006114D3" w:rsidP="00E7187F">
      <w:pPr>
        <w:spacing w:after="200" w:line="360" w:lineRule="auto"/>
        <w:jc w:val="both"/>
        <w:rPr>
          <w:sz w:val="24"/>
          <w:szCs w:val="24"/>
        </w:rPr>
      </w:pPr>
    </w:p>
    <w:p w:rsidR="00E7187F" w:rsidRPr="00E7187F" w:rsidRDefault="006114D3" w:rsidP="00E7187F">
      <w:pPr>
        <w:spacing w:after="200" w:line="360" w:lineRule="auto"/>
        <w:jc w:val="both"/>
        <w:rPr>
          <w:sz w:val="24"/>
          <w:szCs w:val="24"/>
        </w:rPr>
      </w:pPr>
    </w:p>
    <w:p w:rsidR="00E7187F" w:rsidRPr="00E7187F" w:rsidRDefault="006114D3" w:rsidP="00E7187F">
      <w:pPr>
        <w:spacing w:after="200" w:line="360" w:lineRule="auto"/>
        <w:jc w:val="both"/>
        <w:rPr>
          <w:sz w:val="24"/>
          <w:szCs w:val="24"/>
        </w:rPr>
      </w:pPr>
    </w:p>
    <w:p w:rsidR="00E7187F" w:rsidRPr="00E7187F" w:rsidRDefault="006114D3" w:rsidP="00E7187F">
      <w:pPr>
        <w:spacing w:after="200" w:line="360" w:lineRule="auto"/>
        <w:jc w:val="both"/>
        <w:rPr>
          <w:sz w:val="24"/>
          <w:szCs w:val="24"/>
        </w:rPr>
      </w:pPr>
    </w:p>
    <w:p w:rsidR="00E7187F" w:rsidRPr="00E7187F" w:rsidRDefault="006114D3" w:rsidP="00E7187F">
      <w:pPr>
        <w:spacing w:after="200" w:line="360" w:lineRule="auto"/>
        <w:jc w:val="both"/>
        <w:rPr>
          <w:sz w:val="24"/>
          <w:szCs w:val="24"/>
        </w:rPr>
      </w:pPr>
    </w:p>
    <w:p w:rsidR="00E7187F" w:rsidRPr="00E7187F" w:rsidRDefault="006114D3" w:rsidP="00E7187F">
      <w:pPr>
        <w:spacing w:after="200" w:line="360" w:lineRule="auto"/>
        <w:jc w:val="both"/>
        <w:rPr>
          <w:sz w:val="24"/>
          <w:szCs w:val="24"/>
        </w:rPr>
      </w:pPr>
    </w:p>
    <w:p w:rsidR="00E7187F" w:rsidRPr="00E7187F" w:rsidRDefault="006114D3" w:rsidP="00E7187F">
      <w:pPr>
        <w:spacing w:after="200" w:line="360" w:lineRule="auto"/>
        <w:jc w:val="both"/>
        <w:rPr>
          <w:sz w:val="24"/>
          <w:szCs w:val="24"/>
        </w:rPr>
      </w:pPr>
    </w:p>
    <w:p w:rsidR="00E7187F" w:rsidRPr="00E7187F" w:rsidRDefault="00FC73B1" w:rsidP="00E7187F">
      <w:pPr>
        <w:spacing w:after="200"/>
        <w:jc w:val="both"/>
        <w:rPr>
          <w:sz w:val="24"/>
          <w:szCs w:val="24"/>
        </w:rPr>
      </w:pPr>
      <w:r w:rsidRPr="00E7187F">
        <w:rPr>
          <w:sz w:val="24"/>
          <w:szCs w:val="24"/>
        </w:rPr>
        <w:t>Otrzymują:</w:t>
      </w:r>
    </w:p>
    <w:p w:rsidR="00E7187F" w:rsidRPr="00E7187F" w:rsidRDefault="00FC73B1" w:rsidP="00E7187F">
      <w:pPr>
        <w:pStyle w:val="Akapitzlist"/>
        <w:numPr>
          <w:ilvl w:val="0"/>
          <w:numId w:val="1"/>
        </w:numPr>
        <w:spacing w:after="200"/>
        <w:jc w:val="both"/>
        <w:rPr>
          <w:rFonts w:eastAsia="Calibri"/>
          <w:lang w:eastAsia="en-US"/>
        </w:rPr>
      </w:pPr>
      <w:r w:rsidRPr="00E7187F">
        <w:rPr>
          <w:rFonts w:eastAsia="Calibri"/>
          <w:lang w:eastAsia="en-US"/>
        </w:rPr>
        <w:t>Pani Urszula Puczkowska</w:t>
      </w:r>
    </w:p>
    <w:p w:rsidR="00E7187F" w:rsidRPr="00E7187F" w:rsidRDefault="00FC73B1" w:rsidP="00E7187F">
      <w:pPr>
        <w:pStyle w:val="Akapitzlist"/>
        <w:spacing w:after="200"/>
        <w:jc w:val="both"/>
        <w:rPr>
          <w:rFonts w:eastAsia="Calibri"/>
          <w:lang w:eastAsia="en-US"/>
        </w:rPr>
      </w:pPr>
      <w:r w:rsidRPr="00E7187F">
        <w:rPr>
          <w:rFonts w:eastAsia="Calibri"/>
          <w:lang w:eastAsia="en-US"/>
        </w:rPr>
        <w:t>ul. Prusa 14</w:t>
      </w:r>
    </w:p>
    <w:p w:rsidR="00E7187F" w:rsidRPr="00E7187F" w:rsidRDefault="00FC73B1" w:rsidP="00E7187F">
      <w:pPr>
        <w:pStyle w:val="Akapitzlist"/>
        <w:spacing w:after="200"/>
        <w:jc w:val="both"/>
        <w:rPr>
          <w:rFonts w:eastAsia="Calibri"/>
          <w:lang w:eastAsia="en-US"/>
        </w:rPr>
      </w:pPr>
      <w:r w:rsidRPr="00E7187F">
        <w:rPr>
          <w:rFonts w:eastAsia="Calibri"/>
          <w:lang w:eastAsia="en-US"/>
        </w:rPr>
        <w:t>05-510 Konstancin Jeziorna</w:t>
      </w:r>
    </w:p>
    <w:p w:rsidR="00F75D88" w:rsidRPr="00E7187F" w:rsidRDefault="00FC73B1" w:rsidP="00E7187F">
      <w:pPr>
        <w:pStyle w:val="Akapitzlist"/>
        <w:numPr>
          <w:ilvl w:val="0"/>
          <w:numId w:val="1"/>
        </w:numPr>
        <w:spacing w:after="200"/>
        <w:jc w:val="both"/>
        <w:rPr>
          <w:rFonts w:eastAsia="Calibri"/>
          <w:lang w:eastAsia="en-US"/>
        </w:rPr>
      </w:pPr>
      <w:r w:rsidRPr="00E7187F">
        <w:rPr>
          <w:rFonts w:eastAsia="Calibri"/>
          <w:lang w:eastAsia="en-US"/>
        </w:rPr>
        <w:t>a/a</w:t>
      </w:r>
    </w:p>
    <w:sectPr w:rsidR="00F75D88" w:rsidRPr="00E7187F" w:rsidSect="006416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4D3" w:rsidRDefault="006114D3">
      <w:r>
        <w:separator/>
      </w:r>
    </w:p>
  </w:endnote>
  <w:endnote w:type="continuationSeparator" w:id="0">
    <w:p w:rsidR="006114D3" w:rsidRDefault="0061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6114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6114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Pr="000A2DD8" w:rsidRDefault="00FC73B1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64163E" w:rsidRPr="000A2DD8" w:rsidRDefault="00FC73B1" w:rsidP="0064163E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64163E" w:rsidRPr="000A2DD8" w:rsidRDefault="006114D3" w:rsidP="0064163E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FC73B1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64163E" w:rsidRPr="0064163E" w:rsidRDefault="00FC73B1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4D3" w:rsidRDefault="006114D3">
      <w:r>
        <w:separator/>
      </w:r>
    </w:p>
  </w:footnote>
  <w:footnote w:type="continuationSeparator" w:id="0">
    <w:p w:rsidR="006114D3" w:rsidRDefault="00611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6114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6114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FC73B1" w:rsidP="00523C49">
    <w:pPr>
      <w:ind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6114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855C9"/>
    <w:multiLevelType w:val="hybridMultilevel"/>
    <w:tmpl w:val="F6A24944"/>
    <w:lvl w:ilvl="0" w:tplc="82125A04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C1F68B4E">
      <w:start w:val="1"/>
      <w:numFmt w:val="lowerLetter"/>
      <w:lvlText w:val="%2."/>
      <w:lvlJc w:val="left"/>
      <w:pPr>
        <w:ind w:left="1440" w:hanging="360"/>
      </w:pPr>
    </w:lvl>
    <w:lvl w:ilvl="2" w:tplc="D5BE8818">
      <w:start w:val="1"/>
      <w:numFmt w:val="lowerRoman"/>
      <w:lvlText w:val="%3."/>
      <w:lvlJc w:val="right"/>
      <w:pPr>
        <w:ind w:left="2160" w:hanging="180"/>
      </w:pPr>
    </w:lvl>
    <w:lvl w:ilvl="3" w:tplc="A8763D50">
      <w:start w:val="1"/>
      <w:numFmt w:val="decimal"/>
      <w:lvlText w:val="%4."/>
      <w:lvlJc w:val="left"/>
      <w:pPr>
        <w:ind w:left="2880" w:hanging="360"/>
      </w:pPr>
    </w:lvl>
    <w:lvl w:ilvl="4" w:tplc="A72825D4">
      <w:start w:val="1"/>
      <w:numFmt w:val="lowerLetter"/>
      <w:lvlText w:val="%5."/>
      <w:lvlJc w:val="left"/>
      <w:pPr>
        <w:ind w:left="3600" w:hanging="360"/>
      </w:pPr>
    </w:lvl>
    <w:lvl w:ilvl="5" w:tplc="8F0059D4">
      <w:start w:val="1"/>
      <w:numFmt w:val="lowerRoman"/>
      <w:lvlText w:val="%6."/>
      <w:lvlJc w:val="right"/>
      <w:pPr>
        <w:ind w:left="4320" w:hanging="180"/>
      </w:pPr>
    </w:lvl>
    <w:lvl w:ilvl="6" w:tplc="98CEC55E">
      <w:start w:val="1"/>
      <w:numFmt w:val="decimal"/>
      <w:lvlText w:val="%7."/>
      <w:lvlJc w:val="left"/>
      <w:pPr>
        <w:ind w:left="5040" w:hanging="360"/>
      </w:pPr>
    </w:lvl>
    <w:lvl w:ilvl="7" w:tplc="29728186">
      <w:start w:val="1"/>
      <w:numFmt w:val="lowerLetter"/>
      <w:lvlText w:val="%8."/>
      <w:lvlJc w:val="left"/>
      <w:pPr>
        <w:ind w:left="5760" w:hanging="360"/>
      </w:pPr>
    </w:lvl>
    <w:lvl w:ilvl="8" w:tplc="5A469F9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1BC"/>
    <w:rsid w:val="004271BC"/>
    <w:rsid w:val="005051A3"/>
    <w:rsid w:val="006114D3"/>
    <w:rsid w:val="00E610B1"/>
    <w:rsid w:val="00F46B34"/>
    <w:rsid w:val="00FC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1DDC6-8BA2-4C12-813E-A2E34E37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Bezodstpw">
    <w:name w:val="No Spacing"/>
    <w:uiPriority w:val="1"/>
    <w:qFormat/>
    <w:rsid w:val="00E71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7187F"/>
    <w:pPr>
      <w:suppressAutoHyphens w:val="0"/>
      <w:ind w:left="720"/>
      <w:contextualSpacing/>
    </w:pPr>
    <w:rPr>
      <w:kern w:val="0"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5051A3"/>
    <w:pPr>
      <w:suppressAutoHyphens w:val="0"/>
      <w:spacing w:before="100" w:beforeAutospacing="1" w:after="119"/>
    </w:pPr>
    <w:rPr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1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dcterms:created xsi:type="dcterms:W3CDTF">2023-10-20T09:41:00Z</dcterms:created>
  <dcterms:modified xsi:type="dcterms:W3CDTF">2023-10-20T09:41:00Z</dcterms:modified>
</cp:coreProperties>
</file>