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3A" w:rsidRPr="00FA2515" w:rsidRDefault="0008653A" w:rsidP="00FA2515">
      <w:pPr>
        <w:spacing w:after="100"/>
        <w:jc w:val="center"/>
        <w:rPr>
          <w:rFonts w:ascii="Arial" w:hAnsi="Arial" w:cs="Arial"/>
          <w:b/>
        </w:rPr>
      </w:pPr>
      <w:bookmarkStart w:id="0" w:name="_GoBack"/>
      <w:bookmarkEnd w:id="0"/>
      <w:r w:rsidRPr="00FA2515">
        <w:rPr>
          <w:rFonts w:ascii="Arial" w:hAnsi="Arial" w:cs="Arial"/>
          <w:b/>
        </w:rPr>
        <w:t>OPIS PRZ</w:t>
      </w:r>
      <w:r w:rsidR="00AA3066">
        <w:rPr>
          <w:rFonts w:ascii="Arial" w:hAnsi="Arial" w:cs="Arial"/>
          <w:b/>
        </w:rPr>
        <w:t>E</w:t>
      </w:r>
      <w:r w:rsidRPr="00FA2515">
        <w:rPr>
          <w:rFonts w:ascii="Arial" w:hAnsi="Arial" w:cs="Arial"/>
          <w:b/>
        </w:rPr>
        <w:t>DMIOTU ZAMÓWIENIA</w:t>
      </w:r>
    </w:p>
    <w:p w:rsidR="00FA2515" w:rsidRDefault="00FA2515" w:rsidP="00FA2515">
      <w:pPr>
        <w:pStyle w:val="Nagwek2"/>
        <w:numPr>
          <w:ilvl w:val="0"/>
          <w:numId w:val="0"/>
        </w:numPr>
        <w:spacing w:after="100"/>
        <w:ind w:left="576" w:hanging="576"/>
        <w:rPr>
          <w:rFonts w:ascii="Arial" w:hAnsi="Arial" w:cs="Arial"/>
          <w:sz w:val="22"/>
          <w:szCs w:val="22"/>
        </w:rPr>
      </w:pPr>
    </w:p>
    <w:p w:rsidR="005A1E3F" w:rsidRDefault="0002696A" w:rsidP="004A0034">
      <w:pPr>
        <w:pStyle w:val="Nagwek2"/>
        <w:numPr>
          <w:ilvl w:val="0"/>
          <w:numId w:val="0"/>
        </w:numPr>
        <w:spacing w:after="100"/>
        <w:ind w:hanging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</w:t>
      </w:r>
      <w:r w:rsidR="008E4E79">
        <w:rPr>
          <w:rFonts w:ascii="Arial" w:hAnsi="Arial" w:cs="Arial"/>
          <w:sz w:val="22"/>
          <w:szCs w:val="22"/>
        </w:rPr>
        <w:t xml:space="preserve"> wraz z dostawą, instalacją i konfiguracją</w:t>
      </w:r>
      <w:r>
        <w:rPr>
          <w:rFonts w:ascii="Arial" w:hAnsi="Arial" w:cs="Arial"/>
          <w:sz w:val="22"/>
          <w:szCs w:val="22"/>
        </w:rPr>
        <w:t xml:space="preserve"> </w:t>
      </w:r>
      <w:r w:rsidR="00772D55" w:rsidRPr="00FA2515">
        <w:rPr>
          <w:rFonts w:ascii="Arial" w:hAnsi="Arial" w:cs="Arial"/>
          <w:sz w:val="22"/>
          <w:szCs w:val="22"/>
        </w:rPr>
        <w:t>macierz</w:t>
      </w:r>
      <w:r w:rsidR="00451C4F">
        <w:rPr>
          <w:rFonts w:ascii="Arial" w:hAnsi="Arial" w:cs="Arial"/>
          <w:sz w:val="22"/>
          <w:szCs w:val="22"/>
        </w:rPr>
        <w:t>y</w:t>
      </w:r>
      <w:r w:rsidR="00772D55" w:rsidRPr="00FA2515">
        <w:rPr>
          <w:rFonts w:ascii="Arial" w:hAnsi="Arial" w:cs="Arial"/>
          <w:sz w:val="22"/>
          <w:szCs w:val="22"/>
        </w:rPr>
        <w:t xml:space="preserve"> dyskow</w:t>
      </w:r>
      <w:r w:rsidR="00451C4F">
        <w:rPr>
          <w:rFonts w:ascii="Arial" w:hAnsi="Arial" w:cs="Arial"/>
          <w:sz w:val="22"/>
          <w:szCs w:val="22"/>
        </w:rPr>
        <w:t>ych</w:t>
      </w:r>
      <w:r w:rsidR="008E4E79">
        <w:rPr>
          <w:rFonts w:ascii="Arial" w:hAnsi="Arial" w:cs="Arial"/>
          <w:sz w:val="22"/>
          <w:szCs w:val="22"/>
        </w:rPr>
        <w:t>/dysk</w:t>
      </w:r>
      <w:r w:rsidR="004A0034">
        <w:rPr>
          <w:rFonts w:ascii="Arial" w:hAnsi="Arial" w:cs="Arial"/>
          <w:sz w:val="22"/>
          <w:szCs w:val="22"/>
        </w:rPr>
        <w:t>ów</w:t>
      </w:r>
      <w:r w:rsidR="008E4E79">
        <w:rPr>
          <w:rFonts w:ascii="Arial" w:hAnsi="Arial" w:cs="Arial"/>
          <w:sz w:val="22"/>
          <w:szCs w:val="22"/>
        </w:rPr>
        <w:t xml:space="preserve"> sieciow</w:t>
      </w:r>
      <w:r w:rsidR="004A0034">
        <w:rPr>
          <w:rFonts w:ascii="Arial" w:hAnsi="Arial" w:cs="Arial"/>
          <w:sz w:val="22"/>
          <w:szCs w:val="22"/>
        </w:rPr>
        <w:t>ych</w:t>
      </w:r>
      <w:r w:rsidR="00CB466C">
        <w:rPr>
          <w:rFonts w:ascii="Arial" w:hAnsi="Arial" w:cs="Arial"/>
          <w:sz w:val="22"/>
          <w:szCs w:val="22"/>
        </w:rPr>
        <w:t xml:space="preserve"> z oprogramowaniem </w:t>
      </w:r>
      <w:r w:rsidR="003236D3">
        <w:rPr>
          <w:rFonts w:ascii="Arial" w:hAnsi="Arial" w:cs="Arial"/>
          <w:sz w:val="22"/>
          <w:szCs w:val="22"/>
        </w:rPr>
        <w:t>wbudowanym (</w:t>
      </w:r>
      <w:proofErr w:type="spellStart"/>
      <w:r w:rsidR="00CB466C">
        <w:rPr>
          <w:rFonts w:ascii="Arial" w:hAnsi="Arial" w:cs="Arial"/>
          <w:sz w:val="22"/>
          <w:szCs w:val="22"/>
        </w:rPr>
        <w:t>firmware</w:t>
      </w:r>
      <w:proofErr w:type="spellEnd"/>
      <w:r w:rsidR="003236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wraz z oprogramowaniem</w:t>
      </w:r>
      <w:r w:rsidR="007052A8">
        <w:rPr>
          <w:rFonts w:ascii="Arial" w:hAnsi="Arial" w:cs="Arial"/>
          <w:sz w:val="22"/>
          <w:szCs w:val="22"/>
        </w:rPr>
        <w:t xml:space="preserve"> do zarządzania kamerami</w:t>
      </w:r>
      <w:r w:rsidR="00451C4F">
        <w:rPr>
          <w:rFonts w:ascii="Arial" w:hAnsi="Arial" w:cs="Arial"/>
          <w:sz w:val="22"/>
          <w:szCs w:val="22"/>
        </w:rPr>
        <w:t xml:space="preserve"> które razem składają się na </w:t>
      </w:r>
      <w:r w:rsidR="00451C4F" w:rsidRPr="00451C4F">
        <w:rPr>
          <w:rFonts w:ascii="Arial" w:hAnsi="Arial" w:cs="Arial"/>
          <w:sz w:val="22"/>
          <w:szCs w:val="22"/>
        </w:rPr>
        <w:t>system</w:t>
      </w:r>
      <w:r w:rsidR="00451C4F">
        <w:rPr>
          <w:rFonts w:ascii="Arial" w:hAnsi="Arial" w:cs="Arial"/>
          <w:sz w:val="22"/>
          <w:szCs w:val="22"/>
        </w:rPr>
        <w:t xml:space="preserve"> wideo rejestratora</w:t>
      </w:r>
      <w:r w:rsidR="0008653A" w:rsidRPr="00FA2515">
        <w:rPr>
          <w:rFonts w:ascii="Arial" w:hAnsi="Arial" w:cs="Arial"/>
          <w:sz w:val="22"/>
          <w:szCs w:val="22"/>
        </w:rPr>
        <w:t>:</w:t>
      </w:r>
    </w:p>
    <w:p w:rsidR="008E4E79" w:rsidRPr="008E4E79" w:rsidRDefault="008E4E79" w:rsidP="008E4E79"/>
    <w:p w:rsidR="005A1E3F" w:rsidRPr="003F2806" w:rsidRDefault="005A1E3F" w:rsidP="003F2806">
      <w:pPr>
        <w:pStyle w:val="Akapitzlist"/>
        <w:numPr>
          <w:ilvl w:val="0"/>
          <w:numId w:val="5"/>
        </w:numPr>
        <w:spacing w:after="100"/>
        <w:ind w:left="0" w:hanging="284"/>
        <w:contextualSpacing w:val="0"/>
        <w:jc w:val="both"/>
        <w:rPr>
          <w:rFonts w:ascii="Arial" w:hAnsi="Arial" w:cs="Arial"/>
        </w:rPr>
      </w:pPr>
      <w:r w:rsidRPr="003F2806">
        <w:rPr>
          <w:rFonts w:ascii="Arial" w:hAnsi="Arial" w:cs="Arial"/>
        </w:rPr>
        <w:t xml:space="preserve">Zamawiający oczekuje zaoferowania rozwiązania, złożonego z </w:t>
      </w:r>
      <w:r w:rsidR="00772D55" w:rsidRPr="003F2806">
        <w:rPr>
          <w:rFonts w:ascii="Arial" w:hAnsi="Arial" w:cs="Arial"/>
        </w:rPr>
        <w:t>co najmniej dwóch</w:t>
      </w:r>
      <w:r w:rsidR="00A7788B" w:rsidRPr="003F2806">
        <w:rPr>
          <w:rFonts w:ascii="Arial" w:hAnsi="Arial" w:cs="Arial"/>
        </w:rPr>
        <w:t xml:space="preserve"> </w:t>
      </w:r>
      <w:r w:rsidRPr="003F2806">
        <w:rPr>
          <w:rFonts w:ascii="Arial" w:hAnsi="Arial" w:cs="Arial"/>
        </w:rPr>
        <w:t>macierzy dyskow</w:t>
      </w:r>
      <w:r w:rsidR="007052A8">
        <w:rPr>
          <w:rFonts w:ascii="Arial" w:hAnsi="Arial" w:cs="Arial"/>
        </w:rPr>
        <w:t>ych</w:t>
      </w:r>
      <w:r w:rsidR="0002696A">
        <w:rPr>
          <w:rFonts w:ascii="Arial" w:hAnsi="Arial" w:cs="Arial"/>
        </w:rPr>
        <w:t>/dysk</w:t>
      </w:r>
      <w:r w:rsidR="007052A8">
        <w:rPr>
          <w:rFonts w:ascii="Arial" w:hAnsi="Arial" w:cs="Arial"/>
        </w:rPr>
        <w:t>ów</w:t>
      </w:r>
      <w:r w:rsidR="0002696A">
        <w:rPr>
          <w:rFonts w:ascii="Arial" w:hAnsi="Arial" w:cs="Arial"/>
        </w:rPr>
        <w:t xml:space="preserve"> sieciow</w:t>
      </w:r>
      <w:r w:rsidR="007052A8">
        <w:rPr>
          <w:rFonts w:ascii="Arial" w:hAnsi="Arial" w:cs="Arial"/>
        </w:rPr>
        <w:t>ych</w:t>
      </w:r>
      <w:r w:rsidR="00772D55" w:rsidRPr="003F2806">
        <w:rPr>
          <w:rFonts w:ascii="Arial" w:hAnsi="Arial" w:cs="Arial"/>
        </w:rPr>
        <w:t xml:space="preserve"> pozwalających na budowę systemu rejestracji obrazu z co najmniej 150 kamer CCTV (łącznie),</w:t>
      </w:r>
      <w:r w:rsidRPr="003F2806">
        <w:rPr>
          <w:rFonts w:ascii="Arial" w:hAnsi="Arial" w:cs="Arial"/>
        </w:rPr>
        <w:t xml:space="preserve"> spełniając</w:t>
      </w:r>
      <w:r w:rsidR="00772D55" w:rsidRPr="003F2806">
        <w:rPr>
          <w:rFonts w:ascii="Arial" w:hAnsi="Arial" w:cs="Arial"/>
        </w:rPr>
        <w:t>ych</w:t>
      </w:r>
      <w:r w:rsidRPr="003F2806">
        <w:rPr>
          <w:rFonts w:ascii="Arial" w:hAnsi="Arial" w:cs="Arial"/>
        </w:rPr>
        <w:t xml:space="preserve"> poniższe wymagania</w:t>
      </w:r>
      <w:r w:rsidR="00772D55" w:rsidRPr="003F2806">
        <w:rPr>
          <w:rFonts w:ascii="Arial" w:hAnsi="Arial" w:cs="Arial"/>
        </w:rPr>
        <w:t xml:space="preserve"> (każda)</w:t>
      </w:r>
      <w:r w:rsidRPr="003F2806">
        <w:rPr>
          <w:rFonts w:ascii="Arial" w:hAnsi="Arial" w:cs="Arial"/>
        </w:rPr>
        <w:t>:</w:t>
      </w:r>
    </w:p>
    <w:p w:rsidR="005A1E3F" w:rsidRPr="00FA2515" w:rsidRDefault="005A1E3F" w:rsidP="003F2806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Montaż w szafie 19” </w:t>
      </w:r>
      <w:proofErr w:type="spellStart"/>
      <w:r w:rsidRPr="00FA2515">
        <w:rPr>
          <w:rFonts w:ascii="Arial" w:hAnsi="Arial" w:cs="Arial"/>
        </w:rPr>
        <w:t>rack</w:t>
      </w:r>
      <w:proofErr w:type="spellEnd"/>
      <w:r w:rsidRPr="00FA2515">
        <w:rPr>
          <w:rFonts w:ascii="Arial" w:hAnsi="Arial" w:cs="Arial"/>
        </w:rPr>
        <w:t xml:space="preserve">. </w:t>
      </w:r>
      <w:r w:rsidR="00417BAB">
        <w:rPr>
          <w:rFonts w:ascii="Arial" w:hAnsi="Arial" w:cs="Arial"/>
        </w:rPr>
        <w:t>Macierze</w:t>
      </w:r>
      <w:r w:rsidRPr="00FA2515">
        <w:rPr>
          <w:rFonts w:ascii="Arial" w:hAnsi="Arial" w:cs="Arial"/>
        </w:rPr>
        <w:t xml:space="preserve"> mus</w:t>
      </w:r>
      <w:r w:rsidR="00417BAB">
        <w:rPr>
          <w:rFonts w:ascii="Arial" w:hAnsi="Arial" w:cs="Arial"/>
        </w:rPr>
        <w:t>zą</w:t>
      </w:r>
      <w:r w:rsidRPr="00FA2515">
        <w:rPr>
          <w:rFonts w:ascii="Arial" w:hAnsi="Arial" w:cs="Arial"/>
        </w:rPr>
        <w:t xml:space="preserve"> być dostarczon</w:t>
      </w:r>
      <w:r w:rsidR="00417BAB">
        <w:rPr>
          <w:rFonts w:ascii="Arial" w:hAnsi="Arial" w:cs="Arial"/>
        </w:rPr>
        <w:t>e</w:t>
      </w:r>
      <w:r w:rsidRPr="00FA2515">
        <w:rPr>
          <w:rFonts w:ascii="Arial" w:hAnsi="Arial" w:cs="Arial"/>
        </w:rPr>
        <w:t xml:space="preserve"> ze wszystkimi komponentami do instalacji w szafie </w:t>
      </w:r>
      <w:proofErr w:type="spellStart"/>
      <w:r w:rsidRPr="00FA2515">
        <w:rPr>
          <w:rFonts w:ascii="Arial" w:hAnsi="Arial" w:cs="Arial"/>
        </w:rPr>
        <w:t>rack</w:t>
      </w:r>
      <w:proofErr w:type="spellEnd"/>
      <w:r w:rsidRPr="00FA2515">
        <w:rPr>
          <w:rFonts w:ascii="Arial" w:hAnsi="Arial" w:cs="Arial"/>
        </w:rPr>
        <w:t xml:space="preserve"> 19''.</w:t>
      </w:r>
      <w:r w:rsidR="001B0B2B" w:rsidRPr="00FA2515">
        <w:rPr>
          <w:rFonts w:ascii="Arial" w:hAnsi="Arial" w:cs="Arial"/>
        </w:rPr>
        <w:t xml:space="preserve"> Wysokość maksymalna macierz to 4U.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Obudowa musi zawierać elementy sygnalizacji optycznej stanu pracy: poprawna praca/usterka.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Fizyczna przestrzeń dyskowa musi składać się z co najmniej:</w:t>
      </w:r>
    </w:p>
    <w:p w:rsidR="005A1E3F" w:rsidRPr="00FA2515" w:rsidRDefault="00772D55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  <w:b/>
        </w:rPr>
        <w:t>16</w:t>
      </w:r>
      <w:r w:rsidR="005A1E3F" w:rsidRPr="00FA2515">
        <w:rPr>
          <w:rFonts w:ascii="Arial" w:hAnsi="Arial" w:cs="Arial"/>
        </w:rPr>
        <w:t xml:space="preserve"> szt. dysków o pojemności co najmniej </w:t>
      </w:r>
      <w:r w:rsidRPr="00FA2515">
        <w:rPr>
          <w:rFonts w:ascii="Arial" w:hAnsi="Arial" w:cs="Arial"/>
        </w:rPr>
        <w:t>12</w:t>
      </w:r>
      <w:r w:rsidR="005A1E3F" w:rsidRPr="00FA2515">
        <w:rPr>
          <w:rFonts w:ascii="Arial" w:hAnsi="Arial" w:cs="Arial"/>
        </w:rPr>
        <w:t xml:space="preserve"> </w:t>
      </w:r>
      <w:r w:rsidR="000729AD" w:rsidRPr="00FA2515">
        <w:rPr>
          <w:rFonts w:ascii="Arial" w:hAnsi="Arial" w:cs="Arial"/>
        </w:rPr>
        <w:t>T</w:t>
      </w:r>
      <w:r w:rsidR="005A1E3F" w:rsidRPr="00FA2515">
        <w:rPr>
          <w:rFonts w:ascii="Arial" w:hAnsi="Arial" w:cs="Arial"/>
        </w:rPr>
        <w:t>B,</w:t>
      </w:r>
    </w:p>
    <w:p w:rsidR="000B0522" w:rsidRPr="00FA2515" w:rsidRDefault="000B052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Zamawiający dopuszcza zastosowanie dysków o większej pojemności przy czym ich łączna surowa (RAW) pojemność nie powinna być mniejsza niż </w:t>
      </w:r>
      <w:r w:rsidR="00772D55" w:rsidRPr="00FA2515">
        <w:rPr>
          <w:rFonts w:ascii="Arial" w:hAnsi="Arial" w:cs="Arial"/>
        </w:rPr>
        <w:t>190</w:t>
      </w:r>
      <w:r w:rsidRPr="00FA2515">
        <w:rPr>
          <w:rFonts w:ascii="Arial" w:hAnsi="Arial" w:cs="Arial"/>
        </w:rPr>
        <w:t xml:space="preserve"> TB.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Interfejs dostępowy dysków o przepustowości co najmniej </w:t>
      </w:r>
      <w:r w:rsidR="00772D55" w:rsidRPr="00FA2515">
        <w:rPr>
          <w:rFonts w:ascii="Arial" w:hAnsi="Arial" w:cs="Arial"/>
        </w:rPr>
        <w:t>6</w:t>
      </w:r>
      <w:r w:rsidRPr="00FA2515">
        <w:rPr>
          <w:rFonts w:ascii="Arial" w:hAnsi="Arial" w:cs="Arial"/>
        </w:rPr>
        <w:t xml:space="preserve"> </w:t>
      </w:r>
      <w:proofErr w:type="spellStart"/>
      <w:r w:rsidRPr="00FA2515">
        <w:rPr>
          <w:rFonts w:ascii="Arial" w:hAnsi="Arial" w:cs="Arial"/>
        </w:rPr>
        <w:t>Gb</w:t>
      </w:r>
      <w:proofErr w:type="spellEnd"/>
      <w:r w:rsidRPr="00FA2515">
        <w:rPr>
          <w:rFonts w:ascii="Arial" w:hAnsi="Arial" w:cs="Arial"/>
        </w:rPr>
        <w:t>/s.</w:t>
      </w:r>
    </w:p>
    <w:p w:rsidR="00772D55" w:rsidRPr="00FA2515" w:rsidRDefault="00417BAB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417BAB">
        <w:rPr>
          <w:rFonts w:ascii="Arial" w:hAnsi="Arial" w:cs="Arial"/>
        </w:rPr>
        <w:t>Macierze</w:t>
      </w:r>
      <w:r w:rsidR="00772D55" w:rsidRPr="00FA2515">
        <w:rPr>
          <w:rFonts w:ascii="Arial" w:hAnsi="Arial" w:cs="Arial"/>
        </w:rPr>
        <w:t xml:space="preserve"> mus</w:t>
      </w:r>
      <w:r>
        <w:rPr>
          <w:rFonts w:ascii="Arial" w:hAnsi="Arial" w:cs="Arial"/>
        </w:rPr>
        <w:t>zą</w:t>
      </w:r>
      <w:r w:rsidR="00772D55" w:rsidRPr="00FA2515">
        <w:rPr>
          <w:rFonts w:ascii="Arial" w:hAnsi="Arial" w:cs="Arial"/>
        </w:rPr>
        <w:t xml:space="preserve"> pozwalać na obsługę co najmniej dysków typu SAS, NL-SAS, SATA, SSD SAS.</w:t>
      </w:r>
    </w:p>
    <w:p w:rsidR="00772D55" w:rsidRPr="00FA2515" w:rsidRDefault="00772D55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Macierz </w:t>
      </w:r>
      <w:r w:rsidR="001B0B2B" w:rsidRPr="00FA2515">
        <w:rPr>
          <w:rFonts w:ascii="Arial" w:hAnsi="Arial" w:cs="Arial"/>
        </w:rPr>
        <w:t xml:space="preserve">musi pozwalać na rozbudowę do co najmniej 40 </w:t>
      </w:r>
      <w:r w:rsidRPr="00FA2515">
        <w:rPr>
          <w:rFonts w:ascii="Arial" w:hAnsi="Arial" w:cs="Arial"/>
        </w:rPr>
        <w:t>dysków i</w:t>
      </w:r>
      <w:r w:rsidR="001B0B2B" w:rsidRPr="00FA2515">
        <w:rPr>
          <w:rFonts w:ascii="Arial" w:hAnsi="Arial" w:cs="Arial"/>
        </w:rPr>
        <w:t xml:space="preserve"> pojemności</w:t>
      </w:r>
      <w:r w:rsidRPr="00FA2515">
        <w:rPr>
          <w:rFonts w:ascii="Arial" w:hAnsi="Arial" w:cs="Arial"/>
        </w:rPr>
        <w:t xml:space="preserve"> nie mniej niż </w:t>
      </w:r>
      <w:r w:rsidR="001B0B2B" w:rsidRPr="00FA2515">
        <w:rPr>
          <w:rFonts w:ascii="Arial" w:hAnsi="Arial" w:cs="Arial"/>
        </w:rPr>
        <w:t xml:space="preserve">300 </w:t>
      </w:r>
      <w:r w:rsidRPr="00FA2515">
        <w:rPr>
          <w:rFonts w:ascii="Arial" w:hAnsi="Arial" w:cs="Arial"/>
        </w:rPr>
        <w:t>TB całkowitej przestrzeni dyskowej</w:t>
      </w:r>
      <w:r w:rsidR="001B0B2B" w:rsidRPr="00FA2515">
        <w:rPr>
          <w:rFonts w:ascii="Arial" w:hAnsi="Arial" w:cs="Arial"/>
        </w:rPr>
        <w:t>.</w:t>
      </w:r>
    </w:p>
    <w:p w:rsidR="00F65328" w:rsidRPr="00FA2515" w:rsidRDefault="00C80AC1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Macierz musi umożliwiać</w:t>
      </w:r>
      <w:r w:rsidR="00F65328" w:rsidRPr="00FA2515">
        <w:rPr>
          <w:rFonts w:ascii="Arial" w:hAnsi="Arial" w:cs="Arial"/>
        </w:rPr>
        <w:t xml:space="preserve"> utworzenie co najmniej:</w:t>
      </w:r>
    </w:p>
    <w:p w:rsidR="00C80AC1" w:rsidRPr="00FA2515" w:rsidRDefault="00C80AC1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pojedynczego wolumenu o pojemności co najmniej 100 TB.</w:t>
      </w:r>
    </w:p>
    <w:p w:rsidR="00F65328" w:rsidRPr="00FA2515" w:rsidRDefault="00F65328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128 wolumenów wewnętrznych.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Macierz musi obsługiwać co najmniej następujące poziomy RAID: 5, 6, 10.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Macierz musi umożliwiać definiowanie i obsługę dysków zapasowych (typu Hot-</w:t>
      </w:r>
      <w:proofErr w:type="spellStart"/>
      <w:r w:rsidRPr="00FA2515">
        <w:rPr>
          <w:rFonts w:ascii="Arial" w:hAnsi="Arial" w:cs="Arial"/>
        </w:rPr>
        <w:t>Spare</w:t>
      </w:r>
      <w:proofErr w:type="spellEnd"/>
      <w:r w:rsidRPr="00FA2515">
        <w:rPr>
          <w:rFonts w:ascii="Arial" w:hAnsi="Arial" w:cs="Arial"/>
        </w:rPr>
        <w:t xml:space="preserve">) lub odpowiedniej zapasowej przestrzeni dyskowej. </w:t>
      </w:r>
    </w:p>
    <w:p w:rsidR="001B0B2B" w:rsidRPr="00FA2515" w:rsidRDefault="001B0B2B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Kontroler macierzy musi być wyposażony w co najmniej 32 GB pamięci z możliwością rozbudowy do 64 GB.</w:t>
      </w:r>
    </w:p>
    <w:p w:rsidR="005A1E3F" w:rsidRPr="00FA2515" w:rsidRDefault="00417BAB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Macierze</w:t>
      </w:r>
      <w:r w:rsidR="005A1E3F" w:rsidRPr="00FA2515">
        <w:rPr>
          <w:rFonts w:ascii="Arial" w:hAnsi="Arial" w:cs="Arial"/>
        </w:rPr>
        <w:t xml:space="preserve"> mus</w:t>
      </w:r>
      <w:r>
        <w:rPr>
          <w:rFonts w:ascii="Arial" w:hAnsi="Arial" w:cs="Arial"/>
        </w:rPr>
        <w:t>zą</w:t>
      </w:r>
      <w:r w:rsidR="005A1E3F" w:rsidRPr="00FA2515">
        <w:rPr>
          <w:rFonts w:ascii="Arial" w:hAnsi="Arial" w:cs="Arial"/>
        </w:rPr>
        <w:t xml:space="preserve"> oferować redundancję </w:t>
      </w:r>
      <w:r w:rsidR="001B0B2B" w:rsidRPr="00FA2515">
        <w:rPr>
          <w:rFonts w:ascii="Arial" w:hAnsi="Arial" w:cs="Arial"/>
        </w:rPr>
        <w:t>na poziomie co najmniej:</w:t>
      </w:r>
      <w:r w:rsidR="005A1E3F" w:rsidRPr="00FA2515">
        <w:rPr>
          <w:rFonts w:ascii="Arial" w:hAnsi="Arial" w:cs="Arial"/>
        </w:rPr>
        <w:t xml:space="preserve"> </w:t>
      </w:r>
    </w:p>
    <w:p w:rsidR="005A1E3F" w:rsidRPr="00FA2515" w:rsidRDefault="005A1E3F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Redundantne zasilanie </w:t>
      </w:r>
      <w:r w:rsidR="004D0B62" w:rsidRPr="00FA2515">
        <w:rPr>
          <w:rFonts w:ascii="Arial" w:hAnsi="Arial" w:cs="Arial"/>
        </w:rPr>
        <w:t>(co najmniej 2 zasilacze)</w:t>
      </w:r>
      <w:r w:rsidRPr="00FA2515">
        <w:rPr>
          <w:rFonts w:ascii="Arial" w:hAnsi="Arial" w:cs="Arial"/>
        </w:rPr>
        <w:t>.</w:t>
      </w:r>
    </w:p>
    <w:p w:rsidR="005A1E3F" w:rsidRPr="00FA2515" w:rsidRDefault="005A1E3F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Redundantne chłodzenie (wentylatory).</w:t>
      </w:r>
    </w:p>
    <w:p w:rsidR="001B0B2B" w:rsidRPr="00FA2515" w:rsidRDefault="001B0B2B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Redundantne porty sieciowe.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Oferowana macierz musi posiadać co najmniej następującą ilość portów do połączenia z urządzeniami zew. oraz komplet okablowania (w tym wkładki SFP+) umożliwiający połączenie z wykorzystaniem wskazanych portów:</w:t>
      </w:r>
    </w:p>
    <w:p w:rsidR="001B0B2B" w:rsidRPr="00FA2515" w:rsidRDefault="001B0B2B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lastRenderedPageBreak/>
        <w:t>2 porty USB 3.0.</w:t>
      </w:r>
    </w:p>
    <w:p w:rsidR="005A1E3F" w:rsidRPr="00FA2515" w:rsidRDefault="001B0B2B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2 porty 10 </w:t>
      </w:r>
      <w:proofErr w:type="spellStart"/>
      <w:r w:rsidRPr="00FA2515">
        <w:rPr>
          <w:rFonts w:ascii="Arial" w:hAnsi="Arial" w:cs="Arial"/>
        </w:rPr>
        <w:t>GbE</w:t>
      </w:r>
      <w:proofErr w:type="spellEnd"/>
      <w:r w:rsidRPr="00FA2515">
        <w:rPr>
          <w:rFonts w:ascii="Arial" w:hAnsi="Arial" w:cs="Arial"/>
        </w:rPr>
        <w:t xml:space="preserve"> SFP+.</w:t>
      </w:r>
    </w:p>
    <w:p w:rsidR="004D0B62" w:rsidRPr="00FA2515" w:rsidRDefault="004D0B6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4 porty 1 </w:t>
      </w:r>
      <w:proofErr w:type="spellStart"/>
      <w:r w:rsidRPr="00FA2515">
        <w:rPr>
          <w:rFonts w:ascii="Arial" w:hAnsi="Arial" w:cs="Arial"/>
        </w:rPr>
        <w:t>GbE</w:t>
      </w:r>
      <w:proofErr w:type="spellEnd"/>
      <w:r w:rsidRPr="00FA2515">
        <w:rPr>
          <w:rFonts w:ascii="Arial" w:hAnsi="Arial" w:cs="Arial"/>
        </w:rPr>
        <w:t xml:space="preserve"> RJ45.</w:t>
      </w:r>
    </w:p>
    <w:p w:rsidR="005A1E3F" w:rsidRPr="00FA2515" w:rsidRDefault="00417BAB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417BAB">
        <w:rPr>
          <w:rFonts w:ascii="Arial" w:hAnsi="Arial" w:cs="Arial"/>
          <w:color w:val="000000" w:themeColor="text1"/>
        </w:rPr>
        <w:t>Macierze</w:t>
      </w:r>
      <w:r w:rsidR="005A1E3F" w:rsidRPr="00417BAB">
        <w:rPr>
          <w:rFonts w:ascii="Arial" w:hAnsi="Arial" w:cs="Arial"/>
          <w:color w:val="000000" w:themeColor="text1"/>
        </w:rPr>
        <w:t xml:space="preserve"> mus</w:t>
      </w:r>
      <w:r w:rsidRPr="00417BAB">
        <w:rPr>
          <w:rFonts w:ascii="Arial" w:hAnsi="Arial" w:cs="Arial"/>
          <w:color w:val="000000" w:themeColor="text1"/>
        </w:rPr>
        <w:t>zą</w:t>
      </w:r>
      <w:r w:rsidR="005A1E3F" w:rsidRPr="00417BAB">
        <w:rPr>
          <w:rFonts w:ascii="Arial" w:hAnsi="Arial" w:cs="Arial"/>
          <w:color w:val="000000" w:themeColor="text1"/>
        </w:rPr>
        <w:t xml:space="preserve"> </w:t>
      </w:r>
      <w:r w:rsidR="005A1E3F" w:rsidRPr="00FA2515">
        <w:rPr>
          <w:rFonts w:ascii="Arial" w:hAnsi="Arial" w:cs="Arial"/>
        </w:rPr>
        <w:t>umożliwiać wykonywanie kopii migawkowych wolumenów, w trybie on-line, bez zatrzymywania operacji odczytu i zapisu dla wszystkich rodzajów danych.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Macierz musi obsługiwać </w:t>
      </w:r>
      <w:r w:rsidR="004D0B62" w:rsidRPr="00FA2515">
        <w:rPr>
          <w:rFonts w:ascii="Arial" w:hAnsi="Arial" w:cs="Arial"/>
        </w:rPr>
        <w:t>co najmniej następujące protokoły:</w:t>
      </w:r>
    </w:p>
    <w:p w:rsidR="004D0B62" w:rsidRPr="00FA2515" w:rsidRDefault="004D0B6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proofErr w:type="spellStart"/>
      <w:r w:rsidRPr="00FA2515">
        <w:rPr>
          <w:rFonts w:ascii="Arial" w:hAnsi="Arial" w:cs="Arial"/>
        </w:rPr>
        <w:t>iSCSI</w:t>
      </w:r>
      <w:proofErr w:type="spellEnd"/>
      <w:r w:rsidRPr="00FA2515">
        <w:rPr>
          <w:rFonts w:ascii="Arial" w:hAnsi="Arial" w:cs="Arial"/>
        </w:rPr>
        <w:t>.</w:t>
      </w:r>
    </w:p>
    <w:p w:rsidR="004D0B62" w:rsidRPr="00FA2515" w:rsidRDefault="004D0B6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CIFS.</w:t>
      </w:r>
    </w:p>
    <w:p w:rsidR="004D0B62" w:rsidRPr="00FA2515" w:rsidRDefault="004D0B6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NFS.</w:t>
      </w:r>
    </w:p>
    <w:p w:rsidR="004D0B62" w:rsidRPr="00FA2515" w:rsidRDefault="004D0B6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FTP.</w:t>
      </w:r>
    </w:p>
    <w:p w:rsidR="004D0B62" w:rsidRPr="00FA2515" w:rsidRDefault="004D0B6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SNMPv1, SNMPv2c i SNMPv3.</w:t>
      </w:r>
    </w:p>
    <w:p w:rsidR="004D0B62" w:rsidRPr="00FA2515" w:rsidRDefault="004D0B62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NTP (lub SNTP).</w:t>
      </w:r>
    </w:p>
    <w:p w:rsidR="004D0B62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Macierz</w:t>
      </w:r>
      <w:r w:rsidR="00417BAB">
        <w:rPr>
          <w:rFonts w:ascii="Arial" w:hAnsi="Arial" w:cs="Arial"/>
        </w:rPr>
        <w:t>e</w:t>
      </w:r>
      <w:r w:rsidRPr="00FA2515">
        <w:rPr>
          <w:rFonts w:ascii="Arial" w:hAnsi="Arial" w:cs="Arial"/>
        </w:rPr>
        <w:t xml:space="preserve"> mus</w:t>
      </w:r>
      <w:r w:rsidR="00417BAB">
        <w:rPr>
          <w:rFonts w:ascii="Arial" w:hAnsi="Arial" w:cs="Arial"/>
        </w:rPr>
        <w:t>zą</w:t>
      </w:r>
      <w:r w:rsidRPr="00FA2515">
        <w:rPr>
          <w:rFonts w:ascii="Arial" w:hAnsi="Arial" w:cs="Arial"/>
        </w:rPr>
        <w:t xml:space="preserve"> umożliwiać uruchomienie klastra macierzy z inną macierzą z tej samej rodziny w celu zapewnia ciągłego dostęp do danych, nawet w przypadku awarii jednej z macierzy wchodzącej w skład takiego klastra. Przełączanie pomiędzy węzłami klastra macierzy musi odbywać się w sposób automatyczny i niewidoczny dla serwerów i usług korzystających z danych na zasobach pamięci masowych. </w:t>
      </w:r>
      <w:r w:rsidR="00C80AC1" w:rsidRPr="00FA2515">
        <w:rPr>
          <w:rFonts w:ascii="Arial" w:hAnsi="Arial" w:cs="Arial"/>
        </w:rPr>
        <w:t>Jeżeli rozwiązanie wymaga dodatkowych licencji lub urządzeń to należy je dostarczyć w ramach tego postępowania.</w:t>
      </w:r>
    </w:p>
    <w:p w:rsidR="005A1E3F" w:rsidRPr="00FA2515" w:rsidRDefault="00417BAB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417BAB">
        <w:rPr>
          <w:rFonts w:ascii="Arial" w:hAnsi="Arial" w:cs="Arial"/>
        </w:rPr>
        <w:t>Macierze</w:t>
      </w:r>
      <w:r>
        <w:rPr>
          <w:rFonts w:ascii="Arial" w:hAnsi="Arial" w:cs="Arial"/>
        </w:rPr>
        <w:t xml:space="preserve"> </w:t>
      </w:r>
      <w:r w:rsidR="005A1E3F" w:rsidRPr="00FA2515">
        <w:rPr>
          <w:rFonts w:ascii="Arial" w:hAnsi="Arial" w:cs="Arial"/>
        </w:rPr>
        <w:t>mus</w:t>
      </w:r>
      <w:r>
        <w:rPr>
          <w:rFonts w:ascii="Arial" w:hAnsi="Arial" w:cs="Arial"/>
        </w:rPr>
        <w:t>zą</w:t>
      </w:r>
      <w:r w:rsidR="005A1E3F" w:rsidRPr="00FA2515">
        <w:rPr>
          <w:rFonts w:ascii="Arial" w:hAnsi="Arial" w:cs="Arial"/>
        </w:rPr>
        <w:t xml:space="preserve"> umożliwiać pełne zarządzanie przy pomocy CLI </w:t>
      </w:r>
      <w:r w:rsidR="0008653A" w:rsidRPr="00FA2515">
        <w:rPr>
          <w:rFonts w:ascii="Arial" w:hAnsi="Arial" w:cs="Arial"/>
        </w:rPr>
        <w:t xml:space="preserve">z dostępem poprzez telnet i </w:t>
      </w:r>
      <w:proofErr w:type="spellStart"/>
      <w:r w:rsidR="0008653A" w:rsidRPr="00FA2515">
        <w:rPr>
          <w:rFonts w:ascii="Arial" w:hAnsi="Arial" w:cs="Arial"/>
        </w:rPr>
        <w:t>ssh</w:t>
      </w:r>
      <w:proofErr w:type="spellEnd"/>
      <w:r w:rsidR="005A1E3F" w:rsidRPr="00FA2515">
        <w:rPr>
          <w:rFonts w:ascii="Arial" w:hAnsi="Arial" w:cs="Arial"/>
        </w:rPr>
        <w:t>.</w:t>
      </w:r>
    </w:p>
    <w:p w:rsidR="005A1E3F" w:rsidRPr="00FA2515" w:rsidRDefault="00417BAB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417BAB">
        <w:rPr>
          <w:rFonts w:ascii="Arial" w:hAnsi="Arial" w:cs="Arial"/>
        </w:rPr>
        <w:t>Macierze</w:t>
      </w:r>
      <w:r w:rsidR="005A1E3F" w:rsidRPr="00FA2515">
        <w:rPr>
          <w:rFonts w:ascii="Arial" w:hAnsi="Arial" w:cs="Arial"/>
        </w:rPr>
        <w:t xml:space="preserve"> mus</w:t>
      </w:r>
      <w:r>
        <w:rPr>
          <w:rFonts w:ascii="Arial" w:hAnsi="Arial" w:cs="Arial"/>
        </w:rPr>
        <w:t>zą</w:t>
      </w:r>
      <w:r w:rsidR="005A1E3F" w:rsidRPr="00FA2515">
        <w:rPr>
          <w:rFonts w:ascii="Arial" w:hAnsi="Arial" w:cs="Arial"/>
        </w:rPr>
        <w:t xml:space="preserve"> posiadać możliwość zarządzania macierzą przez administratora, poprzez graficzny interfejs użytkownika. Musi on umożliwiać co najmniej monitorowania stanu pracy i konfiguracji macierzy, wykonywanie diagnostyki, mapowania zasobów dla serwerów, informowania przez macierz o zaistniałych zdarzeniach (dziennik zdarzeń).</w:t>
      </w:r>
    </w:p>
    <w:p w:rsidR="00C80AC1" w:rsidRPr="00FA2515" w:rsidRDefault="00417BAB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417BAB">
        <w:rPr>
          <w:rFonts w:ascii="Arial" w:hAnsi="Arial" w:cs="Arial"/>
        </w:rPr>
        <w:t>Macierze</w:t>
      </w:r>
      <w:r w:rsidR="00C80AC1" w:rsidRPr="00FA2515">
        <w:rPr>
          <w:rFonts w:ascii="Arial" w:hAnsi="Arial" w:cs="Arial"/>
        </w:rPr>
        <w:t xml:space="preserve"> mus</w:t>
      </w:r>
      <w:r>
        <w:rPr>
          <w:rFonts w:ascii="Arial" w:hAnsi="Arial" w:cs="Arial"/>
        </w:rPr>
        <w:t>zą</w:t>
      </w:r>
      <w:r w:rsidR="00C80AC1" w:rsidRPr="00FA2515">
        <w:rPr>
          <w:rFonts w:ascii="Arial" w:hAnsi="Arial" w:cs="Arial"/>
        </w:rPr>
        <w:t xml:space="preserve"> poprawnie współpracować co najmniej z następującymi systemami operacyjnymi Microsoft® Windows Server® oraz Hyper-V, Linux®, SUSE Linux Enterprise Server, </w:t>
      </w:r>
      <w:proofErr w:type="spellStart"/>
      <w:r w:rsidR="00C80AC1" w:rsidRPr="00FA2515">
        <w:rPr>
          <w:rFonts w:ascii="Arial" w:hAnsi="Arial" w:cs="Arial"/>
        </w:rPr>
        <w:t>VMware</w:t>
      </w:r>
      <w:proofErr w:type="spellEnd"/>
      <w:r w:rsidR="00C80AC1" w:rsidRPr="00FA2515">
        <w:rPr>
          <w:rFonts w:ascii="Arial" w:hAnsi="Arial" w:cs="Arial"/>
        </w:rPr>
        <w:t xml:space="preserve">® </w:t>
      </w:r>
      <w:proofErr w:type="spellStart"/>
      <w:r w:rsidR="00C80AC1" w:rsidRPr="00FA2515">
        <w:rPr>
          <w:rFonts w:ascii="Arial" w:hAnsi="Arial" w:cs="Arial"/>
        </w:rPr>
        <w:t>ESXi</w:t>
      </w:r>
      <w:proofErr w:type="spellEnd"/>
      <w:r w:rsidR="00C80AC1" w:rsidRPr="00FA2515">
        <w:rPr>
          <w:rFonts w:ascii="Arial" w:hAnsi="Arial" w:cs="Arial"/>
        </w:rPr>
        <w:t>®.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Uszkodzony dysk: </w:t>
      </w:r>
      <w:proofErr w:type="spellStart"/>
      <w:r w:rsidRPr="00FA2515">
        <w:rPr>
          <w:rFonts w:ascii="Arial" w:hAnsi="Arial" w:cs="Arial"/>
        </w:rPr>
        <w:t>hdd</w:t>
      </w:r>
      <w:proofErr w:type="spellEnd"/>
      <w:r w:rsidRPr="00FA2515">
        <w:rPr>
          <w:rFonts w:ascii="Arial" w:hAnsi="Arial" w:cs="Arial"/>
        </w:rPr>
        <w:t xml:space="preserve">, </w:t>
      </w:r>
      <w:proofErr w:type="spellStart"/>
      <w:r w:rsidRPr="00FA2515">
        <w:rPr>
          <w:rFonts w:ascii="Arial" w:hAnsi="Arial" w:cs="Arial"/>
        </w:rPr>
        <w:t>ssd</w:t>
      </w:r>
      <w:proofErr w:type="spellEnd"/>
      <w:r w:rsidRPr="00FA2515">
        <w:rPr>
          <w:rFonts w:ascii="Arial" w:hAnsi="Arial" w:cs="Arial"/>
        </w:rPr>
        <w:t xml:space="preserve"> lub pamięć </w:t>
      </w:r>
      <w:proofErr w:type="spellStart"/>
      <w:r w:rsidRPr="00FA2515">
        <w:rPr>
          <w:rFonts w:ascii="Arial" w:hAnsi="Arial" w:cs="Arial"/>
        </w:rPr>
        <w:t>flash</w:t>
      </w:r>
      <w:proofErr w:type="spellEnd"/>
      <w:r w:rsidRPr="00FA2515">
        <w:rPr>
          <w:rFonts w:ascii="Arial" w:hAnsi="Arial" w:cs="Arial"/>
        </w:rPr>
        <w:t xml:space="preserve"> (jeżeli występuje) pozostaje u Zamawiającego.</w:t>
      </w:r>
    </w:p>
    <w:p w:rsidR="005A1E3F" w:rsidRPr="0077050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FA2515">
        <w:rPr>
          <w:rFonts w:ascii="Arial" w:hAnsi="Arial" w:cs="Arial"/>
        </w:rPr>
        <w:t xml:space="preserve">Co najmniej 60 </w:t>
      </w:r>
      <w:r w:rsidRPr="00770505">
        <w:rPr>
          <w:rFonts w:ascii="Arial" w:hAnsi="Arial" w:cs="Arial"/>
          <w:color w:val="000000" w:themeColor="text1"/>
        </w:rPr>
        <w:t xml:space="preserve">miesięcy bezpłatnej gwarancji (części i robocizna) od daty obustronnego podpisania Protokołu </w:t>
      </w:r>
      <w:r w:rsidR="00770505" w:rsidRPr="00770505">
        <w:rPr>
          <w:rFonts w:ascii="Arial" w:hAnsi="Arial" w:cs="Arial"/>
          <w:color w:val="000000" w:themeColor="text1"/>
        </w:rPr>
        <w:t>Odbioru Końcowego</w:t>
      </w:r>
      <w:r w:rsidRPr="00770505">
        <w:rPr>
          <w:rFonts w:ascii="Arial" w:hAnsi="Arial" w:cs="Arial"/>
          <w:color w:val="000000" w:themeColor="text1"/>
        </w:rPr>
        <w:t>, na miejscu u Zamawiającego.</w:t>
      </w:r>
    </w:p>
    <w:p w:rsidR="005A1E3F" w:rsidRPr="0077050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770505">
        <w:rPr>
          <w:rFonts w:ascii="Arial" w:hAnsi="Arial" w:cs="Arial"/>
          <w:color w:val="000000" w:themeColor="text1"/>
        </w:rPr>
        <w:t xml:space="preserve">Maksymalny czas usunięcia awarii </w:t>
      </w:r>
      <w:r w:rsidR="00FF5470" w:rsidRPr="00770505">
        <w:rPr>
          <w:rFonts w:ascii="Arial" w:hAnsi="Arial" w:cs="Arial"/>
          <w:color w:val="000000" w:themeColor="text1"/>
        </w:rPr>
        <w:t>do 2</w:t>
      </w:r>
      <w:r w:rsidRPr="00770505">
        <w:rPr>
          <w:rFonts w:ascii="Arial" w:hAnsi="Arial" w:cs="Arial"/>
          <w:color w:val="000000" w:themeColor="text1"/>
        </w:rPr>
        <w:t xml:space="preserve"> dni robocz</w:t>
      </w:r>
      <w:r w:rsidR="00FF5470" w:rsidRPr="00770505">
        <w:rPr>
          <w:rFonts w:ascii="Arial" w:hAnsi="Arial" w:cs="Arial"/>
          <w:color w:val="000000" w:themeColor="text1"/>
        </w:rPr>
        <w:t>ych</w:t>
      </w:r>
      <w:r w:rsidRPr="00770505">
        <w:rPr>
          <w:rFonts w:ascii="Arial" w:hAnsi="Arial" w:cs="Arial"/>
          <w:color w:val="000000" w:themeColor="text1"/>
        </w:rPr>
        <w:t xml:space="preserve"> od zgłoszenia lub w przypadku braku możliwości usunięcia awarii w w/w terminie podstawienie sprzętu zastępczego o parametrach technicznych nie gorszych niż sprzęt oferowany.</w:t>
      </w:r>
    </w:p>
    <w:p w:rsidR="005A1E3F" w:rsidRPr="00FA2515" w:rsidRDefault="005A1E3F" w:rsidP="00FA251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W ramach przedmiotu zamówienia należy zapewnić usługi instalacji towarzyszące dostawie.</w:t>
      </w:r>
    </w:p>
    <w:p w:rsidR="005A1E3F" w:rsidRPr="00FA2515" w:rsidRDefault="005A1E3F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Instalacja fizyczna sprzętu w lokalizac</w:t>
      </w:r>
      <w:r w:rsidR="00417BAB">
        <w:rPr>
          <w:rFonts w:ascii="Arial" w:hAnsi="Arial" w:cs="Arial"/>
        </w:rPr>
        <w:t>ji</w:t>
      </w:r>
      <w:r w:rsidRPr="00FA2515">
        <w:rPr>
          <w:rFonts w:ascii="Arial" w:hAnsi="Arial" w:cs="Arial"/>
        </w:rPr>
        <w:t xml:space="preserve"> Zamawiającego na terenie Warszawy</w:t>
      </w:r>
      <w:r w:rsidR="00417BAB">
        <w:rPr>
          <w:rFonts w:ascii="Arial" w:hAnsi="Arial" w:cs="Arial"/>
        </w:rPr>
        <w:t xml:space="preserve"> przy ul. Marszałkowskiej 3/5</w:t>
      </w:r>
      <w:r w:rsidRPr="00FA2515">
        <w:rPr>
          <w:rFonts w:ascii="Arial" w:hAnsi="Arial" w:cs="Arial"/>
        </w:rPr>
        <w:t>.</w:t>
      </w:r>
    </w:p>
    <w:p w:rsidR="00A477FD" w:rsidRPr="00FA2515" w:rsidRDefault="005A1E3F" w:rsidP="00FA2515">
      <w:pPr>
        <w:pStyle w:val="Akapitzlist"/>
        <w:numPr>
          <w:ilvl w:val="1"/>
          <w:numId w:val="1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Aktualizacja </w:t>
      </w:r>
      <w:proofErr w:type="spellStart"/>
      <w:r w:rsidRPr="00FA2515">
        <w:rPr>
          <w:rFonts w:ascii="Arial" w:hAnsi="Arial" w:cs="Arial"/>
        </w:rPr>
        <w:t>firmware</w:t>
      </w:r>
      <w:proofErr w:type="spellEnd"/>
      <w:r w:rsidRPr="00FA2515">
        <w:rPr>
          <w:rFonts w:ascii="Arial" w:hAnsi="Arial" w:cs="Arial"/>
        </w:rPr>
        <w:t xml:space="preserve"> do wersji najnowszej dostarczonego sprzętu.</w:t>
      </w:r>
      <w:r w:rsidR="00C45379" w:rsidRPr="00FA2515">
        <w:rPr>
          <w:rFonts w:ascii="Arial" w:hAnsi="Arial" w:cs="Arial"/>
        </w:rPr>
        <w:t xml:space="preserve"> Zamawiający dopuszcza możliwość dostarczenia najnowszej wersji oprogramowania </w:t>
      </w:r>
      <w:proofErr w:type="spellStart"/>
      <w:r w:rsidR="00C45379" w:rsidRPr="00FA2515">
        <w:rPr>
          <w:rFonts w:ascii="Arial" w:hAnsi="Arial" w:cs="Arial"/>
        </w:rPr>
        <w:t>firmware</w:t>
      </w:r>
      <w:proofErr w:type="spellEnd"/>
      <w:r w:rsidR="00C45379" w:rsidRPr="00FA2515">
        <w:rPr>
          <w:rFonts w:ascii="Arial" w:hAnsi="Arial" w:cs="Arial"/>
        </w:rPr>
        <w:t xml:space="preserve"> w postaci nośnika CD/DVD lub </w:t>
      </w:r>
      <w:proofErr w:type="spellStart"/>
      <w:r w:rsidR="00C45379" w:rsidRPr="00FA2515">
        <w:rPr>
          <w:rFonts w:ascii="Arial" w:hAnsi="Arial" w:cs="Arial"/>
        </w:rPr>
        <w:t>pendrive’a</w:t>
      </w:r>
      <w:proofErr w:type="spellEnd"/>
      <w:r w:rsidR="00C45379" w:rsidRPr="00FA2515">
        <w:rPr>
          <w:rFonts w:ascii="Arial" w:hAnsi="Arial" w:cs="Arial"/>
        </w:rPr>
        <w:t xml:space="preserve"> USB.</w:t>
      </w:r>
    </w:p>
    <w:p w:rsidR="0065053E" w:rsidRPr="003F2806" w:rsidRDefault="00FF5470" w:rsidP="003F2806">
      <w:pPr>
        <w:pStyle w:val="Akapitzlist"/>
        <w:numPr>
          <w:ilvl w:val="0"/>
          <w:numId w:val="5"/>
        </w:numPr>
        <w:spacing w:after="100"/>
        <w:ind w:left="0" w:hanging="284"/>
        <w:contextualSpacing w:val="0"/>
        <w:jc w:val="both"/>
        <w:rPr>
          <w:rFonts w:ascii="Arial" w:hAnsi="Arial" w:cs="Arial"/>
        </w:rPr>
      </w:pPr>
      <w:r w:rsidRPr="003F2806">
        <w:rPr>
          <w:rFonts w:ascii="Arial" w:hAnsi="Arial" w:cs="Arial"/>
        </w:rPr>
        <w:lastRenderedPageBreak/>
        <w:t>Wymagania w zakresie funkcji wideo rejestracji zaoferowanego rozwiązania:</w:t>
      </w:r>
    </w:p>
    <w:p w:rsidR="00FF5470" w:rsidRPr="00FA2515" w:rsidRDefault="00647A14" w:rsidP="003F2806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urządzenia o których mowa wyżej wraz z oprogramowaniem do zarządzania kamerami, dalej Oprogramowanie,</w:t>
      </w:r>
      <w:r w:rsidR="002D62A6" w:rsidRPr="00AB55EF">
        <w:rPr>
          <w:rFonts w:ascii="Arial" w:hAnsi="Arial" w:cs="Arial"/>
          <w:color w:val="FF0000"/>
        </w:rPr>
        <w:t xml:space="preserve"> </w:t>
      </w:r>
      <w:r w:rsidR="00FF5470" w:rsidRPr="00FA2515">
        <w:rPr>
          <w:rFonts w:ascii="Arial" w:hAnsi="Arial" w:cs="Arial"/>
        </w:rPr>
        <w:t>musi stanowić uniwersalną platformę monitorowania wizyjnego.</w:t>
      </w:r>
    </w:p>
    <w:p w:rsidR="00FF5470" w:rsidRPr="00FA2515" w:rsidRDefault="00647A14" w:rsidP="00FA2515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</w:t>
      </w:r>
      <w:r w:rsidR="00FF5470" w:rsidRPr="00FA2515">
        <w:rPr>
          <w:rFonts w:ascii="Arial" w:hAnsi="Arial" w:cs="Arial"/>
        </w:rPr>
        <w:t xml:space="preserve"> musi pozwalać na wykrywanie zdarzeń z zaawansowaną analityką wideo i natychmiastowymi powiadomieniami.</w:t>
      </w:r>
    </w:p>
    <w:p w:rsidR="00FF5470" w:rsidRPr="00FA2515" w:rsidRDefault="00647A14" w:rsidP="00FA2515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</w:t>
      </w:r>
      <w:r w:rsidR="00FF5470" w:rsidRPr="00FA2515">
        <w:rPr>
          <w:rFonts w:ascii="Arial" w:hAnsi="Arial" w:cs="Arial"/>
        </w:rPr>
        <w:t xml:space="preserve"> musi pozwalać co najmniej na:</w:t>
      </w:r>
    </w:p>
    <w:p w:rsidR="00FF5470" w:rsidRPr="00FA2515" w:rsidRDefault="00FF5470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Scentralizowane zarządzanie z możliwością rozbudowy do co najmniej 200 kamer.</w:t>
      </w:r>
    </w:p>
    <w:p w:rsidR="00FF5470" w:rsidRPr="00FA2515" w:rsidRDefault="00FF5470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Tworzenie kopii zapasowych i archiwizacja nagrań na zdalnych serwerach.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migrację kamer IP i ich nagrań pomiędzy serwerami/macierzami.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personalizacji uprawnień użytkowników do serwerów, kamer IP, modułów we/wy i funkcji (np.: mapy, nagrywanie, logi, zrzuty obrazu).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Obsługę dzienników systemowych, w których zapisywane są wszystkie operacje systemu. 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dzienników zdarzeń, w których zapisywane są zdarzenia z kamer, modułów We/Wy, funkcji rozpoznawania twarzy, funkcji analizy wideo oraz odpowiadające im nagrania.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Obsługę rotacji dzienników oraz przesyłania do serwerów typu </w:t>
      </w:r>
      <w:proofErr w:type="spellStart"/>
      <w:r w:rsidRPr="00FA2515">
        <w:rPr>
          <w:rFonts w:ascii="Arial" w:hAnsi="Arial" w:cs="Arial"/>
        </w:rPr>
        <w:t>syslog</w:t>
      </w:r>
      <w:proofErr w:type="spellEnd"/>
      <w:r w:rsidRPr="00FA2515">
        <w:rPr>
          <w:rFonts w:ascii="Arial" w:hAnsi="Arial" w:cs="Arial"/>
        </w:rPr>
        <w:t>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reguł akcji, które łączą wiele urządzeń nadzorujących i automatyzują działania na podstawie wyzwalacza lub harmonogramu.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serwera NTP w celu synchronizacji czasu pomiędzy urządzeniami.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logowania domenowego – Active Directory/LDAP.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połączeń HTTPS i SRTP.</w:t>
      </w:r>
    </w:p>
    <w:p w:rsidR="00FD2758" w:rsidRPr="00FA2515" w:rsidRDefault="00FD2758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Pełną integracją ONV</w:t>
      </w:r>
      <w:r w:rsidR="003C2691" w:rsidRPr="00FA2515">
        <w:rPr>
          <w:rFonts w:ascii="Arial" w:hAnsi="Arial" w:cs="Arial"/>
        </w:rPr>
        <w:t>IF z profilem S, G oraz T dla kompresji H.265.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dodawania kamer partiami w trybie on-line i off-</w:t>
      </w:r>
      <w:proofErr w:type="spellStart"/>
      <w:r w:rsidRPr="00FA2515">
        <w:rPr>
          <w:rFonts w:ascii="Arial" w:hAnsi="Arial" w:cs="Arial"/>
        </w:rPr>
        <w:t>line</w:t>
      </w:r>
      <w:proofErr w:type="spellEnd"/>
      <w:r w:rsidRPr="00FA2515">
        <w:rPr>
          <w:rFonts w:ascii="Arial" w:hAnsi="Arial" w:cs="Arial"/>
        </w:rPr>
        <w:t xml:space="preserve"> przez importowanie wstępnie wypełnionych list .</w:t>
      </w:r>
      <w:proofErr w:type="spellStart"/>
      <w:r w:rsidRPr="00FA2515">
        <w:rPr>
          <w:rFonts w:ascii="Arial" w:hAnsi="Arial" w:cs="Arial"/>
        </w:rPr>
        <w:t>xlsx</w:t>
      </w:r>
      <w:proofErr w:type="spellEnd"/>
      <w:r w:rsidRPr="00FA2515">
        <w:rPr>
          <w:rFonts w:ascii="Arial" w:hAnsi="Arial" w:cs="Arial"/>
        </w:rPr>
        <w:t xml:space="preserve"> i plików konfiguracyjnych lub przez skanowanie zakresu IP.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wielostrumieniowego przesyłania z indywidualnymi ustawieniami rozdzielczości, liczby klatek na sekundę, przepływności i jakości obrazu.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różnych typów detekcji zdarzeń, w tym detekcji ruchu, sabotażu i PIR.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sterowania PTZ w zgodnych kamerach.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automatycznego patrolowania kamer wyzwalanego przez harmonogram, wykryte zdarzenia lub alarmy we/wy.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dostosowywania ustawień wyświetlania informacji, w tym znacznika czasu, formatu i pozycji kamery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ustawień trybu ekspozycji, które redukują zakłócenia obrazu spowodowane ekspozycją na światło lub przełączaniem trybu dzień-noc.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ustawienia pola widzenia (FOV) dla kamer w celu przechwytywania obrazów o szerszym kącie.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lastRenderedPageBreak/>
        <w:t>Integracja z:</w:t>
      </w:r>
    </w:p>
    <w:p w:rsidR="003C2691" w:rsidRPr="00FA2515" w:rsidRDefault="003C2691" w:rsidP="00FA2515">
      <w:pPr>
        <w:pStyle w:val="Akapitzlist"/>
        <w:numPr>
          <w:ilvl w:val="2"/>
          <w:numId w:val="4"/>
        </w:numPr>
        <w:spacing w:after="100"/>
        <w:ind w:left="1418" w:hanging="284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AXIS ACAP VMD i ACAP (</w:t>
      </w:r>
      <w:proofErr w:type="spellStart"/>
      <w:r w:rsidRPr="00FA2515">
        <w:rPr>
          <w:rFonts w:ascii="Arial" w:hAnsi="Arial" w:cs="Arial"/>
        </w:rPr>
        <w:t>Perimeter</w:t>
      </w:r>
      <w:proofErr w:type="spellEnd"/>
      <w:r w:rsidRPr="00FA2515">
        <w:rPr>
          <w:rFonts w:ascii="Arial" w:hAnsi="Arial" w:cs="Arial"/>
        </w:rPr>
        <w:t xml:space="preserve"> </w:t>
      </w:r>
      <w:proofErr w:type="spellStart"/>
      <w:r w:rsidRPr="00FA2515">
        <w:rPr>
          <w:rFonts w:ascii="Arial" w:hAnsi="Arial" w:cs="Arial"/>
        </w:rPr>
        <w:t>Defender</w:t>
      </w:r>
      <w:proofErr w:type="spellEnd"/>
      <w:r w:rsidRPr="00FA2515">
        <w:rPr>
          <w:rFonts w:ascii="Arial" w:hAnsi="Arial" w:cs="Arial"/>
        </w:rPr>
        <w:t xml:space="preserve">, Cross Line </w:t>
      </w:r>
      <w:proofErr w:type="spellStart"/>
      <w:r w:rsidRPr="00FA2515">
        <w:rPr>
          <w:rFonts w:ascii="Arial" w:hAnsi="Arial" w:cs="Arial"/>
        </w:rPr>
        <w:t>Detection</w:t>
      </w:r>
      <w:proofErr w:type="spellEnd"/>
      <w:r w:rsidRPr="00FA2515">
        <w:rPr>
          <w:rFonts w:ascii="Arial" w:hAnsi="Arial" w:cs="Arial"/>
        </w:rPr>
        <w:t xml:space="preserve">, Digital </w:t>
      </w:r>
      <w:proofErr w:type="spellStart"/>
      <w:r w:rsidRPr="00FA2515">
        <w:rPr>
          <w:rFonts w:ascii="Arial" w:hAnsi="Arial" w:cs="Arial"/>
        </w:rPr>
        <w:t>Autotracking</w:t>
      </w:r>
      <w:proofErr w:type="spellEnd"/>
      <w:r w:rsidRPr="00FA2515">
        <w:rPr>
          <w:rFonts w:ascii="Arial" w:hAnsi="Arial" w:cs="Arial"/>
        </w:rPr>
        <w:t xml:space="preserve">, </w:t>
      </w:r>
      <w:proofErr w:type="spellStart"/>
      <w:r w:rsidRPr="00FA2515">
        <w:rPr>
          <w:rFonts w:ascii="Arial" w:hAnsi="Arial" w:cs="Arial"/>
        </w:rPr>
        <w:t>Tailgating</w:t>
      </w:r>
      <w:proofErr w:type="spellEnd"/>
      <w:r w:rsidRPr="00FA2515">
        <w:rPr>
          <w:rFonts w:ascii="Arial" w:hAnsi="Arial" w:cs="Arial"/>
        </w:rPr>
        <w:t xml:space="preserve"> </w:t>
      </w:r>
      <w:proofErr w:type="spellStart"/>
      <w:r w:rsidRPr="00FA2515">
        <w:rPr>
          <w:rFonts w:ascii="Arial" w:hAnsi="Arial" w:cs="Arial"/>
        </w:rPr>
        <w:t>Detector</w:t>
      </w:r>
      <w:proofErr w:type="spellEnd"/>
      <w:r w:rsidRPr="00FA2515">
        <w:rPr>
          <w:rFonts w:ascii="Arial" w:hAnsi="Arial" w:cs="Arial"/>
        </w:rPr>
        <w:t xml:space="preserve"> i Object Analytics).</w:t>
      </w:r>
    </w:p>
    <w:p w:rsidR="003C2691" w:rsidRPr="00FA2515" w:rsidRDefault="003C2691" w:rsidP="00FA2515">
      <w:pPr>
        <w:pStyle w:val="Akapitzlist"/>
        <w:numPr>
          <w:ilvl w:val="2"/>
          <w:numId w:val="4"/>
        </w:numPr>
        <w:spacing w:after="100"/>
        <w:ind w:left="1418" w:hanging="284"/>
        <w:contextualSpacing w:val="0"/>
        <w:jc w:val="both"/>
        <w:rPr>
          <w:rFonts w:ascii="Arial" w:hAnsi="Arial" w:cs="Arial"/>
        </w:rPr>
      </w:pPr>
      <w:proofErr w:type="spellStart"/>
      <w:r w:rsidRPr="00FA2515">
        <w:rPr>
          <w:rFonts w:ascii="Arial" w:hAnsi="Arial" w:cs="Arial"/>
        </w:rPr>
        <w:t>Hikvision</w:t>
      </w:r>
      <w:proofErr w:type="spellEnd"/>
      <w:r w:rsidRPr="00FA2515">
        <w:rPr>
          <w:rFonts w:ascii="Arial" w:hAnsi="Arial" w:cs="Arial"/>
        </w:rPr>
        <w:t xml:space="preserve"> Smart </w:t>
      </w:r>
      <w:proofErr w:type="spellStart"/>
      <w:r w:rsidRPr="00FA2515">
        <w:rPr>
          <w:rFonts w:ascii="Arial" w:hAnsi="Arial" w:cs="Arial"/>
        </w:rPr>
        <w:t>Events</w:t>
      </w:r>
      <w:proofErr w:type="spellEnd"/>
      <w:r w:rsidRPr="00FA2515">
        <w:rPr>
          <w:rFonts w:ascii="Arial" w:hAnsi="Arial" w:cs="Arial"/>
        </w:rPr>
        <w:t>.</w:t>
      </w:r>
    </w:p>
    <w:p w:rsidR="003C2691" w:rsidRPr="00FA2515" w:rsidRDefault="003C2691" w:rsidP="00FA2515">
      <w:pPr>
        <w:pStyle w:val="Akapitzlist"/>
        <w:numPr>
          <w:ilvl w:val="2"/>
          <w:numId w:val="4"/>
        </w:numPr>
        <w:spacing w:after="100"/>
        <w:ind w:left="1418" w:hanging="284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DAHUA IVS (</w:t>
      </w:r>
      <w:proofErr w:type="spellStart"/>
      <w:r w:rsidRPr="00FA2515">
        <w:rPr>
          <w:rFonts w:ascii="Arial" w:hAnsi="Arial" w:cs="Arial"/>
        </w:rPr>
        <w:t>Intelligent</w:t>
      </w:r>
      <w:proofErr w:type="spellEnd"/>
      <w:r w:rsidRPr="00FA2515">
        <w:rPr>
          <w:rFonts w:ascii="Arial" w:hAnsi="Arial" w:cs="Arial"/>
        </w:rPr>
        <w:t xml:space="preserve"> Video System).</w:t>
      </w:r>
    </w:p>
    <w:p w:rsidR="003C2691" w:rsidRPr="00FA2515" w:rsidRDefault="003C269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grupy kamer w celu łatwego zarządzania dużą liczbą kamer.</w:t>
      </w:r>
    </w:p>
    <w:p w:rsidR="006E62A1" w:rsidRPr="00FA2515" w:rsidRDefault="00647A14" w:rsidP="00FA2515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</w:t>
      </w:r>
      <w:r w:rsidR="006E62A1" w:rsidRPr="00FA2515">
        <w:rPr>
          <w:rFonts w:ascii="Arial" w:hAnsi="Arial" w:cs="Arial"/>
        </w:rPr>
        <w:t xml:space="preserve"> w zakresie podglądu na żywo, musi pozwalać co najmniej na:</w:t>
      </w:r>
    </w:p>
    <w:p w:rsidR="003478CB" w:rsidRPr="00FA2515" w:rsidRDefault="00FF5470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Monitorowanie na żywo, dostępne przez przeglądarki internetowe, oprogramowanie klienckie instalowane na komputerach użytkowników. </w:t>
      </w:r>
    </w:p>
    <w:p w:rsidR="00FF5470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D</w:t>
      </w:r>
      <w:r w:rsidR="00FF5470" w:rsidRPr="00FA2515">
        <w:rPr>
          <w:rFonts w:ascii="Arial" w:hAnsi="Arial" w:cs="Arial"/>
        </w:rPr>
        <w:t>ynamiczną regulację strumienia według rozmiaru wyświetlacza lub wykrywania zdarzeń.</w:t>
      </w:r>
    </w:p>
    <w:p w:rsidR="00FF5470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N</w:t>
      </w:r>
      <w:r w:rsidR="00FF5470" w:rsidRPr="00FA2515">
        <w:rPr>
          <w:rFonts w:ascii="Arial" w:hAnsi="Arial" w:cs="Arial"/>
        </w:rPr>
        <w:t>atychmiastowe wyświetlanie zdarzeń związanych z detekcją ruchu, zdarzeniami zaawansowanymi, wejściami cyfrowymi, wykrywaniem sabotażu, wykrywaniem dźwięku, rozpoznawaniem twarzy oraz</w:t>
      </w:r>
      <w:r w:rsidRPr="00FA2515">
        <w:rPr>
          <w:rFonts w:ascii="Arial" w:hAnsi="Arial" w:cs="Arial"/>
        </w:rPr>
        <w:t xml:space="preserve"> innymi</w:t>
      </w:r>
      <w:r w:rsidR="00FF5470" w:rsidRPr="00FA2515">
        <w:rPr>
          <w:rFonts w:ascii="Arial" w:hAnsi="Arial" w:cs="Arial"/>
        </w:rPr>
        <w:t xml:space="preserve"> zdarzeniami</w:t>
      </w:r>
      <w:r w:rsidRPr="00FA2515">
        <w:rPr>
          <w:rFonts w:ascii="Arial" w:hAnsi="Arial" w:cs="Arial"/>
        </w:rPr>
        <w:t>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Wyświetlanie stanów poszczególnych urządzeń.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Obsługę interaktywnej mapy, które zapewniają szybki dostęp do urządzeń i alarmów, a także umożliwiają integrację z mapami </w:t>
      </w:r>
      <w:proofErr w:type="spellStart"/>
      <w:r w:rsidRPr="00FA2515">
        <w:rPr>
          <w:rFonts w:ascii="Arial" w:hAnsi="Arial" w:cs="Arial"/>
        </w:rPr>
        <w:t>OpenStreetMap</w:t>
      </w:r>
      <w:proofErr w:type="spellEnd"/>
      <w:r w:rsidRPr="00FA2515">
        <w:rPr>
          <w:rFonts w:ascii="Arial" w:hAnsi="Arial" w:cs="Arial"/>
        </w:rPr>
        <w:t>, Google Map.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paneli alertów dla nagrań zdarzeń z kamery.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przycisków ekranowych (OSD) do sterowania funkcją przeciągania i powiększania, nagrywaniem ręcznym, wyświetlaniem informacji o kamerze oraz wyjściem audio/cyfrowym dla urządzeń zewnętrznych. W tym również umożliwiać sterowanie ostrością, regulacją przysłony, automatycznym obrotem, pokazywaniem/ukrywaniem kursora PT i automatycznym śledzeniem obiektów.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migawki z maską i funkcją pobierania.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Maskowanie stref prywatności, które zasłania wrażliwe obszary na obrazie z kamery.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Nakładanie tekstowych znaków wodnych na obraz z kamery na żywo, aby zapobiec wyciekowi danych.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akceleracji GPU, która może zmniejszyć obciążenie CPU, zapewniając płynniejsze wyświetlanie obrazu, dla co najmniej formatów H.264 i H.265.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funkcji analizy obrazu na żywo i inteligentnego wyszukiwania do wykrywania ruchu, brakującego obiektu, obcego obiektu, zasłonięcia kamery, utraty ostrości i zdarzeń w strefie bezczynności.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funkcji usuwania efektu rybiego oka umożliwia wyświetlanie materiału rejestrowanego typu rybie oko w widoku prostokątnym lub panoramicznym.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sterowanie joystickiem jako alternatywnej metody obsługi.</w:t>
      </w:r>
    </w:p>
    <w:p w:rsidR="003478CB" w:rsidRPr="00FA2515" w:rsidRDefault="003478CB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funkcji nadawania na żywo, umożliwiającą wysyłanie strumieni z kamery na żywo do np. serwisu YouTube.</w:t>
      </w:r>
    </w:p>
    <w:p w:rsidR="006E62A1" w:rsidRPr="00FA2515" w:rsidRDefault="008E245E" w:rsidP="00FA2515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</w:t>
      </w:r>
      <w:r w:rsidR="006E62A1" w:rsidRPr="00FA2515">
        <w:rPr>
          <w:rFonts w:ascii="Arial" w:hAnsi="Arial" w:cs="Arial"/>
        </w:rPr>
        <w:t xml:space="preserve"> w zakresie nagrywania materiału wideo, musi pozwalać co najmniej na:</w:t>
      </w:r>
    </w:p>
    <w:p w:rsidR="006E62A1" w:rsidRPr="00FA2515" w:rsidRDefault="006E62A1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funkcji osi czasu nagrań.</w:t>
      </w:r>
    </w:p>
    <w:p w:rsidR="006E62A1" w:rsidRPr="00FA2515" w:rsidRDefault="007473AA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funkcji odtwarzania nagrań.</w:t>
      </w:r>
    </w:p>
    <w:p w:rsidR="007473AA" w:rsidRPr="00FA2515" w:rsidRDefault="00206866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lastRenderedPageBreak/>
        <w:t>Obsługę nagrywania ręcznego, ciągłego, uruchamianego detekcją ruchu, alarmem we/wy, niestandardowego oraz uruchamianego regułą akcji.</w:t>
      </w:r>
    </w:p>
    <w:p w:rsidR="00206866" w:rsidRPr="00FA2515" w:rsidRDefault="00206866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ustawień czasu przed/po nagraniu, które włączają do nagrań zdarzeń materiał filmowy z okresu od 5 do 300 sekund przed lub po zdarzeniach</w:t>
      </w:r>
      <w:r w:rsidR="00750224" w:rsidRPr="00FA2515">
        <w:rPr>
          <w:rFonts w:ascii="Arial" w:hAnsi="Arial" w:cs="Arial"/>
        </w:rPr>
        <w:t>.</w:t>
      </w:r>
    </w:p>
    <w:p w:rsidR="003A1A57" w:rsidRPr="00FA2515" w:rsidRDefault="003A1A57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rPr>
          <w:rFonts w:ascii="Arial" w:hAnsi="Arial" w:cs="Arial"/>
        </w:rPr>
      </w:pPr>
      <w:r w:rsidRPr="00FA2515">
        <w:rPr>
          <w:rFonts w:ascii="Arial" w:hAnsi="Arial" w:cs="Arial"/>
        </w:rPr>
        <w:t>Obsługę funkcji skracania nagrań, która umożliwia zapisywanie klipów o różnej długości.</w:t>
      </w:r>
    </w:p>
    <w:p w:rsidR="00750224" w:rsidRPr="00FA2515" w:rsidRDefault="003A1A57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funkcji podwójnego nagrywania, która umożliwia zapisanie dodatkowego zestawu nagrań z kamer o różnej rozdzielczości, FPS, harmonogramem i ustawieniami przechowywania.</w:t>
      </w:r>
    </w:p>
    <w:p w:rsidR="003A1A57" w:rsidRPr="00FA2515" w:rsidRDefault="003A1A57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przycisków do sterowania odtwarzaniem/pauzą, następną/poprzednią klatką, przewijaniem do przodu/do tyłu, szybkim przewijaniem do przodu/do tyłu, następnym/poprzednim wydarzeniem, szybkim przewijaniem do przodu/w zwolnionym tempie.</w:t>
      </w:r>
    </w:p>
    <w:p w:rsidR="003A1A57" w:rsidRPr="00FA2515" w:rsidRDefault="003A1A57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Opcje poprawy jakości obrazu w celu dostosowania jasności, kontrastu, nasycenia i ostrości.</w:t>
      </w:r>
    </w:p>
    <w:p w:rsidR="003A1A57" w:rsidRPr="00FA2515" w:rsidRDefault="003A1A57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Pobieranie </w:t>
      </w:r>
      <w:r w:rsidR="00F51BCB" w:rsidRPr="00FA2515">
        <w:rPr>
          <w:rFonts w:ascii="Arial" w:hAnsi="Arial" w:cs="Arial"/>
        </w:rPr>
        <w:t>nagrań w formacie MP4 i AVI.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Łączenia i pobierania oddzielnych nagrań w jeden plik.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Nakładania tekstowych i graficznych znaków wodnych podczas pobierania nagrań.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Ochrony hasłem w celu zabezpieczenia pobranych nagrań.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rotacji nagrań uruchamianą przez czas przechowywania lub rozmiar pamięci.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indeksowanie nagrań, która synchronizuje nagrania w aplikacji klienckiej z rzeczywistymi plikami w systemie.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udostępniania, które umożliwiają użytkownikom spoza aplikacji klienckiej przeglądanie i pobieranie nagrań.</w:t>
      </w:r>
    </w:p>
    <w:p w:rsidR="00F57F42" w:rsidRPr="00FA2515" w:rsidRDefault="008E245E" w:rsidP="00FA2515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Oprogramowanie </w:t>
      </w:r>
      <w:r w:rsidR="00F57F42" w:rsidRPr="00FA2515">
        <w:rPr>
          <w:rFonts w:ascii="Arial" w:hAnsi="Arial" w:cs="Arial"/>
        </w:rPr>
        <w:t>w zakresie powiadomień, musi pozwalać co najmniej na: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Wysyłanie powiadomień e-mail.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powiadomień wyzwalanych przez regułę akcji.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Możliwość dostosowania treści powiadomień dla każdego zdarzenia.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powiadomień dotyczących kamer IP, modułów we/wy, aplikacji klienckiej, serwerów nagrywających i urządzeń zewnętrznych.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Opcje łączenia powiadomień pozwalające zmniejszyć liczbę wiadomości.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Opcje wyciszania powiadomień w celu zapobiegania zakłócaniu pracy.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Obsługę niestandardowych serwerów SMTP.</w:t>
      </w:r>
    </w:p>
    <w:p w:rsidR="00F57F42" w:rsidRPr="00FA2515" w:rsidRDefault="00F57F42" w:rsidP="00FA2515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Możliwość dołączania zrzutów obrazów zdarzeń do powiadomień e-mail.</w:t>
      </w:r>
    </w:p>
    <w:p w:rsidR="00EE609B" w:rsidRPr="00FA2515" w:rsidRDefault="00EE609B" w:rsidP="002D62A6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Zamawiający wymaga dostarczenia wszystkich wymaganych licencji do rejestracji obrazu z urządzeń wymienionych poniżej</w:t>
      </w:r>
      <w:r w:rsidR="00D52BFD" w:rsidRPr="00FA2515">
        <w:rPr>
          <w:rFonts w:ascii="Arial" w:hAnsi="Arial" w:cs="Arial"/>
        </w:rPr>
        <w:t xml:space="preserve"> typów</w:t>
      </w:r>
      <w:r w:rsidRPr="00FA2515">
        <w:rPr>
          <w:rFonts w:ascii="Arial" w:hAnsi="Arial" w:cs="Arial"/>
        </w:rPr>
        <w:t>:</w:t>
      </w:r>
    </w:p>
    <w:p w:rsidR="00EE609B" w:rsidRPr="00FA2515" w:rsidRDefault="006E43EC" w:rsidP="002D62A6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>DINION IP 5000 HD</w:t>
      </w:r>
    </w:p>
    <w:p w:rsidR="006E43EC" w:rsidRPr="00FA2515" w:rsidRDefault="00A52769" w:rsidP="002D62A6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t xml:space="preserve">FLEXIDOME IP </w:t>
      </w:r>
      <w:proofErr w:type="spellStart"/>
      <w:r w:rsidRPr="00FA2515">
        <w:rPr>
          <w:rFonts w:ascii="Arial" w:hAnsi="Arial" w:cs="Arial"/>
        </w:rPr>
        <w:t>starlight</w:t>
      </w:r>
      <w:proofErr w:type="spellEnd"/>
      <w:r w:rsidRPr="00FA2515">
        <w:rPr>
          <w:rFonts w:ascii="Arial" w:hAnsi="Arial" w:cs="Arial"/>
        </w:rPr>
        <w:t xml:space="preserve"> 7000 VR</w:t>
      </w:r>
    </w:p>
    <w:p w:rsidR="00D52BFD" w:rsidRDefault="00A52769" w:rsidP="002D62A6">
      <w:pPr>
        <w:pStyle w:val="Akapitzlist"/>
        <w:numPr>
          <w:ilvl w:val="1"/>
          <w:numId w:val="4"/>
        </w:numPr>
        <w:spacing w:after="100"/>
        <w:ind w:left="851" w:hanging="425"/>
        <w:contextualSpacing w:val="0"/>
        <w:jc w:val="both"/>
        <w:rPr>
          <w:rFonts w:ascii="Arial" w:hAnsi="Arial" w:cs="Arial"/>
        </w:rPr>
      </w:pPr>
      <w:r w:rsidRPr="00FA2515">
        <w:rPr>
          <w:rFonts w:ascii="Arial" w:hAnsi="Arial" w:cs="Arial"/>
        </w:rPr>
        <w:lastRenderedPageBreak/>
        <w:t>FLEXIDOME HD 720p VR IVA</w:t>
      </w:r>
    </w:p>
    <w:p w:rsidR="002D62A6" w:rsidRDefault="002D62A6" w:rsidP="002D62A6">
      <w:pPr>
        <w:pStyle w:val="Akapitzlist"/>
        <w:numPr>
          <w:ilvl w:val="0"/>
          <w:numId w:val="5"/>
        </w:numPr>
        <w:spacing w:after="100"/>
        <w:ind w:left="0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dodatkowe:</w:t>
      </w:r>
    </w:p>
    <w:p w:rsidR="002D62A6" w:rsidRPr="002D62A6" w:rsidRDefault="002D62A6" w:rsidP="002D62A6">
      <w:pPr>
        <w:pStyle w:val="Akapitzlist"/>
        <w:numPr>
          <w:ilvl w:val="0"/>
          <w:numId w:val="6"/>
        </w:numPr>
        <w:spacing w:after="10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Dostawa, instalacja i konfiguracja Systemu w lokalizacji Zamawiającego przy ul. Marszałkowskiej 3/5 w Warszawie.</w:t>
      </w:r>
    </w:p>
    <w:sectPr w:rsidR="002D62A6" w:rsidRPr="002D62A6" w:rsidSect="00535E9A">
      <w:headerReference w:type="default" r:id="rId8"/>
      <w:footerReference w:type="default" r:id="rId9"/>
      <w:pgSz w:w="11906" w:h="16838"/>
      <w:pgMar w:top="1417" w:right="1417" w:bottom="1417" w:left="1417" w:header="14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4E" w:rsidRDefault="00834C4E" w:rsidP="00535E9A">
      <w:pPr>
        <w:spacing w:after="0" w:line="240" w:lineRule="auto"/>
      </w:pPr>
      <w:r>
        <w:separator/>
      </w:r>
    </w:p>
  </w:endnote>
  <w:endnote w:type="continuationSeparator" w:id="0">
    <w:p w:rsidR="00834C4E" w:rsidRDefault="00834C4E" w:rsidP="0053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9A" w:rsidRDefault="00535E9A" w:rsidP="00535E9A">
    <w:pPr>
      <w:pStyle w:val="Stopka"/>
      <w:tabs>
        <w:tab w:val="clear" w:pos="4536"/>
        <w:tab w:val="clear" w:pos="9072"/>
        <w:tab w:val="left" w:pos="3870"/>
      </w:tabs>
    </w:pPr>
    <w:r>
      <w:tab/>
    </w:r>
    <w:r>
      <w:rPr>
        <w:noProof/>
        <w:lang w:eastAsia="pl-PL"/>
      </w:rPr>
      <w:drawing>
        <wp:inline distT="0" distB="0" distL="0" distR="0" wp14:anchorId="13B7EE61" wp14:editId="1240C9B8">
          <wp:extent cx="5759450" cy="956099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6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4E" w:rsidRDefault="00834C4E" w:rsidP="00535E9A">
      <w:pPr>
        <w:spacing w:after="0" w:line="240" w:lineRule="auto"/>
      </w:pPr>
      <w:r>
        <w:separator/>
      </w:r>
    </w:p>
  </w:footnote>
  <w:footnote w:type="continuationSeparator" w:id="0">
    <w:p w:rsidR="00834C4E" w:rsidRDefault="00834C4E" w:rsidP="0053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9A" w:rsidRDefault="00535E9A">
    <w:pPr>
      <w:pStyle w:val="Nagwek"/>
    </w:pPr>
    <w:r>
      <w:rPr>
        <w:noProof/>
        <w:lang w:eastAsia="pl-PL"/>
      </w:rPr>
      <w:drawing>
        <wp:inline distT="0" distB="0" distL="0" distR="0" wp14:anchorId="13B7EE61" wp14:editId="1240C9B8">
          <wp:extent cx="5759450" cy="956099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6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62EFF8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F17"/>
    <w:multiLevelType w:val="hybridMultilevel"/>
    <w:tmpl w:val="CE60DBE8"/>
    <w:lvl w:ilvl="0" w:tplc="8F4E2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C66"/>
    <w:multiLevelType w:val="hybridMultilevel"/>
    <w:tmpl w:val="8EDE78A2"/>
    <w:lvl w:ilvl="0" w:tplc="047A1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C76E1"/>
    <w:multiLevelType w:val="hybridMultilevel"/>
    <w:tmpl w:val="EAAC78E8"/>
    <w:lvl w:ilvl="0" w:tplc="B62C4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5F1"/>
    <w:multiLevelType w:val="hybridMultilevel"/>
    <w:tmpl w:val="DB887B74"/>
    <w:lvl w:ilvl="0" w:tplc="B62C4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5C25"/>
    <w:multiLevelType w:val="hybridMultilevel"/>
    <w:tmpl w:val="8F8C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F"/>
    <w:rsid w:val="0002696A"/>
    <w:rsid w:val="00045455"/>
    <w:rsid w:val="000729AD"/>
    <w:rsid w:val="0008653A"/>
    <w:rsid w:val="000B0522"/>
    <w:rsid w:val="000B5BEA"/>
    <w:rsid w:val="000B65C6"/>
    <w:rsid w:val="000D5915"/>
    <w:rsid w:val="0010062E"/>
    <w:rsid w:val="001B0B2B"/>
    <w:rsid w:val="00206866"/>
    <w:rsid w:val="0021198B"/>
    <w:rsid w:val="002A1222"/>
    <w:rsid w:val="002D62A6"/>
    <w:rsid w:val="003236D3"/>
    <w:rsid w:val="00340F51"/>
    <w:rsid w:val="003478CB"/>
    <w:rsid w:val="003A1A57"/>
    <w:rsid w:val="003C2691"/>
    <w:rsid w:val="003F2806"/>
    <w:rsid w:val="003F6C35"/>
    <w:rsid w:val="00417BAB"/>
    <w:rsid w:val="00451C4F"/>
    <w:rsid w:val="004A0034"/>
    <w:rsid w:val="004D0B62"/>
    <w:rsid w:val="00535E9A"/>
    <w:rsid w:val="005A1E3F"/>
    <w:rsid w:val="005F3772"/>
    <w:rsid w:val="00643275"/>
    <w:rsid w:val="00647A14"/>
    <w:rsid w:val="0065053E"/>
    <w:rsid w:val="006A13E7"/>
    <w:rsid w:val="006B18F9"/>
    <w:rsid w:val="006E43EC"/>
    <w:rsid w:val="006E62A1"/>
    <w:rsid w:val="007052A8"/>
    <w:rsid w:val="00706B77"/>
    <w:rsid w:val="007473AA"/>
    <w:rsid w:val="00750224"/>
    <w:rsid w:val="00752D6D"/>
    <w:rsid w:val="00770505"/>
    <w:rsid w:val="00772D55"/>
    <w:rsid w:val="00834C4E"/>
    <w:rsid w:val="008E245E"/>
    <w:rsid w:val="008E4E79"/>
    <w:rsid w:val="00931F8E"/>
    <w:rsid w:val="00966A26"/>
    <w:rsid w:val="009B0EFF"/>
    <w:rsid w:val="00A477FD"/>
    <w:rsid w:val="00A5217C"/>
    <w:rsid w:val="00A52769"/>
    <w:rsid w:val="00A7788B"/>
    <w:rsid w:val="00AA3066"/>
    <w:rsid w:val="00AB55EF"/>
    <w:rsid w:val="00AC681C"/>
    <w:rsid w:val="00B10FF9"/>
    <w:rsid w:val="00C45379"/>
    <w:rsid w:val="00C80AC1"/>
    <w:rsid w:val="00C87640"/>
    <w:rsid w:val="00CB466C"/>
    <w:rsid w:val="00D52BFD"/>
    <w:rsid w:val="00E160AF"/>
    <w:rsid w:val="00E777A3"/>
    <w:rsid w:val="00EE609B"/>
    <w:rsid w:val="00F51BCB"/>
    <w:rsid w:val="00F57F42"/>
    <w:rsid w:val="00F65328"/>
    <w:rsid w:val="00FA2515"/>
    <w:rsid w:val="00FD2758"/>
    <w:rsid w:val="00FD2C7B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FE50B-825B-4F6E-93A4-50A5D30E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3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E3F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3F"/>
    <w:pPr>
      <w:keepNext/>
      <w:keepLines/>
      <w:numPr>
        <w:ilvl w:val="1"/>
        <w:numId w:val="2"/>
      </w:numPr>
      <w:spacing w:before="360" w:after="240"/>
      <w:outlineLvl w:val="1"/>
    </w:pPr>
    <w:rPr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3F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3F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3F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hAnsi="Calibri Light"/>
      <w:color w:val="403E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3F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hAnsi="Calibri Light"/>
      <w:i/>
      <w:iCs/>
      <w:color w:val="403E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3F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3F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3F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E3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A1E3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3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3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3F"/>
    <w:rPr>
      <w:rFonts w:ascii="Calibri Light" w:eastAsia="Times New Roman" w:hAnsi="Calibri Light" w:cs="Times New Roman"/>
      <w:color w:val="403E3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3F"/>
    <w:rPr>
      <w:rFonts w:ascii="Calibri Light" w:eastAsia="Times New Roman" w:hAnsi="Calibri Light" w:cs="Times New Roman"/>
      <w:i/>
      <w:iCs/>
      <w:color w:val="403E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3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3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3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5A1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3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9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97BA-1072-447B-865D-F9AFB159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Lewandowski</dc:creator>
  <cp:keywords/>
  <dc:description/>
  <cp:lastModifiedBy>Adam Krzywicki</cp:lastModifiedBy>
  <cp:revision>3</cp:revision>
  <cp:lastPrinted>2023-09-27T08:32:00Z</cp:lastPrinted>
  <dcterms:created xsi:type="dcterms:W3CDTF">2023-11-17T10:18:00Z</dcterms:created>
  <dcterms:modified xsi:type="dcterms:W3CDTF">2023-11-17T10:20:00Z</dcterms:modified>
</cp:coreProperties>
</file>