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B" w:rsidRDefault="008F7A18" w:rsidP="008F7A18">
      <w:pPr>
        <w:jc w:val="center"/>
        <w:rPr>
          <w:b/>
        </w:rPr>
      </w:pPr>
      <w:r w:rsidRPr="008F7A18">
        <w:rPr>
          <w:b/>
        </w:rPr>
        <w:t>OPIS PRZEDMIOTU ZAMÓWIENIA</w:t>
      </w:r>
    </w:p>
    <w:p w:rsidR="008F7A18" w:rsidRDefault="008F7A18" w:rsidP="008F7A18">
      <w:pPr>
        <w:jc w:val="center"/>
        <w:rPr>
          <w:b/>
        </w:rPr>
      </w:pPr>
    </w:p>
    <w:p w:rsidR="008F7A18" w:rsidRPr="008F7A18" w:rsidRDefault="008F7A18" w:rsidP="008F7A18">
      <w:pPr>
        <w:jc w:val="both"/>
        <w:rPr>
          <w:b/>
        </w:rPr>
      </w:pPr>
      <w:r>
        <w:rPr>
          <w:b/>
        </w:rPr>
        <w:t xml:space="preserve">Zakup wraz z dostawą </w:t>
      </w:r>
      <w:r w:rsidR="00E032CB">
        <w:rPr>
          <w:b/>
        </w:rPr>
        <w:t xml:space="preserve">6 </w:t>
      </w:r>
      <w:r>
        <w:rPr>
          <w:b/>
        </w:rPr>
        <w:t xml:space="preserve">sztuk drukarek przenośnych, </w:t>
      </w:r>
      <w:r w:rsidR="00E032CB">
        <w:rPr>
          <w:b/>
        </w:rPr>
        <w:t xml:space="preserve">5 </w:t>
      </w:r>
      <w:r>
        <w:rPr>
          <w:b/>
        </w:rPr>
        <w:t xml:space="preserve">sztuk skanerów przenośnych oraz </w:t>
      </w:r>
      <w:r w:rsidR="00E032CB">
        <w:rPr>
          <w:b/>
        </w:rPr>
        <w:t xml:space="preserve">7 </w:t>
      </w:r>
      <w:r>
        <w:rPr>
          <w:b/>
        </w:rPr>
        <w:t>sztuk skanerów spełniających wskazane poniżej wymagania techniczne:</w:t>
      </w:r>
    </w:p>
    <w:p w:rsidR="008F7A18" w:rsidRPr="008F7A18" w:rsidRDefault="008F7A18" w:rsidP="008F7A1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8F7A18">
        <w:rPr>
          <w:rFonts w:ascii="Calibri" w:eastAsia="Calibri" w:hAnsi="Calibri" w:cs="Calibri"/>
          <w:b/>
          <w:color w:val="000000"/>
          <w:lang w:eastAsia="pl-PL"/>
        </w:rPr>
        <w:t xml:space="preserve">DRUKARKA </w:t>
      </w:r>
      <w:r w:rsidRPr="00773DBE">
        <w:rPr>
          <w:rFonts w:ascii="Calibri" w:eastAsia="Calibri" w:hAnsi="Calibri" w:cs="Calibri"/>
          <w:b/>
          <w:color w:val="000000"/>
          <w:lang w:eastAsia="pl-PL"/>
        </w:rPr>
        <w:t>PRZENOŚNA</w:t>
      </w:r>
    </w:p>
    <w:tbl>
      <w:tblPr>
        <w:tblStyle w:val="TableGrid"/>
        <w:tblW w:w="9487" w:type="dxa"/>
        <w:tblInd w:w="6" w:type="dxa"/>
        <w:tblLayout w:type="fixed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592"/>
        <w:gridCol w:w="1997"/>
        <w:gridCol w:w="3779"/>
        <w:gridCol w:w="3119"/>
      </w:tblGrid>
      <w:tr w:rsidR="008F7A18" w:rsidRPr="008F7A18" w:rsidTr="008F7A18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54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8F7A18" w:rsidRPr="008F7A18" w:rsidTr="008F7A18">
        <w:trPr>
          <w:trHeight w:val="4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18" w:rsidRPr="008F7A18" w:rsidRDefault="008F7A18" w:rsidP="008F7A18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6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18" w:rsidRPr="008F7A18" w:rsidRDefault="008F7A18" w:rsidP="008F7A18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84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3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Funkcje: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Drukowanie, kopiowanie, skanowanie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druku w czerni: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spacing w:after="7"/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Zasilanie sieciowe: 10 str./min;  </w:t>
            </w:r>
          </w:p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Zasilanie akumulatorowe: 9 str./min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89" w:right="113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45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Cykl roboczy (miesięczny,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450 stron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8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Jakość druku (najlepsza)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Kolor: 1200 x 1200 </w:t>
            </w:r>
            <w:proofErr w:type="spellStart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(przy druku  z komputera) Czerń: 1200 x 1200 </w:t>
            </w:r>
            <w:proofErr w:type="spellStart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(przy drukowaniu z komputera)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39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Wyświetlacz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Kolorowy, graficzny ekran dotykowy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4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Możliwość pracy bezprzewodowej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Wi-Fi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Łączność, tryb standardowy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617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Port USB 2.0, lub/i USB port B Bezprzewodowe Wi-Fi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Minimalne wymagania systemowe (obsługa systemów)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>Windows 10</w:t>
            </w:r>
            <w:r w:rsidRPr="008F7A18">
              <w:rPr>
                <w:rFonts w:ascii="Calibri" w:eastAsia="Calibri" w:hAnsi="Calibri" w:cs="Calibri"/>
                <w:color w:val="000000"/>
                <w:sz w:val="18"/>
                <w:u w:val="single" w:color="000000"/>
              </w:rPr>
              <w:t>, Windows 11</w:t>
            </w: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Standardowa pojemność podajnika papieru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50 arkuszy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 dwustronny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1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Ręczny (z obsługą przez sterownik)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Obsługiwane formaty nośników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A4, A5, A6, B5 (ISO); B5 (JIS); A2, C5, C6, DL (koperty); 10 x 15 cm (zdjęcia)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Obsługiwana gramatura nośników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05555">
            <w:pPr>
              <w:spacing w:after="91" w:line="267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Podajnik standardowy i opcjonalny – zwykły, makulaturowy, co najmniej 60 - 105g/m2. Podajnik wielofunkcyjny - zwykły, makulaturowy, co najmniej 60 -163g/m2.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Druk bez marginesów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 127 × 177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Typ skanera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Pobór pojedynczych arkuszy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skanowania, optyczna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Format skanowania (automatyczny podajnik dokumentów)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216 x 356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19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skanowania (tryb normalny,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3 str./min w kolorze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Obsługiwany format pliku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right="138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PDF, JPEG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Tryby inicjacji skanowania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Skanowanie i kopiowanie z panelu przedniego Sterownik w formie oprogramowania do przenośnego urządzenia wielofunkcyjnego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kopiowania (tryb roboczy)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Czerń: Zasilanie sieciowe: 17 str./min; Zasilanie akumulatorowe: 16 str./min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00" w:right="84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23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kopii (tekst w czerni)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24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kopiowania (tekst i grafika w kolorze)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600dpi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Prędkość skanowania (tryb normalny, format A4)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Min. 3 str./min w kolorze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Obsługiwany format pliku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8F7A18">
            <w:pPr>
              <w:ind w:right="138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PDF, JPG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8F7A18" w:rsidRPr="008F7A18" w:rsidTr="008F7A18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05555" w:rsidP="008F7A18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</w:t>
            </w:r>
            <w:r w:rsidR="008F7A18"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185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18" w:rsidRPr="008F7A18" w:rsidRDefault="008F7A18" w:rsidP="00F711B2">
            <w:pPr>
              <w:ind w:left="10" w:right="8"/>
              <w:rPr>
                <w:rFonts w:ascii="Calibri" w:eastAsia="Calibri" w:hAnsi="Calibri" w:cs="Calibri"/>
                <w:color w:val="000000"/>
                <w:sz w:val="20"/>
              </w:rPr>
            </w:pPr>
            <w:r w:rsidRPr="008F7A18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</w:t>
            </w:r>
            <w:r w:rsidR="00F711B2">
              <w:rPr>
                <w:rFonts w:ascii="Calibri" w:eastAsia="Calibri" w:hAnsi="Calibri" w:cs="Calibri"/>
                <w:color w:val="000000"/>
                <w:sz w:val="18"/>
              </w:rPr>
              <w:t>polskim. Płyta ze sterownikami.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18" w:rsidRPr="008F7A18" w:rsidRDefault="008F7A18" w:rsidP="008F7A18">
            <w:pPr>
              <w:ind w:left="10" w:right="675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8F7A18" w:rsidRPr="008F7A18" w:rsidRDefault="008F7A18" w:rsidP="008F7A18">
      <w:pPr>
        <w:spacing w:after="0"/>
        <w:ind w:left="-1277" w:right="121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773DBE" w:rsidRPr="00773DBE" w:rsidRDefault="00773DBE" w:rsidP="00773DBE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SKANER PRZENOŚNY</w:t>
      </w:r>
    </w:p>
    <w:p w:rsidR="00773DBE" w:rsidRPr="00773DBE" w:rsidRDefault="00773DBE" w:rsidP="00773DBE">
      <w:pPr>
        <w:spacing w:after="0"/>
        <w:ind w:right="7016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773DBE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487" w:type="dxa"/>
        <w:tblInd w:w="6" w:type="dxa"/>
        <w:tblCellMar>
          <w:top w:w="4" w:type="dxa"/>
          <w:right w:w="9" w:type="dxa"/>
        </w:tblCellMar>
        <w:tblLook w:val="04A0" w:firstRow="1" w:lastRow="0" w:firstColumn="1" w:lastColumn="0" w:noHBand="0" w:noVBand="1"/>
      </w:tblPr>
      <w:tblGrid>
        <w:gridCol w:w="616"/>
        <w:gridCol w:w="1925"/>
        <w:gridCol w:w="3827"/>
        <w:gridCol w:w="3119"/>
      </w:tblGrid>
      <w:tr w:rsidR="00773DBE" w:rsidRPr="00773DBE" w:rsidTr="00773DBE">
        <w:trPr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108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773DBE" w:rsidRPr="00773DBE" w:rsidTr="00773DBE">
        <w:trPr>
          <w:trHeight w:val="5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3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Rodzaj urządzenia: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Skaner przenośny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Normatywne obciążenie dzienne: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1443BB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Min. </w:t>
            </w:r>
            <w:r w:rsidR="001443BB"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00 arkuszy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Szybkość skanowania, kolor 300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Min. 9s dla jednej strony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1443BB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Maksymalny format skanowania</w:t>
            </w:r>
            <w:r w:rsidR="00773DBE"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1443BB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A4</w:t>
            </w:r>
            <w:r w:rsidR="00773DBE"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optyczna: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600 x 600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Interfejsy standardowe: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Hi-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Speed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USB 2.0 lub nowsze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systemy operacyjne: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Windows 10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Wyposażenie dodatkowe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000540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bookmarkStart w:id="0" w:name="_GoBack"/>
            <w:r w:rsidRPr="00AD3664">
              <w:rPr>
                <w:rFonts w:ascii="Calibri" w:eastAsia="Calibri" w:hAnsi="Calibri" w:cs="Calibri"/>
                <w:color w:val="000000" w:themeColor="text1"/>
                <w:sz w:val="18"/>
              </w:rPr>
              <w:t>Tor</w:t>
            </w:r>
            <w:bookmarkEnd w:id="0"/>
            <w:r w:rsidRPr="00AD3664">
              <w:rPr>
                <w:rFonts w:ascii="Calibri" w:eastAsia="Calibri" w:hAnsi="Calibri" w:cs="Calibri"/>
                <w:color w:val="000000" w:themeColor="text1"/>
                <w:sz w:val="18"/>
              </w:rPr>
              <w:t xml:space="preserve">ba do oferowanego modelu.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000540" w:rsidP="00000540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Zasilanie USB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000540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polskim. </w:t>
            </w:r>
            <w:r w:rsidR="00000540">
              <w:rPr>
                <w:rFonts w:ascii="Calibri" w:eastAsia="Calibri" w:hAnsi="Calibri" w:cs="Calibri"/>
                <w:color w:val="000000"/>
                <w:sz w:val="18"/>
              </w:rPr>
              <w:t>Sterowniki.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7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Dokumenty: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000540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Oferowane urządzenia posiadają deklarację zgodności CE lub dokumenty równoważne.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8F7A18" w:rsidRDefault="008F7A18" w:rsidP="008F7A18">
      <w:pPr>
        <w:jc w:val="center"/>
      </w:pPr>
    </w:p>
    <w:p w:rsidR="00773DBE" w:rsidRPr="00773DBE" w:rsidRDefault="00773DBE" w:rsidP="00773DBE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lang w:eastAsia="pl-PL"/>
        </w:rPr>
        <w:lastRenderedPageBreak/>
        <w:t>SKANER</w:t>
      </w:r>
    </w:p>
    <w:p w:rsidR="00773DBE" w:rsidRPr="00773DBE" w:rsidRDefault="00773DBE" w:rsidP="00773DBE">
      <w:pPr>
        <w:spacing w:after="0"/>
        <w:ind w:left="14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773DBE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487" w:type="dxa"/>
        <w:tblInd w:w="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16"/>
        <w:gridCol w:w="1925"/>
        <w:gridCol w:w="3827"/>
        <w:gridCol w:w="3119"/>
      </w:tblGrid>
      <w:tr w:rsidR="00773DBE" w:rsidRPr="00773DBE" w:rsidTr="00773DBE">
        <w:trPr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L.P.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Nazwa elementu, parametru lub cechy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98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Wymagane minimalne parametry techniczne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Parametry techniczne oferowanego urządzenia </w:t>
            </w: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PRODUCENT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MODEL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Rodzaj urządzenia: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Skaner z wbudowanym podajnikiem automatycznym (ADF)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Normatywne obciążenie dzienne: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3 000 arkuszy A4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Szybkość skanowania, czarno biały, skala szarości, kolor 300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50 obrazów/min. jednostronnie, 100 obrazów/min. dwustronnie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48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Zakres skanowanych dokumentów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szerokość od 64mm do 216mm, Minimum długość od 64mm do 965mm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Tryb skanowania: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1"/>
              </w:numPr>
              <w:spacing w:line="367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1-bitowy: Czarno-biały, - 8-bitowa skala szarości, </w:t>
            </w:r>
          </w:p>
          <w:p w:rsidR="00773DBE" w:rsidRPr="00773DBE" w:rsidRDefault="00773DBE" w:rsidP="00773DBE">
            <w:pPr>
              <w:numPr>
                <w:ilvl w:val="0"/>
                <w:numId w:val="1"/>
              </w:numPr>
              <w:spacing w:line="319" w:lineRule="auto"/>
              <w:ind w:right="915" w:hanging="43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24-bitowy schemat kolorów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numPr>
                <w:ilvl w:val="0"/>
                <w:numId w:val="2"/>
              </w:numPr>
              <w:spacing w:line="319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Rozdzielczość optyczna: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600 x 600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dpi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sterowniki skanera: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Sterownik ISIS/TWAIN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Interfejsy standardowe: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Hi-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Speed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USB 2.0 lub nowsze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Typ plików wyjściowych: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7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TIFF, JPEG, BMP, PDF,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przeszukiwalny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PDF do j. </w:t>
            </w:r>
          </w:p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polskiego, PNG, xls lub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csv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doc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lub rtf.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Wykrywanie i zapobieganie podwójnym wciągnięciom: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Ultradźwiękowe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Pojemność ADF: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Minimum 75 arkuszy 80g/m2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Skanowanie dwustronne: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Automatycznie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Obsługiwane systemy operacyjne: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Windows 10, wersje 32 bit i 64 bit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2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użytkowe: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267" w:lineRule="auto"/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OCR, oprogramowanie do poprawy jakości skanowanych obrazów (usuwanie tła, ”prostowanie" przekrzywionych skanów, usuwanie zanieczyszczeń z obrazu), oprogramowanie do zarządzania skanerem, sterowniki. </w:t>
            </w:r>
          </w:p>
          <w:p w:rsidR="00773DBE" w:rsidRPr="00773DBE" w:rsidRDefault="00773DBE" w:rsidP="00773DBE">
            <w:pPr>
              <w:ind w:left="10" w:right="15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Oprogramowanie w cenie urządzenia, niewymagające dodatkowych opłat przez cały okres eksploatacji urządzenia.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4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Zasilanie z sieci 230 V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773DBE">
        <w:trPr>
          <w:trHeight w:val="9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18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Dodatkowo: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2F402D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Dokumentacja w języku polskim. Płyta ze sterownikami. Do każdego urządzenia należy dołączyć kabel USB (co najmniej </w:t>
            </w:r>
            <w:r w:rsidRPr="002F402D">
              <w:rPr>
                <w:rFonts w:ascii="Calibri" w:eastAsia="Calibri" w:hAnsi="Calibri" w:cs="Calibri"/>
                <w:color w:val="000000" w:themeColor="text1"/>
                <w:sz w:val="18"/>
              </w:rPr>
              <w:t>1,8 metra</w:t>
            </w: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389" w:right="34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73DBE" w:rsidRPr="00773DBE" w:rsidTr="002F402D">
        <w:trPr>
          <w:trHeight w:val="28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right="6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19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BE" w:rsidRPr="00773DBE" w:rsidRDefault="00773DBE" w:rsidP="00773DBE">
            <w:pPr>
              <w:ind w:left="7" w:right="14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Dokumenty: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after="92" w:line="267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1. Urządzenia wyprodukowane są przez producenta, u którego wdrożono normę PN-EN ISO 9001:2008 lub równoważną, w zakresie co najmniej produkcji/rozwoju urządzeń w zakresie skanowania. </w:t>
            </w:r>
          </w:p>
          <w:p w:rsidR="00773DBE" w:rsidRPr="00773DBE" w:rsidRDefault="00773DBE" w:rsidP="00773DBE">
            <w:pPr>
              <w:spacing w:line="268" w:lineRule="auto"/>
              <w:ind w:left="10" w:right="8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2.Urządzenia wyprodukowane są przez producenta, u którego wdrożono normę PN-EN ISO 14001 lub równoważną w zakresie co najmniej produkcji/rozwoju urządzeń w zakresie skanowania. </w:t>
            </w:r>
          </w:p>
          <w:p w:rsidR="00773DBE" w:rsidRPr="00773DBE" w:rsidRDefault="00773DBE" w:rsidP="00773DBE">
            <w:pPr>
              <w:ind w:left="10"/>
              <w:rPr>
                <w:rFonts w:ascii="Calibri" w:eastAsia="Calibri" w:hAnsi="Calibri" w:cs="Calibri"/>
                <w:color w:val="000000"/>
                <w:sz w:val="20"/>
              </w:rPr>
            </w:pPr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3.Oferowane urządzenia posiadają deklarację zgodności CE oraz </w:t>
            </w:r>
            <w:proofErr w:type="spellStart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>RoHS</w:t>
            </w:r>
            <w:proofErr w:type="spellEnd"/>
            <w:r w:rsidRPr="00773DBE">
              <w:rPr>
                <w:rFonts w:ascii="Calibri" w:eastAsia="Calibri" w:hAnsi="Calibri" w:cs="Calibri"/>
                <w:color w:val="000000"/>
                <w:sz w:val="18"/>
              </w:rPr>
              <w:t xml:space="preserve"> lub dokumenty równoważne.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BE" w:rsidRPr="00773DBE" w:rsidRDefault="00773DBE" w:rsidP="00773DBE">
            <w:pPr>
              <w:spacing w:line="31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73DBE" w:rsidRDefault="00773DBE" w:rsidP="008F7A18">
      <w:pPr>
        <w:jc w:val="center"/>
      </w:pPr>
    </w:p>
    <w:p w:rsidR="00C77B5B" w:rsidRDefault="00C77B5B" w:rsidP="00C77B5B">
      <w:pPr>
        <w:jc w:val="both"/>
      </w:pPr>
      <w:r w:rsidRPr="00C77B5B">
        <w:t>Zakupu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sectPr w:rsidR="00C7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D14"/>
    <w:multiLevelType w:val="hybridMultilevel"/>
    <w:tmpl w:val="07EC51E4"/>
    <w:lvl w:ilvl="0" w:tplc="EA901F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2C5E3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2A2D6E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62412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CD58A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BC4056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CDEC4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74EA1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56E81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F2E6E"/>
    <w:multiLevelType w:val="hybridMultilevel"/>
    <w:tmpl w:val="FAF64F90"/>
    <w:lvl w:ilvl="0" w:tplc="B336ABE8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8AA9A">
      <w:start w:val="1"/>
      <w:numFmt w:val="bullet"/>
      <w:lvlText w:val="o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AC506">
      <w:start w:val="1"/>
      <w:numFmt w:val="bullet"/>
      <w:lvlText w:val="▪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822634">
      <w:start w:val="1"/>
      <w:numFmt w:val="bullet"/>
      <w:lvlText w:val="•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A71A0">
      <w:start w:val="1"/>
      <w:numFmt w:val="bullet"/>
      <w:lvlText w:val="o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89FBA">
      <w:start w:val="1"/>
      <w:numFmt w:val="bullet"/>
      <w:lvlText w:val="▪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016C2">
      <w:start w:val="1"/>
      <w:numFmt w:val="bullet"/>
      <w:lvlText w:val="•"/>
      <w:lvlJc w:val="left"/>
      <w:pPr>
        <w:ind w:left="6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28EB74">
      <w:start w:val="1"/>
      <w:numFmt w:val="bullet"/>
      <w:lvlText w:val="o"/>
      <w:lvlJc w:val="left"/>
      <w:pPr>
        <w:ind w:left="7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E4D8E">
      <w:start w:val="1"/>
      <w:numFmt w:val="bullet"/>
      <w:lvlText w:val="▪"/>
      <w:lvlJc w:val="left"/>
      <w:pPr>
        <w:ind w:left="7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A36AA"/>
    <w:multiLevelType w:val="hybridMultilevel"/>
    <w:tmpl w:val="B9DCB3BA"/>
    <w:lvl w:ilvl="0" w:tplc="7DB4DD6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0F0A9E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47A484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7C6181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028F3C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1FC08CE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A498C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4722626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010AD0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1"/>
    <w:rsid w:val="00000540"/>
    <w:rsid w:val="001443BB"/>
    <w:rsid w:val="00293D7D"/>
    <w:rsid w:val="002D2355"/>
    <w:rsid w:val="002F402D"/>
    <w:rsid w:val="00475977"/>
    <w:rsid w:val="00773DBE"/>
    <w:rsid w:val="00805555"/>
    <w:rsid w:val="008F7A18"/>
    <w:rsid w:val="00AD3664"/>
    <w:rsid w:val="00C77B5B"/>
    <w:rsid w:val="00E032CB"/>
    <w:rsid w:val="00E40A3B"/>
    <w:rsid w:val="00E84521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277A-3695-42BA-A748-56EFE32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F7A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2023-12-12T14:28:00Z</dcterms:created>
  <dcterms:modified xsi:type="dcterms:W3CDTF">2023-12-12T15:23:00Z</dcterms:modified>
</cp:coreProperties>
</file>