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6E434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A616DA">
        <w:rPr>
          <w:sz w:val="24"/>
          <w:szCs w:val="24"/>
        </w:rPr>
        <w:t>16 listopada 2023 r.</w:t>
      </w:r>
      <w:bookmarkEnd w:id="1"/>
    </w:p>
    <w:p w:rsidR="00A616DA" w:rsidRDefault="006E434B" w:rsidP="00A616DA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WRPS-II.431.1.29.2023</w:t>
      </w:r>
      <w:bookmarkEnd w:id="2"/>
      <w:r w:rsidR="00A616DA">
        <w:rPr>
          <w:sz w:val="24"/>
          <w:szCs w:val="24"/>
        </w:rPr>
        <w:t>.SE</w:t>
      </w:r>
    </w:p>
    <w:p w:rsidR="00A616DA" w:rsidRDefault="00A616DA" w:rsidP="00A616DA"/>
    <w:p w:rsidR="00A616DA" w:rsidRDefault="00A616DA" w:rsidP="00A616DA"/>
    <w:p w:rsidR="00A616DA" w:rsidRDefault="00A616DA" w:rsidP="00A616D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Jolanta </w:t>
      </w:r>
      <w:proofErr w:type="spellStart"/>
      <w:r>
        <w:rPr>
          <w:rFonts w:ascii="Times New Roman" w:hAnsi="Times New Roman" w:cs="Times New Roman"/>
          <w:b/>
          <w:szCs w:val="24"/>
        </w:rPr>
        <w:t>Podleś</w:t>
      </w:r>
      <w:proofErr w:type="spellEnd"/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A616DA" w:rsidRDefault="00A616DA" w:rsidP="00A616D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Domu Pomocy Społecznej</w:t>
      </w:r>
    </w:p>
    <w:p w:rsidR="00A616DA" w:rsidRDefault="00A616DA" w:rsidP="00A616DA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„Na Bachusa” w Warszawie</w:t>
      </w:r>
    </w:p>
    <w:p w:rsidR="00A616DA" w:rsidRDefault="00A616DA" w:rsidP="00A616DA">
      <w:pPr>
        <w:spacing w:line="360" w:lineRule="auto"/>
        <w:ind w:left="-15" w:firstLine="720"/>
        <w:jc w:val="center"/>
        <w:rPr>
          <w:color w:val="000000"/>
          <w:sz w:val="24"/>
          <w:szCs w:val="24"/>
        </w:rPr>
      </w:pPr>
    </w:p>
    <w:p w:rsidR="00A616DA" w:rsidRDefault="00A616DA" w:rsidP="00260B94">
      <w:pPr>
        <w:spacing w:line="360" w:lineRule="auto"/>
        <w:ind w:left="-15" w:firstLine="720"/>
        <w:jc w:val="center"/>
      </w:pPr>
      <w:r>
        <w:rPr>
          <w:color w:val="000000"/>
          <w:sz w:val="24"/>
          <w:szCs w:val="24"/>
        </w:rPr>
        <w:t>ZALECENIA POKONTROLNE</w:t>
      </w:r>
    </w:p>
    <w:p w:rsidR="00A616DA" w:rsidRDefault="00A616DA" w:rsidP="00A616DA">
      <w:pPr>
        <w:spacing w:line="360" w:lineRule="auto"/>
      </w:pP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Na podstawie art. 127 ust. 1 w związku z art. 22 pkt 8 ustawy z dnia 12 marca 2004 r. o pomocy społecznej (Dz. U. z 2023 r. poz. 901, z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 xml:space="preserve">. zm.) oraz Rozporządzenia Ministra Rodziny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i Polityki Społecznej z dnia 9 grudnia 2020 r. w sprawie nadzoru i kontroli w pomocy społecznej (Dz. U. z 2020 r. poz. 2285) zespół inspektorów Wydziału Rodziny i Polityki Społecznej Mazowieckiego Urzędu Wojewódzkiego w Warszawie od 25 sierpnia do 29 września 2023 roku (na terenie Domu w dniach 12, 13, 15 września 2023 roku) przeprowadził kontrolę kompleksową w kierowanym przez Panią Domu Pomocy Społecznej „Na Bachusa”, przy </w:t>
      </w:r>
      <w:r>
        <w:rPr>
          <w:rFonts w:eastAsiaTheme="minorHAnsi"/>
          <w:kern w:val="0"/>
          <w:sz w:val="24"/>
          <w:szCs w:val="24"/>
          <w:lang w:eastAsia="en-US"/>
        </w:rPr>
        <w:br/>
        <w:t>ul. Bachusa 7, 03-007 Warszawa.</w:t>
      </w:r>
    </w:p>
    <w:p w:rsidR="00260B94" w:rsidRDefault="00260B94" w:rsidP="00260B94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Zakres kontroli obejmował jakość usług świadczonych przez dom pomocy społecznej, stan i strukturę zatrudnienia pracowników, zgodność zatrudnienia pracowników domu pomocy społecznej z wymaganymi kwalifikacjami oraz przestrzeganie praw mieszkańców. Kontrolą objęto okres od 1 stycznia 2022 r. do dnia kontroli. Szczegółowy opis i ocena skontrolowanej działalności zostały przedstawione w protokole kontroli kompleksowej podpisanym przez Panią bez zastrzeżeń 30 października 2023 r.</w:t>
      </w:r>
    </w:p>
    <w:p w:rsidR="00260B94" w:rsidRDefault="00260B94" w:rsidP="00260B94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Dom Pomocy Społecznej „Na Bachusa” w Warszawie, zwany dalej Domem, jest jednostką organizacyjną pomocy społecznej prowadzoną przez m.st. Warszawę. Decyzją Wojewody Mazowieckiego nr 13/2013 z dnia 3 stycznia 2013 r. podmiot prowadzący otrzymał zezwolenie na prowadzenie placówki na czas nieokreślony z liczbą 80 miejsc. </w:t>
      </w:r>
    </w:p>
    <w:p w:rsidR="00260B94" w:rsidRDefault="00260B94" w:rsidP="00260B94">
      <w:pPr>
        <w:suppressAutoHyphens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br w:type="page"/>
      </w:r>
      <w:r>
        <w:rPr>
          <w:rFonts w:eastAsiaTheme="minorHAnsi"/>
          <w:kern w:val="0"/>
          <w:sz w:val="24"/>
          <w:szCs w:val="24"/>
          <w:lang w:eastAsia="en-US"/>
        </w:rPr>
        <w:lastRenderedPageBreak/>
        <w:t>Dom wpisany jest do Rejestru domów pomocy społecznej województwa mazowieckiego pod poz. 114 i przeznaczony jest dla osób dorosłych niepełnosprawnych intelektualnie oraz dzieci i młodzieży niepełnosprawnych intelektualnie.</w:t>
      </w:r>
    </w:p>
    <w:p w:rsidR="00260B94" w:rsidRDefault="00260B94" w:rsidP="00260B94">
      <w:pPr>
        <w:suppressAutoHyphens w:val="0"/>
        <w:spacing w:line="360" w:lineRule="auto"/>
        <w:ind w:firstLine="567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Działalność Domu Pomocy Społecznej oceniona została pozytywnie pomimo nieprawidłowości. 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260B94" w:rsidRPr="00313532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735637">
        <w:rPr>
          <w:rFonts w:eastAsiaTheme="minorHAnsi"/>
          <w:kern w:val="0"/>
          <w:sz w:val="24"/>
          <w:szCs w:val="24"/>
          <w:lang w:eastAsia="en-US"/>
        </w:rPr>
        <w:t>Zwiększyć zatrudnienie w Domu pracowników socjalnych tak, by było zgodne z normą wskazaną w treści § 6 ust. 2 pkt 1 rozporządzenia Ministra Pracy i Polityki Społecznej z dnia 23 sierpnia 2012 r. w sprawie domów pomocy społecznej (Dz. U. z 2018 r. poz. 734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  <w:r w:rsidRPr="00735637">
        <w:rPr>
          <w:rFonts w:eastAsiaTheme="minorHAnsi"/>
          <w:kern w:val="0"/>
          <w:sz w:val="24"/>
          <w:szCs w:val="24"/>
          <w:lang w:eastAsia="en-US"/>
        </w:rPr>
        <w:t xml:space="preserve"> 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poźn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>. zm.</w:t>
      </w:r>
      <w:r w:rsidRPr="00735637">
        <w:rPr>
          <w:rFonts w:eastAsiaTheme="minorHAnsi"/>
          <w:kern w:val="0"/>
          <w:sz w:val="24"/>
          <w:szCs w:val="24"/>
          <w:lang w:eastAsia="en-US"/>
        </w:rPr>
        <w:t>).</w:t>
      </w:r>
    </w:p>
    <w:p w:rsidR="00260B94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Zapewniać mieszkańcom Domu kontakt z psychologiem, zgodnie z § 6 ust. 2 pkt 2 rozporządzenia w sprawie domów pomocy społecznej.</w:t>
      </w:r>
    </w:p>
    <w:p w:rsidR="00260B94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Zawierać w indywidualnych planach wsparcia rodzaj, zakres programowy i wymiar czasu zajęć rehabilitacji społecznej zgodnie z Rozporządzeniem Ministra Pracy i Polityki Społecznej z dnia 14 stycznia 2014 r. w sprawie zajęć rehabilitacji społecznej w domu pomocy społecznej dla osób z zaburzeniami psychicznymi (Dz. U. poz. 250).</w:t>
      </w:r>
    </w:p>
    <w:p w:rsidR="00260B94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Zajęcia rehabilitacji społecznej ustalać i dokumentować zgodnie z § 5 i § 6 rozporządzenia w sprawie zajęć rehabilitacji społecznej w domu pomocy społecznej dla osób z zaburzeniami psychicznymi.</w:t>
      </w:r>
    </w:p>
    <w:p w:rsidR="00260B94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Modyfikować indywidualne plany wsparcia wraz ze zmieniającą się sytuacją mieszkańca.</w:t>
      </w:r>
    </w:p>
    <w:p w:rsidR="00260B94" w:rsidRDefault="00260B94" w:rsidP="00260B94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Utworzyć palarnię, zgodnie z § 6 ust. 1 pkt 2 lit. h rozporządzenia Ministra Pracy </w:t>
      </w:r>
      <w:r>
        <w:rPr>
          <w:rFonts w:eastAsiaTheme="minorHAnsi"/>
          <w:kern w:val="0"/>
          <w:sz w:val="24"/>
          <w:szCs w:val="24"/>
          <w:lang w:eastAsia="en-US"/>
        </w:rPr>
        <w:br/>
        <w:t>i Polityki Społecznej z dnia 23 sierpnia 2012 r. w sprawie domów pomocy społecznej.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Uwagi: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strike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- należy mieć na uwadze dokumentowanie ustaleń dotyczących sytuacji osoby przed przyjęciem do domu pomocy społecznej, na podstawie § 11 rozporządzenia Ministra Pracy </w:t>
      </w:r>
      <w:r>
        <w:rPr>
          <w:rFonts w:eastAsiaTheme="minorHAnsi"/>
          <w:kern w:val="0"/>
          <w:sz w:val="24"/>
          <w:szCs w:val="24"/>
          <w:lang w:eastAsia="en-US"/>
        </w:rPr>
        <w:br/>
        <w:t>i Polityki Społecznej z dnia 23 sierpnia 2012 r. w sprawie domów pomocy społecznej.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br/>
        <w:t xml:space="preserve">Jednostka organizacyjna pomocy społecznej w terminie 30 dni od dnia otrzymania niniejszych zaleceń pokontrolnych obowiązana jest do powiadomienia Wojewody Mazowieckiego o ich </w:t>
      </w:r>
      <w:r>
        <w:rPr>
          <w:rFonts w:eastAsiaTheme="minorHAnsi"/>
          <w:kern w:val="0"/>
          <w:sz w:val="24"/>
          <w:szCs w:val="24"/>
          <w:lang w:eastAsia="en-US"/>
        </w:rPr>
        <w:lastRenderedPageBreak/>
        <w:t>realizacji na adres: Mazowiecki Urząd Wojewódzki w Warszawie Wydział Rodziny i Polityki Społecznej, pl. Bankowy 3/5, 00-950 Warszawa.</w:t>
      </w:r>
    </w:p>
    <w:p w:rsidR="00260B94" w:rsidRDefault="00260B94" w:rsidP="00260B94">
      <w:pPr>
        <w:suppressAutoHyphens w:val="0"/>
        <w:spacing w:line="360" w:lineRule="auto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br/>
        <w:t>Pouczenie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Zgodnie z art. 128 ustawy z dnia 12 marca 2004 r. o pomocy społecznej (Dz. U. z 2023 r.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poz. 901, z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kern w:val="0"/>
          <w:sz w:val="24"/>
          <w:szCs w:val="24"/>
          <w:lang w:eastAsia="en-US"/>
        </w:rPr>
        <w:t>. zm.) kontrolowana jednostka może, w terminie 7 dni od dnia otrzymania zaleceń pokontrolnych, zgłosić do nich zastrzeżenia do Wojewody Mazowieckiego za pośrednictwem Wydziału Rodziny i Polityki Społecznej.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12 000zł.</w:t>
      </w:r>
    </w:p>
    <w:p w:rsidR="00260B94" w:rsidRDefault="00260B94" w:rsidP="00260B94">
      <w:pPr>
        <w:suppressAutoHyphens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E421D6" w:rsidRDefault="00E421D6" w:rsidP="00E421D6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  <w:r>
        <w:rPr>
          <w:bCs/>
          <w:sz w:val="24"/>
          <w:szCs w:val="24"/>
        </w:rPr>
        <w:t>z up. WOJEWODY MAZOWIECKIEGO</w:t>
      </w:r>
    </w:p>
    <w:p w:rsidR="00E421D6" w:rsidRDefault="00E421D6" w:rsidP="00E421D6">
      <w:pPr>
        <w:tabs>
          <w:tab w:val="left" w:pos="5529"/>
        </w:tabs>
        <w:spacing w:line="360" w:lineRule="auto"/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Kinga Jura</w:t>
      </w:r>
    </w:p>
    <w:p w:rsidR="00E421D6" w:rsidRDefault="00E421D6" w:rsidP="00E421D6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Zastępca Dyrektora </w:t>
      </w:r>
    </w:p>
    <w:p w:rsidR="00E421D6" w:rsidRDefault="00E421D6" w:rsidP="00E421D6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</w:pPr>
      <w:r>
        <w:rPr>
          <w:bCs/>
          <w:sz w:val="24"/>
          <w:szCs w:val="24"/>
        </w:rPr>
        <w:t>Wydziału Rodziny i Polityki Społecznej</w:t>
      </w:r>
    </w:p>
    <w:p w:rsidR="00E421D6" w:rsidRDefault="00E421D6" w:rsidP="00E421D6"/>
    <w:p w:rsidR="00260B94" w:rsidRDefault="00260B94" w:rsidP="00E421D6">
      <w:pPr>
        <w:suppressAutoHyphens w:val="0"/>
        <w:spacing w:after="160" w:line="360" w:lineRule="auto"/>
        <w:jc w:val="center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spacing w:after="160"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260B94" w:rsidRDefault="00260B94" w:rsidP="00260B94">
      <w:pPr>
        <w:suppressAutoHyphens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Do wiadomości:</w:t>
      </w:r>
    </w:p>
    <w:p w:rsidR="00260B94" w:rsidRDefault="00260B94" w:rsidP="00260B94">
      <w:pPr>
        <w:suppressAutoHyphens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Pan Rafał Trzaskowski</w:t>
      </w:r>
    </w:p>
    <w:p w:rsidR="00170139" w:rsidRPr="007840DA" w:rsidRDefault="00260B94" w:rsidP="00260B94">
      <w:pPr>
        <w:rPr>
          <w:sz w:val="24"/>
        </w:rPr>
      </w:pPr>
      <w:r>
        <w:rPr>
          <w:rFonts w:eastAsiaTheme="minorHAnsi"/>
          <w:kern w:val="0"/>
          <w:lang w:eastAsia="en-US"/>
        </w:rPr>
        <w:t>Prezydent m.st. Warszawy</w:t>
      </w: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A9" w:rsidRDefault="00EB11A9">
      <w:r>
        <w:separator/>
      </w:r>
    </w:p>
  </w:endnote>
  <w:endnote w:type="continuationSeparator" w:id="0">
    <w:p w:rsidR="00EB11A9" w:rsidRDefault="00EB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EB11A9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  <w:p w:rsidR="00A616DA" w:rsidRDefault="00A616D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  <w:p w:rsidR="00A616DA" w:rsidRPr="004B612D" w:rsidRDefault="00A616DA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A9" w:rsidRDefault="00EB11A9">
      <w:r>
        <w:separator/>
      </w:r>
    </w:p>
  </w:footnote>
  <w:footnote w:type="continuationSeparator" w:id="0">
    <w:p w:rsidR="00EB11A9" w:rsidRDefault="00EB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6E434B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EB1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9D9"/>
    <w:multiLevelType w:val="hybridMultilevel"/>
    <w:tmpl w:val="CFCEA648"/>
    <w:lvl w:ilvl="0" w:tplc="F26230FC">
      <w:start w:val="1"/>
      <w:numFmt w:val="decimal"/>
      <w:lvlText w:val="%1."/>
      <w:lvlJc w:val="left"/>
      <w:pPr>
        <w:ind w:left="786" w:hanging="360"/>
      </w:pPr>
    </w:lvl>
    <w:lvl w:ilvl="1" w:tplc="C0C6100E">
      <w:start w:val="1"/>
      <w:numFmt w:val="lowerLetter"/>
      <w:lvlText w:val="%2."/>
      <w:lvlJc w:val="left"/>
      <w:pPr>
        <w:ind w:left="1506" w:hanging="360"/>
      </w:pPr>
    </w:lvl>
    <w:lvl w:ilvl="2" w:tplc="5F7A2F6A">
      <w:start w:val="1"/>
      <w:numFmt w:val="lowerRoman"/>
      <w:lvlText w:val="%3."/>
      <w:lvlJc w:val="right"/>
      <w:pPr>
        <w:ind w:left="2226" w:hanging="180"/>
      </w:pPr>
    </w:lvl>
    <w:lvl w:ilvl="3" w:tplc="80F83720">
      <w:start w:val="1"/>
      <w:numFmt w:val="decimal"/>
      <w:lvlText w:val="%4."/>
      <w:lvlJc w:val="left"/>
      <w:pPr>
        <w:ind w:left="2946" w:hanging="360"/>
      </w:pPr>
    </w:lvl>
    <w:lvl w:ilvl="4" w:tplc="4442192A">
      <w:start w:val="1"/>
      <w:numFmt w:val="lowerLetter"/>
      <w:lvlText w:val="%5."/>
      <w:lvlJc w:val="left"/>
      <w:pPr>
        <w:ind w:left="3666" w:hanging="360"/>
      </w:pPr>
    </w:lvl>
    <w:lvl w:ilvl="5" w:tplc="E00CC55C">
      <w:start w:val="1"/>
      <w:numFmt w:val="lowerRoman"/>
      <w:lvlText w:val="%6."/>
      <w:lvlJc w:val="right"/>
      <w:pPr>
        <w:ind w:left="4386" w:hanging="180"/>
      </w:pPr>
    </w:lvl>
    <w:lvl w:ilvl="6" w:tplc="CDE8E522">
      <w:start w:val="1"/>
      <w:numFmt w:val="decimal"/>
      <w:lvlText w:val="%7."/>
      <w:lvlJc w:val="left"/>
      <w:pPr>
        <w:ind w:left="5106" w:hanging="360"/>
      </w:pPr>
    </w:lvl>
    <w:lvl w:ilvl="7" w:tplc="EB84E84A">
      <w:start w:val="1"/>
      <w:numFmt w:val="lowerLetter"/>
      <w:lvlText w:val="%8."/>
      <w:lvlJc w:val="left"/>
      <w:pPr>
        <w:ind w:left="5826" w:hanging="360"/>
      </w:pPr>
    </w:lvl>
    <w:lvl w:ilvl="8" w:tplc="1C4AA96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A"/>
    <w:rsid w:val="00260B94"/>
    <w:rsid w:val="004506D0"/>
    <w:rsid w:val="006E434B"/>
    <w:rsid w:val="007D66DD"/>
    <w:rsid w:val="00A1092D"/>
    <w:rsid w:val="00A616DA"/>
    <w:rsid w:val="00D874D4"/>
    <w:rsid w:val="00E421D6"/>
    <w:rsid w:val="00E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0841-85BE-4318-A9D0-B0F8D7F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2024-01-08T07:10:00Z</dcterms:created>
  <dcterms:modified xsi:type="dcterms:W3CDTF">2024-01-08T07:10:00Z</dcterms:modified>
</cp:coreProperties>
</file>