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1C" w:rsidRPr="001C5D1C" w:rsidRDefault="001C5D1C">
      <w:pPr>
        <w:rPr>
          <w:b/>
        </w:rPr>
      </w:pPr>
      <w:bookmarkStart w:id="0" w:name="_GoBack"/>
      <w:bookmarkEnd w:id="0"/>
      <w:r w:rsidRPr="001C5D1C">
        <w:rPr>
          <w:b/>
        </w:rPr>
        <w:t>INFORMACJA DOTYCZĄCA ZAŁĄCZNIKA NR 2</w:t>
      </w:r>
    </w:p>
    <w:p w:rsidR="00BA0615" w:rsidRDefault="001C5D1C">
      <w:r>
        <w:t xml:space="preserve">W związku z nieścisłością dotyczącą zakresu </w:t>
      </w:r>
      <w:r w:rsidR="004F0AF0">
        <w:t>powierzchni</w:t>
      </w:r>
      <w:r>
        <w:t xml:space="preserve"> dachu podlegającemu wymianie objętego sporządzeniem programu funkcjonalno – użytkowego informujemy, iż jest to </w:t>
      </w:r>
      <w:r w:rsidR="008951C6">
        <w:t>cały obszar zaznaczony na czerwono na dołączonym rysunku, znajdujący się od ul. Marszałkowskiej.</w:t>
      </w:r>
    </w:p>
    <w:sectPr w:rsidR="00BA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1C"/>
    <w:rsid w:val="001C5D1C"/>
    <w:rsid w:val="004F0AF0"/>
    <w:rsid w:val="008951C6"/>
    <w:rsid w:val="00BA0615"/>
    <w:rsid w:val="00E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F3C7-BFF8-410E-A3D0-924AE92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Koszewska</dc:creator>
  <cp:keywords/>
  <dc:description/>
  <cp:lastModifiedBy>Marta Gilewska-Kamińska</cp:lastModifiedBy>
  <cp:revision>2</cp:revision>
  <dcterms:created xsi:type="dcterms:W3CDTF">2024-01-18T12:56:00Z</dcterms:created>
  <dcterms:modified xsi:type="dcterms:W3CDTF">2024-01-18T12:56:00Z</dcterms:modified>
</cp:coreProperties>
</file>