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2952B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10 stycznia 2024 r.</w:t>
      </w:r>
      <w:bookmarkEnd w:id="1"/>
    </w:p>
    <w:p w:rsidR="00170139" w:rsidRDefault="002952B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WRPS-II.431.1.57.2023</w:t>
      </w:r>
      <w:bookmarkEnd w:id="2"/>
      <w:r>
        <w:rPr>
          <w:sz w:val="24"/>
          <w:szCs w:val="24"/>
        </w:rPr>
        <w:t>.JP</w:t>
      </w:r>
    </w:p>
    <w:p w:rsidR="00F84035" w:rsidRDefault="005533F2"/>
    <w:p w:rsidR="00956B52" w:rsidRDefault="002952BF" w:rsidP="00956B5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Monika Piórkowska</w:t>
      </w:r>
      <w:r>
        <w:rPr>
          <w:rFonts w:ascii="Times New Roman" w:hAnsi="Times New Roman" w:cs="Times New Roman"/>
          <w:b/>
          <w:szCs w:val="24"/>
        </w:rPr>
        <w:br/>
        <w:t xml:space="preserve">kierownik placówki </w:t>
      </w:r>
      <w:r>
        <w:rPr>
          <w:rFonts w:ascii="Times New Roman" w:hAnsi="Times New Roman" w:cs="Times New Roman"/>
          <w:b/>
          <w:szCs w:val="24"/>
        </w:rPr>
        <w:br/>
        <w:t>Prywatny Dom Opieki „Patrycja”</w:t>
      </w:r>
    </w:p>
    <w:p w:rsidR="00956B52" w:rsidRDefault="002952BF" w:rsidP="00956B5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Zielonki Parcela</w:t>
      </w:r>
    </w:p>
    <w:p w:rsidR="00956B52" w:rsidRDefault="002952BF" w:rsidP="00956B5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Południowa 41</w:t>
      </w:r>
      <w:r>
        <w:rPr>
          <w:rFonts w:ascii="Times New Roman" w:hAnsi="Times New Roman" w:cs="Times New Roman"/>
          <w:b/>
          <w:szCs w:val="24"/>
        </w:rPr>
        <w:br/>
        <w:t>05-082 Stare Babice</w:t>
      </w:r>
    </w:p>
    <w:p w:rsidR="00F75D88" w:rsidRDefault="005533F2" w:rsidP="00956B52">
      <w:pPr>
        <w:pStyle w:val="Nagwek"/>
      </w:pPr>
    </w:p>
    <w:p w:rsidR="00956B52" w:rsidRDefault="005533F2" w:rsidP="00956B52">
      <w:pPr>
        <w:pStyle w:val="Nagwek"/>
      </w:pPr>
    </w:p>
    <w:p w:rsidR="00956B52" w:rsidRDefault="002952BF" w:rsidP="00956B52">
      <w:pPr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>
        <w:rPr>
          <w:b/>
          <w:sz w:val="24"/>
          <w:szCs w:val="24"/>
        </w:rPr>
        <w:t>ZALECENIA POKONTROLNE</w:t>
      </w:r>
    </w:p>
    <w:p w:rsidR="00956B52" w:rsidRDefault="002952BF" w:rsidP="00956B52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Podmiot prowadzący placówkę </w:t>
      </w:r>
      <w:r>
        <w:rPr>
          <w:bCs/>
          <w:color w:val="000000"/>
          <w:sz w:val="24"/>
          <w:szCs w:val="24"/>
        </w:rPr>
        <w:t xml:space="preserve">– Bożena Osiecka Prywatny Dom Opieki „Patrycja” </w:t>
      </w:r>
      <w:r>
        <w:rPr>
          <w:bCs/>
          <w:color w:val="000000"/>
          <w:sz w:val="24"/>
          <w:szCs w:val="24"/>
        </w:rPr>
        <w:br/>
        <w:t>w spadku</w:t>
      </w:r>
      <w:r>
        <w:rPr>
          <w:color w:val="000000"/>
          <w:sz w:val="24"/>
          <w:szCs w:val="24"/>
        </w:rPr>
        <w:t xml:space="preserve">, ma zezwolenie na prowadzenie w ramach działalności </w:t>
      </w:r>
      <w:r>
        <w:rPr>
          <w:bCs/>
          <w:color w:val="000000"/>
          <w:sz w:val="24"/>
          <w:szCs w:val="24"/>
        </w:rPr>
        <w:t xml:space="preserve">gospodarczej </w:t>
      </w:r>
      <w:r>
        <w:rPr>
          <w:color w:val="000000"/>
          <w:sz w:val="24"/>
          <w:szCs w:val="24"/>
        </w:rPr>
        <w:t xml:space="preserve">placówki zapewniającej całodobową opiekę osobom niepełnosprawnym, przewlekle chorych lub osobom w podeszłym wieku - decyzja Wojewody Mazowieckiego </w:t>
      </w:r>
      <w:r>
        <w:rPr>
          <w:sz w:val="24"/>
          <w:szCs w:val="24"/>
          <w:lang w:eastAsia="ar-SA"/>
        </w:rPr>
        <w:t xml:space="preserve">Nr 21/2011 </w:t>
      </w:r>
      <w:r>
        <w:rPr>
          <w:color w:val="000000"/>
          <w:sz w:val="24"/>
          <w:szCs w:val="24"/>
        </w:rPr>
        <w:t>z dnia 8 września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br/>
        <w:t>2011 r.</w:t>
      </w:r>
      <w:r>
        <w:rPr>
          <w:color w:val="000000"/>
          <w:sz w:val="24"/>
          <w:szCs w:val="24"/>
        </w:rPr>
        <w:t>, na czas nieokreślony; z liczbą miejsc 50. Placówka jest wpisana do rejestru wojewody pod pozycją </w:t>
      </w:r>
      <w:r w:rsidRPr="00BB1375">
        <w:rPr>
          <w:color w:val="000000"/>
          <w:sz w:val="24"/>
          <w:szCs w:val="24"/>
        </w:rPr>
        <w:t>68</w:t>
      </w:r>
      <w:r>
        <w:rPr>
          <w:color w:val="000000"/>
          <w:sz w:val="24"/>
          <w:szCs w:val="24"/>
        </w:rPr>
        <w:t>. Zarządcą sukcesyjnym w spadku jest Pani Ewa Głębocka, kierownikiem placówki jest Pani Monika Piórkowska.</w:t>
      </w:r>
    </w:p>
    <w:p w:rsidR="00956B52" w:rsidRDefault="002952BF" w:rsidP="00956B52">
      <w:pPr>
        <w:spacing w:line="360" w:lineRule="auto"/>
        <w:ind w:firstLine="708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Na podstawie art. 126 oraz art. 127 w związku z art. 22 pkt 10 ustawy z dnia 12 marca 2004 r. o pomocy społecznej </w:t>
      </w:r>
      <w:r>
        <w:rPr>
          <w:rFonts w:eastAsia="Calibri"/>
          <w:sz w:val="24"/>
          <w:szCs w:val="24"/>
        </w:rPr>
        <w:t xml:space="preserve">(Dz. U. z 2023 r. poz. 901 ze zm.) </w:t>
      </w:r>
      <w:r>
        <w:rPr>
          <w:sz w:val="24"/>
          <w:szCs w:val="24"/>
        </w:rPr>
        <w:t xml:space="preserve">oraz rozporządzenia Ministra Rodziny i Polityki Społecznej z dnia </w:t>
      </w:r>
      <w:r>
        <w:rPr>
          <w:rFonts w:eastAsia="Calibri"/>
          <w:sz w:val="24"/>
          <w:szCs w:val="24"/>
        </w:rPr>
        <w:t>9 grudnia 2020 r. w sprawie nadzoru i kontroli w pomocy społecznej (Dz. U. z 2020 r. poz. 2285</w:t>
      </w:r>
      <w:r>
        <w:rPr>
          <w:bCs/>
          <w:sz w:val="24"/>
          <w:szCs w:val="24"/>
        </w:rPr>
        <w:t>), zespół inspektorów Wydziału Rodziny i Polityki Społecznej  Mazowieckiego Urzędu Wojewódzkiego w Warszawie, w dniach 29 i 30 listopada 2023 r.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przeprowadzili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kontrolę kompleksową w placówce pn. </w:t>
      </w:r>
      <w:r>
        <w:rPr>
          <w:bCs/>
          <w:color w:val="000000"/>
          <w:sz w:val="24"/>
          <w:szCs w:val="24"/>
        </w:rPr>
        <w:t>Prywatny Dom Opieki „Patrycja” w Zielonki Parcela</w:t>
      </w:r>
      <w:r>
        <w:rPr>
          <w:bCs/>
          <w:sz w:val="24"/>
          <w:szCs w:val="24"/>
        </w:rPr>
        <w:t xml:space="preserve">, przy ul. Południowa 41 w zakresie </w:t>
      </w:r>
      <w:r>
        <w:rPr>
          <w:sz w:val="24"/>
          <w:szCs w:val="24"/>
        </w:rPr>
        <w:t xml:space="preserve">standardu usług socjalno-bytowych i przestrzegania praw osób przebywających w placówce zapewniającej całodobową opiekę osobom niepełnosprawnym, przewlekle chorym lub osobom w podeszłym wieku </w:t>
      </w:r>
      <w:r>
        <w:rPr>
          <w:sz w:val="24"/>
          <w:szCs w:val="24"/>
        </w:rPr>
        <w:br/>
        <w:t xml:space="preserve">oraz zgodności zatrudnienia pracowników tej placówki z wymaganymi kwalifikacjami </w:t>
      </w:r>
      <w:r>
        <w:rPr>
          <w:sz w:val="24"/>
          <w:szCs w:val="24"/>
        </w:rPr>
        <w:br/>
        <w:t>w okresie od 1 stycznia 2022 r. do dnia kontroli.</w:t>
      </w:r>
      <w:r>
        <w:rPr>
          <w:color w:val="000000"/>
          <w:sz w:val="24"/>
          <w:szCs w:val="24"/>
        </w:rPr>
        <w:t xml:space="preserve"> </w:t>
      </w:r>
    </w:p>
    <w:p w:rsidR="00956B52" w:rsidRDefault="005533F2" w:rsidP="00956B52">
      <w:pPr>
        <w:spacing w:line="360" w:lineRule="auto"/>
        <w:jc w:val="both"/>
        <w:rPr>
          <w:color w:val="000000"/>
          <w:sz w:val="24"/>
          <w:szCs w:val="24"/>
        </w:rPr>
      </w:pPr>
    </w:p>
    <w:p w:rsidR="00956B52" w:rsidRDefault="002952BF" w:rsidP="00956B52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wyniku kontroli stwierdzono, że placówka pn. </w:t>
      </w:r>
      <w:r>
        <w:rPr>
          <w:bCs/>
          <w:color w:val="000000"/>
          <w:sz w:val="24"/>
          <w:szCs w:val="24"/>
        </w:rPr>
        <w:t xml:space="preserve">Prywatny Dom Opieki „Patrycja” </w:t>
      </w:r>
      <w:r>
        <w:rPr>
          <w:bCs/>
          <w:color w:val="000000"/>
          <w:sz w:val="24"/>
          <w:szCs w:val="24"/>
        </w:rPr>
        <w:br/>
        <w:t>w Zielonki Parcela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świadczy usługi na rzecz mieszkańców przez całą dobę, uwzględniając </w:t>
      </w:r>
      <w:r>
        <w:rPr>
          <w:color w:val="000000"/>
          <w:sz w:val="24"/>
          <w:szCs w:val="24"/>
        </w:rPr>
        <w:br/>
        <w:t xml:space="preserve">ich stan zdrowia, sprawność fizyczną i intelektualną oraz indywidualne potrzeby i możliwości. Podczas czynności kontrolnych nie zaobserwowano naruszeń godności i praw mieszkańców. </w:t>
      </w:r>
    </w:p>
    <w:p w:rsidR="00BF2CE1" w:rsidRPr="00BF2CE1" w:rsidRDefault="002952BF" w:rsidP="00BF2CE1">
      <w:pPr>
        <w:spacing w:line="360" w:lineRule="auto"/>
        <w:jc w:val="both"/>
        <w:rPr>
          <w:sz w:val="24"/>
          <w:szCs w:val="24"/>
        </w:rPr>
      </w:pPr>
      <w:r w:rsidRPr="00493898">
        <w:rPr>
          <w:color w:val="000000"/>
          <w:sz w:val="24"/>
          <w:szCs w:val="24"/>
        </w:rPr>
        <w:t>Mając na uwadze powyższe, działalność skontrolowanej placówki oceniono pozytywnie pomimo nieprawidłowości. Stwierdzono, że p</w:t>
      </w:r>
      <w:r w:rsidRPr="00493898">
        <w:rPr>
          <w:sz w:val="24"/>
          <w:szCs w:val="24"/>
        </w:rPr>
        <w:t xml:space="preserve">lacówka nie spełnia standardu wynikającego </w:t>
      </w:r>
      <w:r>
        <w:rPr>
          <w:sz w:val="24"/>
          <w:szCs w:val="24"/>
        </w:rPr>
        <w:br/>
      </w:r>
      <w:r w:rsidRPr="00493898">
        <w:rPr>
          <w:sz w:val="24"/>
          <w:szCs w:val="24"/>
        </w:rPr>
        <w:t>z art. 68a pkt 4 i 5 ustawy</w:t>
      </w:r>
      <w:r>
        <w:rPr>
          <w:sz w:val="24"/>
          <w:szCs w:val="24"/>
        </w:rPr>
        <w:t xml:space="preserve">, </w:t>
      </w:r>
      <w:r w:rsidRPr="00493898">
        <w:rPr>
          <w:sz w:val="24"/>
          <w:szCs w:val="24"/>
        </w:rPr>
        <w:t xml:space="preserve">określającego </w:t>
      </w:r>
      <w:r>
        <w:rPr>
          <w:sz w:val="24"/>
          <w:szCs w:val="24"/>
        </w:rPr>
        <w:t xml:space="preserve">liczbę i kwalifikacje </w:t>
      </w:r>
      <w:r w:rsidRPr="00493898">
        <w:rPr>
          <w:sz w:val="24"/>
          <w:szCs w:val="24"/>
        </w:rPr>
        <w:t xml:space="preserve">pracowników </w:t>
      </w:r>
      <w:r>
        <w:rPr>
          <w:sz w:val="24"/>
          <w:szCs w:val="24"/>
        </w:rPr>
        <w:t xml:space="preserve">świadczących </w:t>
      </w:r>
      <w:r w:rsidRPr="00493898">
        <w:rPr>
          <w:sz w:val="24"/>
          <w:szCs w:val="24"/>
        </w:rPr>
        <w:t>usług</w:t>
      </w:r>
      <w:r>
        <w:rPr>
          <w:sz w:val="24"/>
          <w:szCs w:val="24"/>
        </w:rPr>
        <w:t>i</w:t>
      </w:r>
      <w:r w:rsidRPr="00493898">
        <w:rPr>
          <w:sz w:val="24"/>
          <w:szCs w:val="24"/>
        </w:rPr>
        <w:t xml:space="preserve"> opiekuńcz</w:t>
      </w:r>
      <w:r>
        <w:rPr>
          <w:sz w:val="24"/>
          <w:szCs w:val="24"/>
        </w:rPr>
        <w:t>e</w:t>
      </w:r>
      <w:r w:rsidRPr="00493898">
        <w:rPr>
          <w:sz w:val="24"/>
          <w:szCs w:val="24"/>
        </w:rPr>
        <w:t xml:space="preserve"> w odniesieniu do liczby mieszkańców</w:t>
      </w:r>
      <w:r>
        <w:rPr>
          <w:sz w:val="24"/>
          <w:szCs w:val="24"/>
        </w:rPr>
        <w:t xml:space="preserve"> oraz, standardu wskazanego </w:t>
      </w:r>
      <w:r>
        <w:rPr>
          <w:sz w:val="24"/>
          <w:szCs w:val="24"/>
        </w:rPr>
        <w:br/>
        <w:t xml:space="preserve">w </w:t>
      </w:r>
      <w:r w:rsidRPr="00BF2CE1">
        <w:rPr>
          <w:sz w:val="24"/>
          <w:szCs w:val="24"/>
        </w:rPr>
        <w:t>art. 68 ust. 4 pkt. 3 lit b</w:t>
      </w:r>
      <w:r>
        <w:rPr>
          <w:sz w:val="24"/>
          <w:szCs w:val="24"/>
        </w:rPr>
        <w:t xml:space="preserve"> dotyczącego </w:t>
      </w:r>
      <w:r w:rsidRPr="00493898">
        <w:rPr>
          <w:color w:val="000000"/>
          <w:sz w:val="24"/>
          <w:szCs w:val="24"/>
        </w:rPr>
        <w:t>powierzchni</w:t>
      </w:r>
      <w:r w:rsidRPr="00493898">
        <w:rPr>
          <w:sz w:val="24"/>
          <w:szCs w:val="24"/>
        </w:rPr>
        <w:t xml:space="preserve"> 6 pokoi mieszkalnych usytuowanych </w:t>
      </w:r>
      <w:r>
        <w:rPr>
          <w:sz w:val="24"/>
          <w:szCs w:val="24"/>
        </w:rPr>
        <w:br/>
      </w:r>
      <w:r w:rsidRPr="00493898">
        <w:rPr>
          <w:sz w:val="24"/>
          <w:szCs w:val="24"/>
        </w:rPr>
        <w:t>na parterze</w:t>
      </w:r>
      <w:r>
        <w:rPr>
          <w:sz w:val="24"/>
          <w:szCs w:val="24"/>
        </w:rPr>
        <w:t xml:space="preserve"> budynku placówki</w:t>
      </w:r>
      <w:r w:rsidRPr="00BF2CE1">
        <w:rPr>
          <w:sz w:val="24"/>
          <w:szCs w:val="24"/>
        </w:rPr>
        <w:t xml:space="preserve">. </w:t>
      </w:r>
      <w:r>
        <w:rPr>
          <w:sz w:val="24"/>
          <w:szCs w:val="24"/>
        </w:rPr>
        <w:t>Ustalono, że p</w:t>
      </w:r>
      <w:r w:rsidRPr="00BF2CE1">
        <w:rPr>
          <w:sz w:val="24"/>
          <w:szCs w:val="24"/>
        </w:rPr>
        <w:t xml:space="preserve">ielęgniarki po każdym dyżurze </w:t>
      </w:r>
      <w:r>
        <w:rPr>
          <w:sz w:val="24"/>
          <w:szCs w:val="24"/>
        </w:rPr>
        <w:br/>
        <w:t xml:space="preserve">nie </w:t>
      </w:r>
      <w:r w:rsidRPr="00BF2CE1">
        <w:rPr>
          <w:sz w:val="24"/>
          <w:szCs w:val="24"/>
        </w:rPr>
        <w:t>przekazywa</w:t>
      </w:r>
      <w:r>
        <w:rPr>
          <w:sz w:val="24"/>
          <w:szCs w:val="24"/>
        </w:rPr>
        <w:t>ły</w:t>
      </w:r>
      <w:r w:rsidRPr="00BF2CE1">
        <w:rPr>
          <w:sz w:val="24"/>
          <w:szCs w:val="24"/>
        </w:rPr>
        <w:t xml:space="preserve"> sobie wszystki</w:t>
      </w:r>
      <w:r>
        <w:rPr>
          <w:sz w:val="24"/>
          <w:szCs w:val="24"/>
        </w:rPr>
        <w:t>ch</w:t>
      </w:r>
      <w:r w:rsidRPr="00BF2CE1">
        <w:rPr>
          <w:sz w:val="24"/>
          <w:szCs w:val="24"/>
        </w:rPr>
        <w:t xml:space="preserve"> istotn</w:t>
      </w:r>
      <w:r>
        <w:rPr>
          <w:sz w:val="24"/>
          <w:szCs w:val="24"/>
        </w:rPr>
        <w:t>ych</w:t>
      </w:r>
      <w:r w:rsidRPr="00BF2CE1">
        <w:rPr>
          <w:sz w:val="24"/>
          <w:szCs w:val="24"/>
        </w:rPr>
        <w:t xml:space="preserve"> informacj</w:t>
      </w:r>
      <w:r>
        <w:rPr>
          <w:sz w:val="24"/>
          <w:szCs w:val="24"/>
        </w:rPr>
        <w:t>i</w:t>
      </w:r>
      <w:r w:rsidRPr="00BF2CE1">
        <w:rPr>
          <w:sz w:val="24"/>
          <w:szCs w:val="24"/>
        </w:rPr>
        <w:t xml:space="preserve"> w kwestii stanu zdrowia mieszkańców.</w:t>
      </w:r>
    </w:p>
    <w:p w:rsidR="00493898" w:rsidRDefault="002952BF" w:rsidP="004938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i ocena skontrolowanej działalności, zostały przedstawione w protokole kontroli, podpisanym bez zastrzeżeń w dniu 21 grudnia 2023 r. przez kierownika placówki.</w:t>
      </w:r>
    </w:p>
    <w:p w:rsidR="00BF2CE1" w:rsidRDefault="005533F2" w:rsidP="00493898">
      <w:pPr>
        <w:spacing w:line="360" w:lineRule="auto"/>
        <w:jc w:val="both"/>
        <w:rPr>
          <w:sz w:val="24"/>
          <w:szCs w:val="24"/>
        </w:rPr>
      </w:pPr>
    </w:p>
    <w:p w:rsidR="00BF2CE1" w:rsidRPr="00FB0C3F" w:rsidRDefault="002952BF" w:rsidP="00493898">
      <w:pPr>
        <w:spacing w:line="360" w:lineRule="auto"/>
        <w:jc w:val="both"/>
        <w:rPr>
          <w:sz w:val="24"/>
          <w:szCs w:val="24"/>
        </w:rPr>
      </w:pPr>
      <w:r w:rsidRPr="00FB0C3F">
        <w:rPr>
          <w:sz w:val="24"/>
          <w:szCs w:val="24"/>
        </w:rPr>
        <w:tab/>
        <w:t>Wobec przedstawionej oceny dotyczącej funkcjonowania Prywatnego Domu Opieki „Patrycja” w Zielonki Parcela, stosownie do art. 128 ustawy, zwracam się o realizację następujących zaleceń pokontrolnych:</w:t>
      </w:r>
    </w:p>
    <w:p w:rsidR="00BF2CE1" w:rsidRPr="00FB0C3F" w:rsidRDefault="002952BF" w:rsidP="00BF2CE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B0C3F">
        <w:rPr>
          <w:sz w:val="24"/>
          <w:szCs w:val="24"/>
        </w:rPr>
        <w:t>spełnić standard określony w treści art. 68a pkt 4 i 5 ustawy, dotyczący zatrudnienia pracowników świadczących usługi opiekuńcze mieszkańcom placówki;</w:t>
      </w:r>
    </w:p>
    <w:p w:rsidR="00BF2CE1" w:rsidRPr="00FB0C3F" w:rsidRDefault="002952BF" w:rsidP="00BF2CE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B0C3F">
        <w:rPr>
          <w:sz w:val="24"/>
          <w:szCs w:val="24"/>
        </w:rPr>
        <w:t>wypełnić obowiązek wskazany w treści art. 68 ust. 4 pkt. 3 lit b dotyczący powierzchni pokoi mieszkalnych.</w:t>
      </w:r>
    </w:p>
    <w:p w:rsidR="00FB0C3F" w:rsidRPr="00FB0C3F" w:rsidRDefault="005533F2" w:rsidP="00FB0C3F">
      <w:pPr>
        <w:spacing w:line="360" w:lineRule="auto"/>
        <w:jc w:val="both"/>
        <w:rPr>
          <w:sz w:val="24"/>
          <w:szCs w:val="24"/>
        </w:rPr>
      </w:pPr>
    </w:p>
    <w:p w:rsidR="00BF2CE1" w:rsidRPr="00FB0C3F" w:rsidRDefault="002952BF" w:rsidP="00FB0C3F">
      <w:pPr>
        <w:spacing w:line="360" w:lineRule="auto"/>
        <w:jc w:val="both"/>
        <w:rPr>
          <w:sz w:val="24"/>
          <w:szCs w:val="24"/>
        </w:rPr>
      </w:pPr>
      <w:r w:rsidRPr="00FB0C3F">
        <w:rPr>
          <w:sz w:val="24"/>
          <w:szCs w:val="24"/>
        </w:rPr>
        <w:t>Ponadto należy zobowiązać pielęgniarki</w:t>
      </w:r>
      <w:r>
        <w:rPr>
          <w:sz w:val="24"/>
          <w:szCs w:val="24"/>
        </w:rPr>
        <w:t>,</w:t>
      </w:r>
      <w:r w:rsidRPr="00FB0C3F">
        <w:rPr>
          <w:sz w:val="24"/>
          <w:szCs w:val="24"/>
        </w:rPr>
        <w:t xml:space="preserve"> by po każdym dyżurze przekazywały sobie wszystkie istotne informacje w kwestii stanu zdrowia mieszkańców.</w:t>
      </w:r>
    </w:p>
    <w:p w:rsidR="00FB1301" w:rsidRPr="00FB0C3F" w:rsidRDefault="005533F2" w:rsidP="00FB1301">
      <w:pPr>
        <w:suppressAutoHyphens w:val="0"/>
        <w:spacing w:line="360" w:lineRule="auto"/>
        <w:ind w:left="357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</w:p>
    <w:p w:rsidR="00FB1301" w:rsidRPr="00FB0C3F" w:rsidRDefault="002952BF" w:rsidP="00FB1301">
      <w:pPr>
        <w:suppressAutoHyphens w:val="0"/>
        <w:spacing w:line="360" w:lineRule="auto"/>
        <w:ind w:left="357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Pouczenie:</w:t>
      </w:r>
    </w:p>
    <w:p w:rsidR="00FB1301" w:rsidRPr="00FB0C3F" w:rsidRDefault="002952BF" w:rsidP="00FB130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 art. 128 ustawy z dnia 12 marca 2004 r. o pomocy społecznej (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Dz.U. z 2023 r. 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  <w:t>poz. 901 ze zm.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) kontrolowana jednostka może, w terminie 7 dni od dnia otrzymania zaleceń pokontrolnych, zgłosić do nich zastrzeżenia do Wojewody Mazowieckiego 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za pośrednictwem Wydziału Rodziny i Polityki Społecznej.</w:t>
      </w:r>
    </w:p>
    <w:p w:rsidR="00FB1301" w:rsidRPr="00FB0C3F" w:rsidRDefault="002952BF" w:rsidP="00FB1301">
      <w:pPr>
        <w:numPr>
          <w:ilvl w:val="0"/>
          <w:numId w:val="2"/>
        </w:numPr>
        <w:suppressAutoHyphens w:val="0"/>
        <w:spacing w:after="160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O sposobie realizacji zaleceń pokontrolnych należy w terminie 30 dni powiadomić Wydział Rodziny i Polityki Społecznej Mazowieckiego Urzędu Wojewódzkiego w Warszawie.</w:t>
      </w:r>
    </w:p>
    <w:p w:rsidR="00FB1301" w:rsidRPr="00FB0C3F" w:rsidRDefault="002952BF" w:rsidP="00FB1301">
      <w:pPr>
        <w:numPr>
          <w:ilvl w:val="0"/>
          <w:numId w:val="2"/>
        </w:numPr>
        <w:suppressAutoHyphens w:val="0"/>
        <w:spacing w:after="160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lastRenderedPageBreak/>
        <w:t xml:space="preserve">Zgodnie z art. 130 ust.1 ustawy z dnia 12 marca 2004 r. o pomocy społecznej  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(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pl-PL"/>
        </w:rPr>
        <w:t>Dz.U. z 2023 r. poz. 901 ze zm.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), kto nie realizuje zaleceń pokontrolnych – podlega karze pieniężnej w wysokości od 500 zł do 12.000 zł.</w:t>
      </w:r>
    </w:p>
    <w:p w:rsidR="00956B52" w:rsidRPr="00FB0C3F" w:rsidRDefault="005533F2" w:rsidP="00956B52">
      <w:pPr>
        <w:pStyle w:val="Nagwek"/>
        <w:rPr>
          <w:rFonts w:ascii="Times New Roman" w:hAnsi="Times New Roman" w:cs="Times New Roman"/>
        </w:rPr>
      </w:pPr>
    </w:p>
    <w:p w:rsidR="00FB1301" w:rsidRPr="00FB0C3F" w:rsidRDefault="005533F2" w:rsidP="00956B52">
      <w:pPr>
        <w:pStyle w:val="Nagwek"/>
        <w:rPr>
          <w:rFonts w:ascii="Times New Roman" w:hAnsi="Times New Roman" w:cs="Times New Roman"/>
        </w:rPr>
      </w:pPr>
    </w:p>
    <w:p w:rsidR="00205597" w:rsidRDefault="00205597" w:rsidP="00205597">
      <w:pPr>
        <w:pStyle w:val="NormalnyWeb"/>
        <w:spacing w:before="0" w:beforeAutospacing="0" w:after="0"/>
        <w:ind w:left="4956"/>
      </w:pPr>
      <w:r>
        <w:t>z up. WOJEWODY MAZOWIECKIEGO</w:t>
      </w:r>
    </w:p>
    <w:p w:rsidR="00205597" w:rsidRDefault="00205597" w:rsidP="00205597">
      <w:pPr>
        <w:pStyle w:val="NormalnyWeb"/>
        <w:spacing w:before="0" w:beforeAutospacing="0" w:after="0"/>
        <w:ind w:left="4956"/>
      </w:pPr>
      <w:r>
        <w:t xml:space="preserve">         </w:t>
      </w:r>
      <w:r>
        <w:tab/>
        <w:t xml:space="preserve">         Kinga Jura</w:t>
      </w:r>
    </w:p>
    <w:p w:rsidR="00205597" w:rsidRDefault="00205597" w:rsidP="00205597">
      <w:pPr>
        <w:pStyle w:val="NormalnyWeb"/>
        <w:spacing w:before="0" w:beforeAutospacing="0" w:after="0"/>
        <w:ind w:left="4957" w:firstLine="708"/>
      </w:pPr>
      <w:r>
        <w:t xml:space="preserve">     Zastępca Dyrektora</w:t>
      </w:r>
    </w:p>
    <w:p w:rsidR="00205597" w:rsidRDefault="00205597" w:rsidP="00205597">
      <w:pPr>
        <w:pStyle w:val="NormalnyWeb"/>
        <w:spacing w:before="0" w:beforeAutospacing="0" w:after="0"/>
        <w:ind w:left="4957"/>
      </w:pPr>
      <w:r>
        <w:t>Wydziału Rodziny i Polityki Społecznej</w:t>
      </w:r>
    </w:p>
    <w:p w:rsidR="00FB1301" w:rsidRPr="00FB0C3F" w:rsidRDefault="005533F2" w:rsidP="00956B52">
      <w:pPr>
        <w:pStyle w:val="Nagwek"/>
        <w:rPr>
          <w:rFonts w:ascii="Times New Roman" w:hAnsi="Times New Roman" w:cs="Times New Roman"/>
        </w:rPr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Default="005533F2" w:rsidP="00956B52">
      <w:pPr>
        <w:pStyle w:val="Nagwek"/>
      </w:pPr>
    </w:p>
    <w:p w:rsidR="00FB1301" w:rsidRPr="000F6761" w:rsidRDefault="002952BF" w:rsidP="00FB0C3F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6761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FB1301" w:rsidRPr="000F6761" w:rsidRDefault="002952BF" w:rsidP="00FB0C3F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61">
        <w:rPr>
          <w:rFonts w:ascii="Times New Roman" w:hAnsi="Times New Roman" w:cs="Times New Roman"/>
          <w:sz w:val="24"/>
          <w:szCs w:val="24"/>
        </w:rPr>
        <w:t>Pani Ewa Głębocka – zarządca sukcesyjny przedsiębiorstwa w spadku</w:t>
      </w:r>
    </w:p>
    <w:p w:rsidR="00FB1301" w:rsidRPr="000F6761" w:rsidRDefault="002952BF" w:rsidP="00FB0C3F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61">
        <w:rPr>
          <w:rFonts w:ascii="Times New Roman" w:hAnsi="Times New Roman" w:cs="Times New Roman"/>
          <w:sz w:val="24"/>
          <w:szCs w:val="24"/>
        </w:rPr>
        <w:t xml:space="preserve">Bożena Osiecka Prywatny Dom Opieki „Patrycja” </w:t>
      </w:r>
      <w:r w:rsidRPr="000F6761">
        <w:rPr>
          <w:rFonts w:ascii="Times New Roman" w:hAnsi="Times New Roman" w:cs="Times New Roman"/>
          <w:sz w:val="24"/>
          <w:szCs w:val="24"/>
        </w:rPr>
        <w:br/>
        <w:t>Zielonki Parcela</w:t>
      </w:r>
    </w:p>
    <w:p w:rsidR="00FB1301" w:rsidRPr="000F6761" w:rsidRDefault="002952BF" w:rsidP="00FB0C3F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61">
        <w:rPr>
          <w:rFonts w:ascii="Times New Roman" w:hAnsi="Times New Roman" w:cs="Times New Roman"/>
          <w:sz w:val="24"/>
          <w:szCs w:val="24"/>
        </w:rPr>
        <w:t>ul. Południowa 41</w:t>
      </w:r>
      <w:r w:rsidRPr="000F6761">
        <w:rPr>
          <w:rFonts w:ascii="Times New Roman" w:hAnsi="Times New Roman" w:cs="Times New Roman"/>
          <w:sz w:val="24"/>
          <w:szCs w:val="24"/>
        </w:rPr>
        <w:br/>
        <w:t>05-082 Stare Babice</w:t>
      </w:r>
    </w:p>
    <w:sectPr w:rsidR="00FB1301" w:rsidRPr="000F6761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3F2" w:rsidRDefault="005533F2">
      <w:r>
        <w:separator/>
      </w:r>
    </w:p>
  </w:endnote>
  <w:endnote w:type="continuationSeparator" w:id="0">
    <w:p w:rsidR="005533F2" w:rsidRDefault="0055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021237"/>
      <w:docPartObj>
        <w:docPartGallery w:val="Page Numbers (Bottom of Page)"/>
        <w:docPartUnique/>
      </w:docPartObj>
    </w:sdtPr>
    <w:sdtEndPr/>
    <w:sdtContent>
      <w:p w:rsidR="00FB1301" w:rsidRDefault="002952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3C49" w:rsidRDefault="00553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2952B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2952BF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5533F2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2952BF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2952B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3F2" w:rsidRDefault="005533F2">
      <w:r>
        <w:separator/>
      </w:r>
    </w:p>
  </w:footnote>
  <w:footnote w:type="continuationSeparator" w:id="0">
    <w:p w:rsidR="005533F2" w:rsidRDefault="0055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2952BF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553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8F16DEEE"/>
    <w:lvl w:ilvl="0" w:tplc="0110172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04A0BB8">
      <w:start w:val="1"/>
      <w:numFmt w:val="lowerLetter"/>
      <w:lvlText w:val="%2."/>
      <w:lvlJc w:val="left"/>
      <w:pPr>
        <w:ind w:left="1080" w:hanging="360"/>
      </w:pPr>
    </w:lvl>
    <w:lvl w:ilvl="2" w:tplc="05EC6C4A">
      <w:start w:val="1"/>
      <w:numFmt w:val="lowerRoman"/>
      <w:lvlText w:val="%3."/>
      <w:lvlJc w:val="right"/>
      <w:pPr>
        <w:ind w:left="1800" w:hanging="180"/>
      </w:pPr>
    </w:lvl>
    <w:lvl w:ilvl="3" w:tplc="B8E0F0DC">
      <w:start w:val="1"/>
      <w:numFmt w:val="decimal"/>
      <w:lvlText w:val="%4."/>
      <w:lvlJc w:val="left"/>
      <w:pPr>
        <w:ind w:left="2520" w:hanging="360"/>
      </w:pPr>
    </w:lvl>
    <w:lvl w:ilvl="4" w:tplc="E5DA7AF0">
      <w:start w:val="1"/>
      <w:numFmt w:val="lowerLetter"/>
      <w:lvlText w:val="%5."/>
      <w:lvlJc w:val="left"/>
      <w:pPr>
        <w:ind w:left="3240" w:hanging="360"/>
      </w:pPr>
    </w:lvl>
    <w:lvl w:ilvl="5" w:tplc="DDA239C2">
      <w:start w:val="1"/>
      <w:numFmt w:val="lowerRoman"/>
      <w:lvlText w:val="%6."/>
      <w:lvlJc w:val="right"/>
      <w:pPr>
        <w:ind w:left="3960" w:hanging="180"/>
      </w:pPr>
    </w:lvl>
    <w:lvl w:ilvl="6" w:tplc="1B5E4C52">
      <w:start w:val="1"/>
      <w:numFmt w:val="decimal"/>
      <w:lvlText w:val="%7."/>
      <w:lvlJc w:val="left"/>
      <w:pPr>
        <w:ind w:left="4680" w:hanging="360"/>
      </w:pPr>
    </w:lvl>
    <w:lvl w:ilvl="7" w:tplc="7EC25E24">
      <w:start w:val="1"/>
      <w:numFmt w:val="lowerLetter"/>
      <w:lvlText w:val="%8."/>
      <w:lvlJc w:val="left"/>
      <w:pPr>
        <w:ind w:left="5400" w:hanging="360"/>
      </w:pPr>
    </w:lvl>
    <w:lvl w:ilvl="8" w:tplc="15BE7A4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FA1325"/>
    <w:multiLevelType w:val="hybridMultilevel"/>
    <w:tmpl w:val="16BEF7F2"/>
    <w:lvl w:ilvl="0" w:tplc="3CA6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07DAA" w:tentative="1">
      <w:start w:val="1"/>
      <w:numFmt w:val="lowerLetter"/>
      <w:lvlText w:val="%2."/>
      <w:lvlJc w:val="left"/>
      <w:pPr>
        <w:ind w:left="1440" w:hanging="360"/>
      </w:pPr>
    </w:lvl>
    <w:lvl w:ilvl="2" w:tplc="50100942" w:tentative="1">
      <w:start w:val="1"/>
      <w:numFmt w:val="lowerRoman"/>
      <w:lvlText w:val="%3."/>
      <w:lvlJc w:val="right"/>
      <w:pPr>
        <w:ind w:left="2160" w:hanging="180"/>
      </w:pPr>
    </w:lvl>
    <w:lvl w:ilvl="3" w:tplc="6FF45670" w:tentative="1">
      <w:start w:val="1"/>
      <w:numFmt w:val="decimal"/>
      <w:lvlText w:val="%4."/>
      <w:lvlJc w:val="left"/>
      <w:pPr>
        <w:ind w:left="2880" w:hanging="360"/>
      </w:pPr>
    </w:lvl>
    <w:lvl w:ilvl="4" w:tplc="610A4280" w:tentative="1">
      <w:start w:val="1"/>
      <w:numFmt w:val="lowerLetter"/>
      <w:lvlText w:val="%5."/>
      <w:lvlJc w:val="left"/>
      <w:pPr>
        <w:ind w:left="3600" w:hanging="360"/>
      </w:pPr>
    </w:lvl>
    <w:lvl w:ilvl="5" w:tplc="778CB032" w:tentative="1">
      <w:start w:val="1"/>
      <w:numFmt w:val="lowerRoman"/>
      <w:lvlText w:val="%6."/>
      <w:lvlJc w:val="right"/>
      <w:pPr>
        <w:ind w:left="4320" w:hanging="180"/>
      </w:pPr>
    </w:lvl>
    <w:lvl w:ilvl="6" w:tplc="E5742D3A" w:tentative="1">
      <w:start w:val="1"/>
      <w:numFmt w:val="decimal"/>
      <w:lvlText w:val="%7."/>
      <w:lvlJc w:val="left"/>
      <w:pPr>
        <w:ind w:left="5040" w:hanging="360"/>
      </w:pPr>
    </w:lvl>
    <w:lvl w:ilvl="7" w:tplc="55F03B32" w:tentative="1">
      <w:start w:val="1"/>
      <w:numFmt w:val="lowerLetter"/>
      <w:lvlText w:val="%8."/>
      <w:lvlJc w:val="left"/>
      <w:pPr>
        <w:ind w:left="5760" w:hanging="360"/>
      </w:pPr>
    </w:lvl>
    <w:lvl w:ilvl="8" w:tplc="819841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35"/>
    <w:rsid w:val="00160148"/>
    <w:rsid w:val="00205597"/>
    <w:rsid w:val="002952BF"/>
    <w:rsid w:val="005533F2"/>
    <w:rsid w:val="006963D0"/>
    <w:rsid w:val="00D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CD52-E6A8-476E-A239-60F0A2D9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F2CE1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05597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2024-01-09T13:33:00Z</cp:lastPrinted>
  <dcterms:created xsi:type="dcterms:W3CDTF">2024-02-06T06:49:00Z</dcterms:created>
  <dcterms:modified xsi:type="dcterms:W3CDTF">2024-02-06T06:49:00Z</dcterms:modified>
</cp:coreProperties>
</file>