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B690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23 lutego 2024 r.</w:t>
      </w:r>
      <w:bookmarkEnd w:id="0"/>
    </w:p>
    <w:p w:rsidR="00170139" w:rsidRDefault="00DB690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WRPS-II.431.3.34.2023</w:t>
      </w:r>
      <w:bookmarkEnd w:id="1"/>
      <w:r>
        <w:rPr>
          <w:sz w:val="24"/>
          <w:szCs w:val="24"/>
        </w:rPr>
        <w:t>.RM</w:t>
      </w:r>
    </w:p>
    <w:p w:rsidR="00F84035" w:rsidRDefault="00DA7A0C"/>
    <w:p w:rsidR="00DA1F44" w:rsidRPr="00DA1F44" w:rsidRDefault="00DB690B" w:rsidP="00DA1F44">
      <w:pPr>
        <w:pStyle w:val="Bezodstpw"/>
        <w:ind w:left="5664"/>
        <w:rPr>
          <w:b/>
          <w:sz w:val="24"/>
          <w:szCs w:val="24"/>
        </w:rPr>
      </w:pPr>
      <w:r w:rsidRPr="00DA1F44">
        <w:rPr>
          <w:b/>
          <w:sz w:val="24"/>
          <w:szCs w:val="24"/>
        </w:rPr>
        <w:t>Pani</w:t>
      </w:r>
      <w:r w:rsidRPr="00DA1F44">
        <w:rPr>
          <w:b/>
          <w:sz w:val="24"/>
          <w:szCs w:val="24"/>
        </w:rPr>
        <w:br/>
        <w:t>Anna Popowicz</w:t>
      </w:r>
      <w:r w:rsidRPr="00DA1F44">
        <w:rPr>
          <w:b/>
          <w:sz w:val="24"/>
          <w:szCs w:val="24"/>
        </w:rPr>
        <w:br/>
        <w:t xml:space="preserve">Dyrektor </w:t>
      </w:r>
    </w:p>
    <w:p w:rsidR="00DA1F44" w:rsidRPr="00DA1F44" w:rsidRDefault="00DB690B" w:rsidP="00DA1F44">
      <w:pPr>
        <w:pStyle w:val="Bezodstpw"/>
        <w:ind w:left="4956" w:firstLine="708"/>
        <w:rPr>
          <w:b/>
          <w:sz w:val="24"/>
          <w:szCs w:val="24"/>
        </w:rPr>
      </w:pPr>
      <w:r w:rsidRPr="00DA1F44">
        <w:rPr>
          <w:b/>
          <w:sz w:val="24"/>
          <w:szCs w:val="24"/>
        </w:rPr>
        <w:t xml:space="preserve">Domu Pomocy Społecznej </w:t>
      </w:r>
    </w:p>
    <w:p w:rsidR="00DA1F44" w:rsidRDefault="00DB690B" w:rsidP="00DA1F44">
      <w:pPr>
        <w:pStyle w:val="Bezodstpw"/>
        <w:ind w:left="4956" w:firstLine="708"/>
      </w:pPr>
      <w:r w:rsidRPr="00DA1F44">
        <w:rPr>
          <w:b/>
          <w:sz w:val="24"/>
          <w:szCs w:val="24"/>
        </w:rPr>
        <w:t>w Pułtusku</w:t>
      </w:r>
    </w:p>
    <w:p w:rsidR="00DA1F44" w:rsidRDefault="00DA7A0C" w:rsidP="00DA1F44"/>
    <w:p w:rsidR="00DA1F44" w:rsidRDefault="00DA7A0C" w:rsidP="00DA1F44">
      <w:pPr>
        <w:spacing w:line="276" w:lineRule="auto"/>
      </w:pPr>
    </w:p>
    <w:p w:rsidR="00DA1F44" w:rsidRPr="0033279C" w:rsidRDefault="00DB690B" w:rsidP="00DA1F44">
      <w:pPr>
        <w:snapToGrid w:val="0"/>
        <w:spacing w:line="276" w:lineRule="auto"/>
        <w:jc w:val="center"/>
        <w:rPr>
          <w:b/>
          <w:sz w:val="24"/>
          <w:szCs w:val="24"/>
        </w:rPr>
      </w:pPr>
      <w:r w:rsidRPr="0033279C">
        <w:rPr>
          <w:b/>
          <w:sz w:val="24"/>
          <w:szCs w:val="24"/>
        </w:rPr>
        <w:t>ZALECENIA POKONTROLNE</w:t>
      </w:r>
    </w:p>
    <w:p w:rsidR="00DA1F44" w:rsidRDefault="00DA7A0C" w:rsidP="00DA1F44">
      <w:pPr>
        <w:snapToGrid w:val="0"/>
        <w:spacing w:line="276" w:lineRule="auto"/>
        <w:ind w:firstLine="708"/>
        <w:jc w:val="both"/>
        <w:rPr>
          <w:sz w:val="24"/>
          <w:szCs w:val="24"/>
        </w:rPr>
      </w:pP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126 i </w:t>
      </w:r>
      <w:r w:rsidRPr="0033279C">
        <w:rPr>
          <w:sz w:val="24"/>
          <w:szCs w:val="24"/>
        </w:rPr>
        <w:t xml:space="preserve">art. 127 w związku z art. 22 pkt </w:t>
      </w:r>
      <w:r>
        <w:rPr>
          <w:sz w:val="24"/>
          <w:szCs w:val="24"/>
        </w:rPr>
        <w:t>8</w:t>
      </w:r>
      <w:r w:rsidRPr="0033279C">
        <w:rPr>
          <w:sz w:val="24"/>
          <w:szCs w:val="24"/>
        </w:rPr>
        <w:t xml:space="preserve"> ustawy z dnia 12 marca 2004 r. o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>pomocy społecznej (Dz. U. z 202</w:t>
      </w:r>
      <w:r>
        <w:rPr>
          <w:sz w:val="24"/>
          <w:szCs w:val="24"/>
        </w:rPr>
        <w:t>3</w:t>
      </w:r>
      <w:r w:rsidRPr="0033279C">
        <w:rPr>
          <w:sz w:val="24"/>
          <w:szCs w:val="24"/>
        </w:rPr>
        <w:t xml:space="preserve"> r. poz. </w:t>
      </w:r>
      <w:r>
        <w:rPr>
          <w:sz w:val="24"/>
          <w:szCs w:val="24"/>
        </w:rPr>
        <w:t>901, z późn. zm.</w:t>
      </w:r>
      <w:r w:rsidRPr="0033279C">
        <w:rPr>
          <w:sz w:val="24"/>
          <w:szCs w:val="24"/>
        </w:rPr>
        <w:t>) oraz Rozporządzenia Ministra Rodziny i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Polityki Społecznej z dnia 9 grudnia 2020 r. w sprawie nadzoru i kontroli w pomocy społecznej (Dz. U. z 2020 r. poz. 2285) zespół inspektorów Wydziału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 xml:space="preserve">Polityki Społecznej Mazowieckiego Urzędu Wojewódzkiego w Warszawie w dniach od </w:t>
      </w:r>
      <w:r>
        <w:rPr>
          <w:sz w:val="24"/>
          <w:szCs w:val="24"/>
        </w:rPr>
        <w:t xml:space="preserve">15 - 31 grudnia </w:t>
      </w:r>
      <w:r w:rsidRPr="0033279C">
        <w:rPr>
          <w:sz w:val="24"/>
          <w:szCs w:val="24"/>
        </w:rPr>
        <w:t xml:space="preserve">2023 r. (na terenie Domu </w:t>
      </w:r>
      <w:r>
        <w:rPr>
          <w:sz w:val="24"/>
          <w:szCs w:val="24"/>
        </w:rPr>
        <w:t xml:space="preserve">15 grudnia </w:t>
      </w:r>
      <w:r w:rsidRPr="0033279C">
        <w:rPr>
          <w:sz w:val="24"/>
          <w:szCs w:val="24"/>
        </w:rPr>
        <w:t xml:space="preserve">2023 r.) przeprowadził kontrolę </w:t>
      </w:r>
      <w:r>
        <w:rPr>
          <w:sz w:val="24"/>
          <w:szCs w:val="24"/>
        </w:rPr>
        <w:t>doraźną</w:t>
      </w:r>
      <w:r w:rsidRPr="0033279C">
        <w:rPr>
          <w:sz w:val="24"/>
          <w:szCs w:val="24"/>
        </w:rPr>
        <w:t xml:space="preserve"> w kierowanym przez </w:t>
      </w:r>
      <w:r>
        <w:rPr>
          <w:sz w:val="24"/>
          <w:szCs w:val="24"/>
        </w:rPr>
        <w:t>Panią</w:t>
      </w:r>
      <w:r w:rsidRPr="0033279C">
        <w:rPr>
          <w:sz w:val="24"/>
          <w:szCs w:val="24"/>
        </w:rPr>
        <w:t xml:space="preserve"> Domu Pomocy Społecznej </w:t>
      </w:r>
      <w:r>
        <w:rPr>
          <w:sz w:val="24"/>
          <w:szCs w:val="24"/>
        </w:rPr>
        <w:t>w Pułtusku</w:t>
      </w:r>
      <w:r w:rsidRPr="0033279C">
        <w:rPr>
          <w:sz w:val="24"/>
          <w:szCs w:val="24"/>
        </w:rPr>
        <w:t xml:space="preserve">, przy ul. </w:t>
      </w:r>
      <w:r>
        <w:rPr>
          <w:sz w:val="24"/>
          <w:szCs w:val="24"/>
        </w:rPr>
        <w:t>Teofila Kwiatkowskiego 19A, zwanym dalej Domem</w:t>
      </w:r>
      <w:r w:rsidRPr="0033279C">
        <w:rPr>
          <w:sz w:val="24"/>
          <w:szCs w:val="24"/>
        </w:rPr>
        <w:t xml:space="preserve">. </w:t>
      </w:r>
    </w:p>
    <w:p w:rsidR="00DA1F44" w:rsidRPr="0033279C" w:rsidRDefault="00DB690B" w:rsidP="00DA1F44">
      <w:pPr>
        <w:snapToGrid w:val="0"/>
        <w:spacing w:line="276" w:lineRule="auto"/>
        <w:ind w:firstLine="708"/>
        <w:jc w:val="both"/>
        <w:rPr>
          <w:sz w:val="24"/>
          <w:szCs w:val="24"/>
        </w:rPr>
      </w:pPr>
      <w:r w:rsidRPr="0035458C">
        <w:rPr>
          <w:sz w:val="24"/>
          <w:szCs w:val="24"/>
        </w:rPr>
        <w:t>Zakres kontroli obejmował jakość usług świadczonych przez dom pomocy społecznej</w:t>
      </w:r>
      <w:r>
        <w:rPr>
          <w:sz w:val="24"/>
          <w:szCs w:val="24"/>
        </w:rPr>
        <w:t xml:space="preserve"> i  </w:t>
      </w:r>
      <w:r w:rsidRPr="0035458C">
        <w:rPr>
          <w:sz w:val="24"/>
          <w:szCs w:val="24"/>
        </w:rPr>
        <w:t>przestrzeganie praw mieszkańców</w:t>
      </w:r>
      <w:r>
        <w:rPr>
          <w:sz w:val="24"/>
          <w:szCs w:val="24"/>
        </w:rPr>
        <w:t xml:space="preserve"> w odniesieniu do doniesień medialnych – według stanu na dzień kontroli</w:t>
      </w:r>
      <w:r w:rsidRPr="0035458C">
        <w:rPr>
          <w:sz w:val="24"/>
          <w:szCs w:val="24"/>
        </w:rPr>
        <w:t xml:space="preserve">. </w:t>
      </w:r>
    </w:p>
    <w:p w:rsidR="00DA1F44" w:rsidRPr="0033279C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 xml:space="preserve">Decyzją Wojewody Mazowieckiego nr </w:t>
      </w:r>
      <w:r>
        <w:rPr>
          <w:sz w:val="24"/>
          <w:szCs w:val="24"/>
        </w:rPr>
        <w:t>2256/2016</w:t>
      </w:r>
      <w:r w:rsidRPr="0033279C">
        <w:rPr>
          <w:sz w:val="24"/>
          <w:szCs w:val="24"/>
        </w:rPr>
        <w:t xml:space="preserve"> z dnia </w:t>
      </w:r>
      <w:r>
        <w:rPr>
          <w:sz w:val="24"/>
          <w:szCs w:val="24"/>
        </w:rPr>
        <w:t>19 października 2016</w:t>
      </w:r>
      <w:r w:rsidRPr="0033279C">
        <w:rPr>
          <w:sz w:val="24"/>
          <w:szCs w:val="24"/>
        </w:rPr>
        <w:t xml:space="preserve"> r. </w:t>
      </w:r>
      <w:r>
        <w:rPr>
          <w:sz w:val="24"/>
          <w:szCs w:val="24"/>
        </w:rPr>
        <w:t>podmiot prowadzący</w:t>
      </w:r>
      <w:r w:rsidRPr="0033279C">
        <w:rPr>
          <w:sz w:val="24"/>
          <w:szCs w:val="24"/>
        </w:rPr>
        <w:t xml:space="preserve"> otrzymał zezwolenie na prowadzenie placówki na czas nieokreślony. Dom wpisany jest do Rejestru domów pomocy społecznej województwa mazowieckiego pod poz.</w:t>
      </w:r>
      <w:r>
        <w:rPr>
          <w:sz w:val="24"/>
          <w:szCs w:val="24"/>
        </w:rPr>
        <w:t> 124</w:t>
      </w:r>
      <w:r w:rsidRPr="0033279C">
        <w:rPr>
          <w:sz w:val="24"/>
          <w:szCs w:val="24"/>
        </w:rPr>
        <w:t xml:space="preserve">. Dom Pomocy Społecznej </w:t>
      </w:r>
      <w:r>
        <w:rPr>
          <w:sz w:val="24"/>
          <w:szCs w:val="24"/>
        </w:rPr>
        <w:t xml:space="preserve">w Pułtusku </w:t>
      </w:r>
      <w:r w:rsidRPr="0033279C">
        <w:rPr>
          <w:sz w:val="24"/>
          <w:szCs w:val="24"/>
        </w:rPr>
        <w:t xml:space="preserve">przeznaczony jest dla </w:t>
      </w:r>
      <w:r>
        <w:rPr>
          <w:sz w:val="24"/>
          <w:szCs w:val="24"/>
        </w:rPr>
        <w:t xml:space="preserve">96 osób </w:t>
      </w:r>
      <w:r w:rsidRPr="0035458C">
        <w:rPr>
          <w:sz w:val="24"/>
          <w:szCs w:val="24"/>
        </w:rPr>
        <w:t>przewlekle psychicznie chorych.</w:t>
      </w:r>
      <w:r w:rsidRPr="0033279C">
        <w:rPr>
          <w:sz w:val="24"/>
          <w:szCs w:val="24"/>
        </w:rPr>
        <w:t xml:space="preserve"> </w:t>
      </w:r>
    </w:p>
    <w:p w:rsidR="00DA1F44" w:rsidRPr="0033279C" w:rsidRDefault="00DB690B" w:rsidP="00DA1F44">
      <w:pPr>
        <w:snapToGrid w:val="0"/>
        <w:spacing w:line="276" w:lineRule="auto"/>
        <w:ind w:firstLine="708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Szczegółowy opis skontrolowanej działalności zostały przedstawione w</w:t>
      </w:r>
      <w:r>
        <w:rPr>
          <w:sz w:val="24"/>
          <w:szCs w:val="24"/>
        </w:rPr>
        <w:t> </w:t>
      </w:r>
      <w:r w:rsidRPr="0033279C">
        <w:rPr>
          <w:sz w:val="24"/>
          <w:szCs w:val="24"/>
        </w:rPr>
        <w:t xml:space="preserve">protokole kontroli </w:t>
      </w:r>
      <w:r>
        <w:rPr>
          <w:sz w:val="24"/>
          <w:szCs w:val="24"/>
        </w:rPr>
        <w:t xml:space="preserve">doraźnej </w:t>
      </w:r>
      <w:r w:rsidRPr="0033279C">
        <w:rPr>
          <w:sz w:val="24"/>
          <w:szCs w:val="24"/>
        </w:rPr>
        <w:t xml:space="preserve">podpisanym przez </w:t>
      </w:r>
      <w:r>
        <w:rPr>
          <w:sz w:val="24"/>
          <w:szCs w:val="24"/>
        </w:rPr>
        <w:t>Panią</w:t>
      </w:r>
      <w:r w:rsidRPr="0033279C">
        <w:rPr>
          <w:sz w:val="24"/>
          <w:szCs w:val="24"/>
        </w:rPr>
        <w:t xml:space="preserve"> bez zastrzeżeń </w:t>
      </w:r>
      <w:r>
        <w:rPr>
          <w:sz w:val="24"/>
          <w:szCs w:val="24"/>
        </w:rPr>
        <w:t>9 stycznia</w:t>
      </w:r>
      <w:r w:rsidRPr="0033279C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33279C">
        <w:rPr>
          <w:sz w:val="24"/>
          <w:szCs w:val="24"/>
        </w:rPr>
        <w:t xml:space="preserve"> r.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24 stycznia 2024 r. do Mazowieckiego Urzędu Wojewódzkiego wpłynęło Pani pismo informujące o działaniach podjętych w związku z ujawnioną przez media sytuacją.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przedstawionych informacji wynika, że: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Domu odbyła się kontrola Powiatowego Centrum Pomocy Rodzinie. W trakcie kontroli dyrektor PCPR-u przeprowadziła spotkanie dyscyplinujące dla kadry Domu,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nawiązano kontakt z konkubentem oraz synem mieszkanki. Dyrektor Domu wraz z psychologiem odbyli rozmowę z rodziną,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Dom Pomocy Społecznej został skontrolowany przez Sąd Rejonowy w Pułtusku,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 terenie Domu odbyło się spotkanie grupowe mieszkańców z psychologiem, w którym udział wzięła osoba poszkodowana,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przeprowadzone zostały indywidualne konsultacje z psychologiem dla osób wyrażających taka potrzebę,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zorganizowano dla pracowników szkolenie on-line z zakresu poszanowania prywatności,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zorganizowano dla pracowników szkolenie z przetwarzania danych osobowych, przeprowadzone przez Inspektora Ochrony Danych współpracującego z Domem.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ustaleń dokonanych w trakcie czynności kontrolnych wynika, że wobec pracowników, którzy dopuścili się naruszenia praw mieszkanki wyciągnięte zostały konsekwencje, poprzez natychmiastowe, dyscyplinarne zwolnienie z pracy. Ponadto uzyskano informację, że został wzmożony nadzór nad wykonywaniem obowiązków służbowych przez pracowników poprzez przeprowadzenie niezapowiedzianych kontroli na dyżurach nocnych oraz świątecznych. Dodatkowo dokonano zmiany zapisów w Regulaminie Pracy Domu Pomocy Społecznej w Pułtusku w celu ustalenia reguł korzystania przez pracowników z telefonów komórkowych i innych urządzeń elektrycznych na terenie Domu. </w:t>
      </w:r>
    </w:p>
    <w:p w:rsidR="00DA1F44" w:rsidRDefault="00DB690B" w:rsidP="00DA1F4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Mając na uwadze podjęte przez Panią działania </w:t>
      </w:r>
      <w:r w:rsidRPr="00AF5B1C">
        <w:rPr>
          <w:color w:val="000000"/>
          <w:sz w:val="24"/>
          <w:szCs w:val="24"/>
        </w:rPr>
        <w:t>odstąpiono od wydania zaleceń pokontrolnych.</w:t>
      </w:r>
    </w:p>
    <w:p w:rsidR="00DA1F44" w:rsidRDefault="00DA7A0C" w:rsidP="00DA1F44">
      <w:pPr>
        <w:snapToGrid w:val="0"/>
        <w:spacing w:line="276" w:lineRule="auto"/>
        <w:jc w:val="both"/>
        <w:rPr>
          <w:sz w:val="24"/>
          <w:szCs w:val="24"/>
        </w:rPr>
      </w:pP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UWAGI:</w:t>
      </w:r>
    </w:p>
    <w:p w:rsidR="00DA1F44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jednak zauważyć, że konieczne jest kontynuowanie działań mających na celu zagwarantowanie mieszkańcom przestrzegania ich praw, w tym przede wszystkim prawa do godnego traktowania i poczucia bezpieczeństwa. W tym celu wskazane jest zwiększenie liczby szkoleń i objęcie pracowników Domu </w:t>
      </w:r>
      <w:r w:rsidRPr="008B0DF6">
        <w:rPr>
          <w:sz w:val="24"/>
          <w:szCs w:val="24"/>
        </w:rPr>
        <w:t xml:space="preserve">wsparciem w zakresie przeciwdziałania wypaleniu zawodowemu oraz </w:t>
      </w:r>
      <w:r>
        <w:rPr>
          <w:sz w:val="24"/>
          <w:szCs w:val="24"/>
        </w:rPr>
        <w:t>wzmocnienia</w:t>
      </w:r>
      <w:r w:rsidRPr="008B0DF6">
        <w:rPr>
          <w:sz w:val="24"/>
          <w:szCs w:val="24"/>
        </w:rPr>
        <w:t xml:space="preserve"> p</w:t>
      </w:r>
      <w:r>
        <w:rPr>
          <w:sz w:val="24"/>
          <w:szCs w:val="24"/>
        </w:rPr>
        <w:t>rawidłowych</w:t>
      </w:r>
      <w:r w:rsidRPr="008B0DF6">
        <w:rPr>
          <w:sz w:val="24"/>
          <w:szCs w:val="24"/>
        </w:rPr>
        <w:t xml:space="preserve"> relacji w kontaktach mieszkaniec – pracownik.</w:t>
      </w:r>
      <w:r>
        <w:rPr>
          <w:sz w:val="24"/>
          <w:szCs w:val="24"/>
        </w:rPr>
        <w:t xml:space="preserve"> Ponadto wskazane wydaje się włączenie psychologa do zajęć grupowych, tak aby wsparciem psychologicznym została objęta większa liczba mieszkańców, w tym osoby mniej świadome. </w:t>
      </w:r>
    </w:p>
    <w:bookmarkEnd w:id="2"/>
    <w:p w:rsidR="00DA1F44" w:rsidRDefault="00DA7A0C" w:rsidP="00DA1F44">
      <w:pPr>
        <w:snapToGrid w:val="0"/>
        <w:spacing w:line="276" w:lineRule="auto"/>
        <w:jc w:val="both"/>
        <w:rPr>
          <w:sz w:val="24"/>
          <w:szCs w:val="24"/>
        </w:rPr>
      </w:pPr>
    </w:p>
    <w:p w:rsidR="00DA1F44" w:rsidRPr="00147C42" w:rsidRDefault="00DB690B" w:rsidP="00DA1F44">
      <w:pPr>
        <w:snapToGrid w:val="0"/>
        <w:spacing w:line="276" w:lineRule="auto"/>
        <w:jc w:val="center"/>
        <w:rPr>
          <w:b/>
          <w:sz w:val="24"/>
          <w:szCs w:val="24"/>
        </w:rPr>
      </w:pPr>
      <w:r w:rsidRPr="00147C42">
        <w:rPr>
          <w:b/>
          <w:sz w:val="24"/>
          <w:szCs w:val="24"/>
        </w:rPr>
        <w:t>Pouczenie</w:t>
      </w:r>
    </w:p>
    <w:p w:rsidR="00DA1F44" w:rsidRPr="0033279C" w:rsidRDefault="00DB690B" w:rsidP="00DA1F44">
      <w:pPr>
        <w:snapToGrid w:val="0"/>
        <w:spacing w:line="276" w:lineRule="auto"/>
        <w:jc w:val="both"/>
        <w:rPr>
          <w:sz w:val="24"/>
          <w:szCs w:val="24"/>
        </w:rPr>
      </w:pPr>
      <w:r w:rsidRPr="0033279C">
        <w:rPr>
          <w:sz w:val="24"/>
          <w:szCs w:val="24"/>
        </w:rPr>
        <w:t>Zgodnie z art. 128 ustawy z dnia 12 marca 2004 r. o pomocy społecznej (Dz. U. z 202</w:t>
      </w:r>
      <w:r>
        <w:rPr>
          <w:sz w:val="24"/>
          <w:szCs w:val="24"/>
        </w:rPr>
        <w:t>3</w:t>
      </w:r>
      <w:r w:rsidRPr="0033279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3279C">
        <w:rPr>
          <w:sz w:val="24"/>
          <w:szCs w:val="24"/>
        </w:rPr>
        <w:t>poz.</w:t>
      </w:r>
      <w:r>
        <w:rPr>
          <w:sz w:val="24"/>
          <w:szCs w:val="24"/>
        </w:rPr>
        <w:t> 901, z późn. zm.</w:t>
      </w:r>
      <w:r w:rsidRPr="0033279C">
        <w:rPr>
          <w:sz w:val="24"/>
          <w:szCs w:val="24"/>
        </w:rPr>
        <w:t xml:space="preserve">) kontrolowana jednostka może, w terminie 7 dni od dnia otrzymania zaleceń pokontrolnych, zgłosić do nich zastrzeżenia do Wojewody Mazowieckiego za pośrednictwem Wydziału </w:t>
      </w:r>
      <w:r>
        <w:rPr>
          <w:sz w:val="24"/>
          <w:szCs w:val="24"/>
        </w:rPr>
        <w:t xml:space="preserve">Rodziny i </w:t>
      </w:r>
      <w:r w:rsidRPr="0033279C">
        <w:rPr>
          <w:sz w:val="24"/>
          <w:szCs w:val="24"/>
        </w:rPr>
        <w:t>Polityki Społecznej.</w:t>
      </w:r>
    </w:p>
    <w:p w:rsidR="00DA1F44" w:rsidRDefault="00DB690B" w:rsidP="00DA1F44">
      <w:pPr>
        <w:autoSpaceDE w:val="0"/>
        <w:autoSpaceDN w:val="0"/>
        <w:adjustRightInd w:val="0"/>
        <w:spacing w:line="276" w:lineRule="auto"/>
        <w:jc w:val="both"/>
        <w:rPr>
          <w:sz w:val="14"/>
          <w:szCs w:val="14"/>
        </w:rPr>
      </w:pPr>
      <w:r>
        <w:rPr>
          <w:color w:val="000000"/>
          <w:sz w:val="24"/>
          <w:szCs w:val="24"/>
        </w:rPr>
        <w:t xml:space="preserve">Adres do korespondencji: </w:t>
      </w:r>
      <w:r>
        <w:rPr>
          <w:sz w:val="24"/>
          <w:szCs w:val="24"/>
        </w:rPr>
        <w:t>Plac Bankowy 3/5, 00-950 Warszawa</w:t>
      </w:r>
    </w:p>
    <w:p w:rsidR="00DA1F44" w:rsidRPr="00704445" w:rsidRDefault="00DB690B" w:rsidP="00DA1F44">
      <w:pPr>
        <w:autoSpaceDE w:val="0"/>
        <w:autoSpaceDN w:val="0"/>
        <w:adjustRightInd w:val="0"/>
        <w:spacing w:line="276" w:lineRule="auto"/>
        <w:jc w:val="both"/>
        <w:rPr>
          <w:color w:val="444444"/>
          <w:sz w:val="24"/>
          <w:szCs w:val="24"/>
          <w:shd w:val="clear" w:color="auto" w:fill="F6F6F6"/>
        </w:rPr>
      </w:pPr>
      <w:r w:rsidRPr="00704445">
        <w:rPr>
          <w:sz w:val="24"/>
          <w:szCs w:val="24"/>
        </w:rPr>
        <w:t>Elektroniczna Skrzynka Podawcza ePUAP</w:t>
      </w:r>
      <w:r w:rsidRPr="00704445">
        <w:rPr>
          <w:color w:val="000000" w:themeColor="text1"/>
          <w:sz w:val="24"/>
          <w:szCs w:val="24"/>
        </w:rPr>
        <w:t>: /t6j4ljd68r/skrytka</w:t>
      </w:r>
    </w:p>
    <w:p w:rsidR="00DA1F44" w:rsidRPr="00704445" w:rsidRDefault="00DA7A0C" w:rsidP="00DA1F44">
      <w:pPr>
        <w:pStyle w:val="Nagwek"/>
        <w:spacing w:line="276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DA1F44" w:rsidRDefault="00DA7A0C" w:rsidP="00DA1F44">
      <w:pPr>
        <w:pStyle w:val="Nagwek"/>
      </w:pPr>
    </w:p>
    <w:p w:rsidR="007D55D5" w:rsidRPr="007D55D5" w:rsidRDefault="007D55D5" w:rsidP="007D55D5">
      <w:pPr>
        <w:suppressAutoHyphens w:val="0"/>
        <w:spacing w:line="360" w:lineRule="auto"/>
        <w:ind w:left="2836" w:firstLine="709"/>
        <w:jc w:val="center"/>
        <w:rPr>
          <w:rFonts w:eastAsia="Calibri"/>
          <w:kern w:val="0"/>
          <w:sz w:val="24"/>
          <w:lang w:eastAsia="en-US"/>
        </w:rPr>
      </w:pPr>
      <w:r w:rsidRPr="007D55D5">
        <w:rPr>
          <w:rFonts w:eastAsia="Calibri"/>
          <w:kern w:val="0"/>
          <w:sz w:val="24"/>
          <w:lang w:eastAsia="en-US"/>
        </w:rPr>
        <w:t>z up. WOJEWODY MAZOWIECKIEGO</w:t>
      </w:r>
    </w:p>
    <w:p w:rsidR="007D55D5" w:rsidRPr="007D55D5" w:rsidRDefault="007D55D5" w:rsidP="007D55D5">
      <w:pPr>
        <w:suppressAutoHyphens w:val="0"/>
        <w:spacing w:line="360" w:lineRule="auto"/>
        <w:ind w:left="2836" w:firstLine="709"/>
        <w:jc w:val="center"/>
        <w:rPr>
          <w:rFonts w:eastAsia="Calibri"/>
          <w:kern w:val="0"/>
          <w:sz w:val="24"/>
          <w:lang w:eastAsia="en-US"/>
        </w:rPr>
      </w:pPr>
      <w:r w:rsidRPr="007D55D5">
        <w:rPr>
          <w:rFonts w:eastAsia="Calibri"/>
          <w:kern w:val="0"/>
          <w:sz w:val="24"/>
          <w:lang w:eastAsia="en-US"/>
        </w:rPr>
        <w:t>Kinga Jura</w:t>
      </w:r>
    </w:p>
    <w:p w:rsidR="007D55D5" w:rsidRPr="007D55D5" w:rsidRDefault="007D55D5" w:rsidP="007D55D5">
      <w:pPr>
        <w:suppressAutoHyphens w:val="0"/>
        <w:spacing w:line="360" w:lineRule="auto"/>
        <w:ind w:left="2836" w:firstLine="709"/>
        <w:jc w:val="center"/>
        <w:rPr>
          <w:rFonts w:eastAsia="Calibri"/>
          <w:kern w:val="0"/>
          <w:sz w:val="24"/>
          <w:lang w:eastAsia="en-US"/>
        </w:rPr>
      </w:pPr>
      <w:r w:rsidRPr="007D55D5">
        <w:rPr>
          <w:rFonts w:eastAsia="Calibri"/>
          <w:kern w:val="0"/>
          <w:sz w:val="24"/>
          <w:lang w:eastAsia="en-US"/>
        </w:rPr>
        <w:t>Zastępca Dyrektora</w:t>
      </w:r>
    </w:p>
    <w:p w:rsidR="007D55D5" w:rsidRPr="007D55D5" w:rsidRDefault="007D55D5" w:rsidP="007D55D5">
      <w:pPr>
        <w:suppressAutoHyphens w:val="0"/>
        <w:spacing w:line="360" w:lineRule="auto"/>
        <w:ind w:left="2836" w:firstLine="709"/>
        <w:jc w:val="center"/>
        <w:rPr>
          <w:rFonts w:eastAsia="Calibri"/>
          <w:kern w:val="0"/>
          <w:sz w:val="24"/>
          <w:lang w:eastAsia="en-US"/>
        </w:rPr>
      </w:pPr>
      <w:r w:rsidRPr="007D55D5">
        <w:rPr>
          <w:rFonts w:eastAsia="Calibri"/>
          <w:kern w:val="0"/>
          <w:sz w:val="24"/>
          <w:lang w:eastAsia="en-US"/>
        </w:rPr>
        <w:t xml:space="preserve">Wydziału </w:t>
      </w:r>
      <w:r>
        <w:rPr>
          <w:rFonts w:eastAsia="Calibri"/>
          <w:kern w:val="0"/>
          <w:sz w:val="24"/>
          <w:lang w:eastAsia="en-US"/>
        </w:rPr>
        <w:t xml:space="preserve">Rodziny i </w:t>
      </w:r>
      <w:r w:rsidRPr="007D55D5">
        <w:rPr>
          <w:rFonts w:eastAsia="Calibri"/>
          <w:kern w:val="0"/>
          <w:sz w:val="24"/>
          <w:lang w:eastAsia="en-US"/>
        </w:rPr>
        <w:t>Polityki Społecznej</w:t>
      </w:r>
    </w:p>
    <w:p w:rsidR="00DA1F44" w:rsidRDefault="00DA7A0C" w:rsidP="00DA1F44">
      <w:pPr>
        <w:pStyle w:val="Nagwek"/>
      </w:pPr>
    </w:p>
    <w:p w:rsidR="00DA1F44" w:rsidRDefault="00DA7A0C" w:rsidP="00DA1F44">
      <w:pPr>
        <w:pStyle w:val="Nagwek"/>
      </w:pPr>
    </w:p>
    <w:p w:rsidR="00DA1F44" w:rsidRPr="009F4C1E" w:rsidRDefault="00DB690B" w:rsidP="00DA1F44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9F4C1E">
        <w:rPr>
          <w:rFonts w:ascii="Times New Roman" w:hAnsi="Times New Roman" w:cs="Times New Roman"/>
          <w:sz w:val="20"/>
          <w:szCs w:val="20"/>
        </w:rPr>
        <w:t>Do wiadomości:</w:t>
      </w:r>
    </w:p>
    <w:p w:rsidR="00DA1F44" w:rsidRPr="009F4C1E" w:rsidRDefault="00DB690B" w:rsidP="00DA1F44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4C1E">
        <w:rPr>
          <w:rFonts w:ascii="Times New Roman" w:hAnsi="Times New Roman" w:cs="Times New Roman"/>
          <w:sz w:val="20"/>
          <w:szCs w:val="20"/>
        </w:rPr>
        <w:t xml:space="preserve">Pan </w:t>
      </w:r>
      <w:r>
        <w:rPr>
          <w:rFonts w:ascii="Times New Roman" w:hAnsi="Times New Roman" w:cs="Times New Roman"/>
          <w:sz w:val="20"/>
          <w:szCs w:val="20"/>
        </w:rPr>
        <w:t>Jan Zalewski</w:t>
      </w:r>
      <w:r w:rsidRPr="009F4C1E">
        <w:rPr>
          <w:rFonts w:ascii="Times New Roman" w:hAnsi="Times New Roman" w:cs="Times New Roman"/>
          <w:sz w:val="20"/>
          <w:szCs w:val="20"/>
        </w:rPr>
        <w:t xml:space="preserve"> - Starosta P</w:t>
      </w:r>
      <w:r>
        <w:rPr>
          <w:rFonts w:ascii="Times New Roman" w:hAnsi="Times New Roman" w:cs="Times New Roman"/>
          <w:sz w:val="20"/>
          <w:szCs w:val="20"/>
        </w:rPr>
        <w:t>ułtuski</w:t>
      </w:r>
    </w:p>
    <w:p w:rsidR="00DA1F44" w:rsidRPr="009F4C1E" w:rsidRDefault="00DB690B" w:rsidP="00DA1F44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F4C1E">
        <w:rPr>
          <w:rFonts w:ascii="Times New Roman" w:hAnsi="Times New Roman" w:cs="Times New Roman"/>
          <w:sz w:val="20"/>
          <w:szCs w:val="20"/>
        </w:rPr>
        <w:t>aa</w:t>
      </w:r>
    </w:p>
    <w:p w:rsidR="00170139" w:rsidRPr="00D564EF" w:rsidRDefault="00DA7A0C" w:rsidP="00170139">
      <w:pPr>
        <w:spacing w:line="480" w:lineRule="auto"/>
        <w:ind w:left="709"/>
        <w:rPr>
          <w:i/>
        </w:rPr>
      </w:pPr>
    </w:p>
    <w:sectPr w:rsidR="00170139" w:rsidRPr="00D564EF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0C" w:rsidRDefault="00DA7A0C">
      <w:r>
        <w:separator/>
      </w:r>
    </w:p>
  </w:endnote>
  <w:endnote w:type="continuationSeparator" w:id="0">
    <w:p w:rsidR="00DA7A0C" w:rsidRDefault="00DA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7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7A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DB690B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DB690B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DA7A0C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DB690B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DB690B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0C" w:rsidRDefault="00DA7A0C">
      <w:r>
        <w:separator/>
      </w:r>
    </w:p>
  </w:footnote>
  <w:footnote w:type="continuationSeparator" w:id="0">
    <w:p w:rsidR="00DA7A0C" w:rsidRDefault="00DA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7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DA7A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B690B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DA7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369"/>
    <w:multiLevelType w:val="hybridMultilevel"/>
    <w:tmpl w:val="B56EEF82"/>
    <w:lvl w:ilvl="0" w:tplc="8E86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AE39E" w:tentative="1">
      <w:start w:val="1"/>
      <w:numFmt w:val="lowerLetter"/>
      <w:lvlText w:val="%2."/>
      <w:lvlJc w:val="left"/>
      <w:pPr>
        <w:ind w:left="1440" w:hanging="360"/>
      </w:pPr>
    </w:lvl>
    <w:lvl w:ilvl="2" w:tplc="B7525F44" w:tentative="1">
      <w:start w:val="1"/>
      <w:numFmt w:val="lowerRoman"/>
      <w:lvlText w:val="%3."/>
      <w:lvlJc w:val="right"/>
      <w:pPr>
        <w:ind w:left="2160" w:hanging="180"/>
      </w:pPr>
    </w:lvl>
    <w:lvl w:ilvl="3" w:tplc="278A6666" w:tentative="1">
      <w:start w:val="1"/>
      <w:numFmt w:val="decimal"/>
      <w:lvlText w:val="%4."/>
      <w:lvlJc w:val="left"/>
      <w:pPr>
        <w:ind w:left="2880" w:hanging="360"/>
      </w:pPr>
    </w:lvl>
    <w:lvl w:ilvl="4" w:tplc="D6F4E664" w:tentative="1">
      <w:start w:val="1"/>
      <w:numFmt w:val="lowerLetter"/>
      <w:lvlText w:val="%5."/>
      <w:lvlJc w:val="left"/>
      <w:pPr>
        <w:ind w:left="3600" w:hanging="360"/>
      </w:pPr>
    </w:lvl>
    <w:lvl w:ilvl="5" w:tplc="368621A2" w:tentative="1">
      <w:start w:val="1"/>
      <w:numFmt w:val="lowerRoman"/>
      <w:lvlText w:val="%6."/>
      <w:lvlJc w:val="right"/>
      <w:pPr>
        <w:ind w:left="4320" w:hanging="180"/>
      </w:pPr>
    </w:lvl>
    <w:lvl w:ilvl="6" w:tplc="AECEB2F4" w:tentative="1">
      <w:start w:val="1"/>
      <w:numFmt w:val="decimal"/>
      <w:lvlText w:val="%7."/>
      <w:lvlJc w:val="left"/>
      <w:pPr>
        <w:ind w:left="5040" w:hanging="360"/>
      </w:pPr>
    </w:lvl>
    <w:lvl w:ilvl="7" w:tplc="E6D8ACFE" w:tentative="1">
      <w:start w:val="1"/>
      <w:numFmt w:val="lowerLetter"/>
      <w:lvlText w:val="%8."/>
      <w:lvlJc w:val="left"/>
      <w:pPr>
        <w:ind w:left="5760" w:hanging="360"/>
      </w:pPr>
    </w:lvl>
    <w:lvl w:ilvl="8" w:tplc="0F4E68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20"/>
    <w:rsid w:val="00220669"/>
    <w:rsid w:val="004D6123"/>
    <w:rsid w:val="007D55D5"/>
    <w:rsid w:val="00B33220"/>
    <w:rsid w:val="00DA7A0C"/>
    <w:rsid w:val="00D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586D-716A-4BDF-908D-8FC02C11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Bezodstpw">
    <w:name w:val="No Spacing"/>
    <w:uiPriority w:val="1"/>
    <w:qFormat/>
    <w:rsid w:val="00DA1F4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2024-03-01T06:24:00Z</dcterms:created>
  <dcterms:modified xsi:type="dcterms:W3CDTF">2024-03-01T06:24:00Z</dcterms:modified>
</cp:coreProperties>
</file>