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56" w:rsidRDefault="00C73DB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23 kwietnia 2024 r.</w:t>
      </w:r>
      <w:bookmarkEnd w:id="1"/>
    </w:p>
    <w:p w:rsidR="009E1756" w:rsidRDefault="00C73DB6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BOU-VIII.2613.1.2024</w:t>
      </w:r>
      <w:bookmarkEnd w:id="3"/>
    </w:p>
    <w:p w:rsidR="009E1756" w:rsidRPr="0019015C" w:rsidRDefault="00C73DB6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616D10" w:rsidRDefault="00C73DB6" w:rsidP="00616D10">
      <w:pPr>
        <w:spacing w:after="114"/>
        <w:jc w:val="center"/>
      </w:pPr>
      <w:r>
        <w:rPr>
          <w:b/>
          <w:sz w:val="24"/>
        </w:rPr>
        <w:t>INFORMACJA O ZBĘDNYCH I ZUŻYTYCH SKŁADNIKACH RZECZOWYCH</w:t>
      </w:r>
    </w:p>
    <w:p w:rsidR="00616D10" w:rsidRDefault="00C73DB6" w:rsidP="00616D10">
      <w:pPr>
        <w:spacing w:after="114"/>
        <w:ind w:left="67" w:hanging="10"/>
        <w:jc w:val="center"/>
        <w:rPr>
          <w:b/>
          <w:sz w:val="24"/>
        </w:rPr>
      </w:pPr>
      <w:r>
        <w:rPr>
          <w:b/>
          <w:sz w:val="24"/>
        </w:rPr>
        <w:t>MAJĄTKU RUCHOMEGO MAZOWIECKIEGO URZĘDU WOJEWÓDZKIEGO</w:t>
      </w:r>
    </w:p>
    <w:p w:rsidR="00616D10" w:rsidRDefault="00C73DB6" w:rsidP="00616D10">
      <w:pPr>
        <w:spacing w:after="114"/>
        <w:ind w:left="67" w:hanging="10"/>
        <w:jc w:val="center"/>
        <w:rPr>
          <w:b/>
          <w:sz w:val="24"/>
        </w:rPr>
      </w:pPr>
      <w:r>
        <w:rPr>
          <w:b/>
          <w:sz w:val="24"/>
        </w:rPr>
        <w:t>W WARSZAWIE</w:t>
      </w:r>
    </w:p>
    <w:p w:rsidR="00616D10" w:rsidRDefault="00C73DB6" w:rsidP="00616D10">
      <w:pPr>
        <w:spacing w:after="114"/>
        <w:ind w:left="67" w:hanging="10"/>
      </w:pPr>
    </w:p>
    <w:p w:rsidR="00616D10" w:rsidRDefault="00C73DB6" w:rsidP="00616D10">
      <w:pPr>
        <w:spacing w:after="114"/>
        <w:ind w:left="67" w:hanging="10"/>
      </w:pPr>
    </w:p>
    <w:p w:rsidR="00616D10" w:rsidRDefault="00C73DB6" w:rsidP="00616D10">
      <w:pPr>
        <w:spacing w:line="357" w:lineRule="auto"/>
        <w:ind w:left="-15" w:right="-7" w:firstLine="698"/>
        <w:jc w:val="both"/>
      </w:pPr>
      <w:r>
        <w:rPr>
          <w:sz w:val="24"/>
        </w:rPr>
        <w:t xml:space="preserve">Na podstawie rozporządzenia Rady Ministrów z dnia 21 października 2019 r. w sprawie szczegółowego sposobu gospodarowania składnikami rzeczowymi majątku ruchomego Skarbu Państwa, Mazowiecki Urząd Wojewódzki w Warszawie informuje, że posiada zbędne i zużyte </w:t>
      </w:r>
      <w:r>
        <w:rPr>
          <w:sz w:val="24"/>
        </w:rPr>
        <w:t xml:space="preserve">składniki rzeczowe majątku ruchomego w postaci mebli biurowych, których wykaz znajduje się w załączniku nr 1. </w:t>
      </w:r>
    </w:p>
    <w:p w:rsidR="00616D10" w:rsidRDefault="00C73DB6" w:rsidP="00616D10">
      <w:pPr>
        <w:spacing w:line="357" w:lineRule="auto"/>
        <w:ind w:firstLine="708"/>
        <w:jc w:val="both"/>
        <w:rPr>
          <w:sz w:val="24"/>
        </w:rPr>
      </w:pPr>
      <w:r>
        <w:rPr>
          <w:sz w:val="24"/>
        </w:rPr>
        <w:t>Wymienione w załączniku składniki majątku ruchomego posiadają trwałe ślady użytkowania, są przestarzałe i zniszczone</w:t>
      </w:r>
      <w:r>
        <w:rPr>
          <w:sz w:val="24"/>
        </w:rPr>
        <w:t>, a ich stan zagraża bezpiecz</w:t>
      </w:r>
      <w:r>
        <w:rPr>
          <w:sz w:val="24"/>
        </w:rPr>
        <w:t xml:space="preserve">eństwu potencjalnych użytkowników. </w:t>
      </w:r>
    </w:p>
    <w:p w:rsidR="00616D10" w:rsidRDefault="00C73DB6" w:rsidP="00324B89">
      <w:pPr>
        <w:spacing w:line="357" w:lineRule="auto"/>
        <w:ind w:left="-15" w:right="-7" w:firstLine="698"/>
        <w:jc w:val="both"/>
      </w:pPr>
      <w:r>
        <w:rPr>
          <w:sz w:val="24"/>
        </w:rPr>
        <w:t xml:space="preserve">Osobą do kontaktu w powyższej sprawie jest: pani Anna Górska tel. 022 695-61-12, </w:t>
      </w:r>
      <w:r>
        <w:rPr>
          <w:sz w:val="24"/>
        </w:rPr>
        <w:br/>
      </w:r>
      <w:r>
        <w:rPr>
          <w:sz w:val="24"/>
        </w:rPr>
        <w:t>e-mail: agorska2@mazowieckie.pl</w:t>
      </w:r>
    </w:p>
    <w:p w:rsidR="00616D10" w:rsidRDefault="00C73DB6" w:rsidP="00616D10">
      <w:pPr>
        <w:spacing w:after="552" w:line="357" w:lineRule="auto"/>
        <w:ind w:left="-15" w:right="-7" w:firstLine="698"/>
        <w:jc w:val="both"/>
      </w:pPr>
      <w:r>
        <w:rPr>
          <w:sz w:val="24"/>
        </w:rPr>
        <w:t>Mazowiecki Urząd Wojewódzki w Warszawie informuje, że jeżeli po pięciu dniach od ukazania się niniejszej informacji nie otrzyma wniosku o nieodpłatne przekazanie/darowiznę, składniki rzeczowe majątku ruchomego wyszczególnione w załączniku zostaną przekazan</w:t>
      </w:r>
      <w:r>
        <w:rPr>
          <w:sz w:val="24"/>
        </w:rPr>
        <w:t xml:space="preserve">e do utylizacji. </w:t>
      </w:r>
    </w:p>
    <w:p w:rsidR="009E1756" w:rsidRDefault="00C73DB6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9E1756" w:rsidRDefault="00C73DB6" w:rsidP="0019015C">
      <w:pPr>
        <w:spacing w:line="48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9E1756" w:rsidRPr="0019015C" w:rsidRDefault="00C73DB6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9E1756" w:rsidRDefault="00C73DB6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9E1756" w:rsidRPr="00D35A04" w:rsidRDefault="00C73DB6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9E1756" w:rsidRDefault="00C73DB6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6"/>
    </w:p>
    <w:bookmarkEnd w:id="5"/>
    <w:p w:rsidR="009E1756" w:rsidRDefault="00C73DB6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9E1756" w:rsidRDefault="00C73DB6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9E1756" w:rsidSect="00734143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9E1756" w:rsidRPr="00D35A04" w:rsidRDefault="00C73DB6" w:rsidP="00D35A04">
      <w:pPr>
        <w:tabs>
          <w:tab w:val="center" w:pos="6345"/>
        </w:tabs>
        <w:snapToGrid w:val="0"/>
        <w:ind w:left="4965"/>
        <w:jc w:val="center"/>
      </w:pPr>
    </w:p>
    <w:sectPr w:rsidR="009E1756" w:rsidRPr="00D35A04" w:rsidSect="00734143"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B6" w:rsidRDefault="00C73DB6">
      <w:r>
        <w:separator/>
      </w:r>
    </w:p>
  </w:endnote>
  <w:endnote w:type="continuationSeparator" w:id="0">
    <w:p w:rsidR="00C73DB6" w:rsidRDefault="00C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</w:t>
      </w:r>
      <w:r w:rsidRPr="00C8649C">
        <w:rPr>
          <w:rStyle w:val="Hipercze"/>
          <w:color w:val="1F3864" w:themeColor="accent1" w:themeShade="80"/>
          <w:sz w:val="14"/>
          <w:szCs w:val="14"/>
        </w:rPr>
        <w:t>gov.pl/web/uw-mazowiecki</w:t>
      </w:r>
    </w:hyperlink>
  </w:p>
  <w:p w:rsidR="009E1756" w:rsidRPr="00E67C65" w:rsidRDefault="00C73DB6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9E1756" w:rsidRPr="00C8649C" w:rsidRDefault="00C73DB6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9E1756" w:rsidRPr="00E67C65" w:rsidRDefault="00C73DB6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B6" w:rsidRDefault="00C73DB6">
      <w:r>
        <w:separator/>
      </w:r>
    </w:p>
  </w:footnote>
  <w:footnote w:type="continuationSeparator" w:id="0">
    <w:p w:rsidR="00C73DB6" w:rsidRDefault="00C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56" w:rsidRDefault="00C73DB6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9E1756" w:rsidRPr="00E67C65" w:rsidRDefault="00C73DB6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56" w:rsidRDefault="00C73DB6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9E1756" w:rsidRPr="00E67C65" w:rsidRDefault="00C73DB6" w:rsidP="00E67C65">
    <w:pPr>
      <w:ind w:right="4554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C"/>
    <w:rsid w:val="00C73DB6"/>
    <w:rsid w:val="00D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69D3-2C17-42F7-99DD-966FAB0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2024-04-24T07:06:00Z</dcterms:created>
  <dcterms:modified xsi:type="dcterms:W3CDTF">2024-04-24T07:06:00Z</dcterms:modified>
</cp:coreProperties>
</file>