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39" w:rsidRDefault="00B610B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02 maja 2024 r.</w:t>
      </w:r>
      <w:bookmarkEnd w:id="0"/>
    </w:p>
    <w:p w:rsidR="00170139" w:rsidRDefault="00B610BB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WRPS-IV.431.1.10.2024</w:t>
      </w:r>
      <w:bookmarkEnd w:id="1"/>
      <w:r>
        <w:rPr>
          <w:sz w:val="24"/>
          <w:szCs w:val="24"/>
        </w:rPr>
        <w:t>.MZ</w:t>
      </w:r>
    </w:p>
    <w:p w:rsidR="00F84035" w:rsidRDefault="005E7A76"/>
    <w:p w:rsidR="00170139" w:rsidRDefault="005E7A76"/>
    <w:p w:rsidR="00F30BE4" w:rsidRPr="00F30BE4" w:rsidRDefault="00B610BB" w:rsidP="00F30BE4">
      <w:pPr>
        <w:tabs>
          <w:tab w:val="left" w:pos="4095"/>
        </w:tabs>
        <w:spacing w:line="360" w:lineRule="auto"/>
        <w:ind w:left="4678"/>
        <w:rPr>
          <w:b/>
          <w:bCs/>
          <w:sz w:val="24"/>
          <w:szCs w:val="24"/>
        </w:rPr>
      </w:pPr>
      <w:r w:rsidRPr="00F30BE4">
        <w:rPr>
          <w:b/>
          <w:bCs/>
          <w:sz w:val="24"/>
          <w:szCs w:val="24"/>
        </w:rPr>
        <w:t xml:space="preserve">Pani </w:t>
      </w:r>
    </w:p>
    <w:p w:rsidR="00F30BE4" w:rsidRPr="00F30BE4" w:rsidRDefault="00B610BB" w:rsidP="00F30BE4">
      <w:pPr>
        <w:tabs>
          <w:tab w:val="left" w:pos="4095"/>
        </w:tabs>
        <w:spacing w:line="360" w:lineRule="auto"/>
        <w:ind w:left="4678"/>
        <w:rPr>
          <w:b/>
          <w:bCs/>
          <w:sz w:val="24"/>
          <w:szCs w:val="24"/>
        </w:rPr>
      </w:pPr>
      <w:r w:rsidRPr="00F30BE4">
        <w:rPr>
          <w:b/>
          <w:bCs/>
          <w:sz w:val="24"/>
          <w:szCs w:val="24"/>
        </w:rPr>
        <w:t>Teresa Kostrzewska</w:t>
      </w:r>
    </w:p>
    <w:p w:rsidR="00F30BE4" w:rsidRPr="00F30BE4" w:rsidRDefault="00B610BB" w:rsidP="00F30BE4">
      <w:pPr>
        <w:tabs>
          <w:tab w:val="left" w:pos="4095"/>
        </w:tabs>
        <w:spacing w:line="360" w:lineRule="auto"/>
        <w:ind w:left="4678"/>
        <w:rPr>
          <w:b/>
          <w:bCs/>
          <w:sz w:val="24"/>
          <w:szCs w:val="24"/>
        </w:rPr>
      </w:pPr>
      <w:r w:rsidRPr="00F30BE4">
        <w:rPr>
          <w:b/>
          <w:bCs/>
          <w:sz w:val="24"/>
          <w:szCs w:val="24"/>
        </w:rPr>
        <w:t>Dyrektor</w:t>
      </w:r>
    </w:p>
    <w:p w:rsidR="00F30BE4" w:rsidRPr="00F30BE4" w:rsidRDefault="00B610BB" w:rsidP="00F30BE4">
      <w:pPr>
        <w:tabs>
          <w:tab w:val="left" w:pos="4095"/>
        </w:tabs>
        <w:spacing w:line="360" w:lineRule="auto"/>
        <w:ind w:left="4678"/>
        <w:rPr>
          <w:b/>
          <w:bCs/>
          <w:sz w:val="24"/>
          <w:szCs w:val="24"/>
        </w:rPr>
      </w:pPr>
      <w:r w:rsidRPr="00F30BE4">
        <w:rPr>
          <w:b/>
          <w:bCs/>
          <w:sz w:val="24"/>
          <w:szCs w:val="24"/>
        </w:rPr>
        <w:t>Miejskiego Ośrodka Pomocy Społecznej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w Pruszkowie</w:t>
      </w:r>
    </w:p>
    <w:p w:rsidR="00F30BE4" w:rsidRPr="00F30BE4" w:rsidRDefault="00B610BB" w:rsidP="00F30BE4">
      <w:pPr>
        <w:tabs>
          <w:tab w:val="left" w:pos="4095"/>
        </w:tabs>
        <w:spacing w:line="360" w:lineRule="auto"/>
        <w:ind w:left="4678"/>
        <w:rPr>
          <w:b/>
          <w:bCs/>
          <w:sz w:val="24"/>
          <w:szCs w:val="24"/>
        </w:rPr>
      </w:pPr>
      <w:r w:rsidRPr="00F30BE4">
        <w:rPr>
          <w:b/>
          <w:bCs/>
          <w:sz w:val="24"/>
          <w:szCs w:val="24"/>
        </w:rPr>
        <w:t xml:space="preserve">ul. </w:t>
      </w:r>
      <w:proofErr w:type="spellStart"/>
      <w:r w:rsidRPr="00F30BE4">
        <w:rPr>
          <w:b/>
          <w:bCs/>
          <w:sz w:val="24"/>
          <w:szCs w:val="24"/>
        </w:rPr>
        <w:t>Helenowska</w:t>
      </w:r>
      <w:proofErr w:type="spellEnd"/>
      <w:r w:rsidRPr="00F30BE4">
        <w:rPr>
          <w:b/>
          <w:bCs/>
          <w:sz w:val="24"/>
          <w:szCs w:val="24"/>
        </w:rPr>
        <w:t xml:space="preserve"> 3A, 05-804 Pruszków </w:t>
      </w:r>
    </w:p>
    <w:p w:rsidR="00F30BE4" w:rsidRPr="00CB5FF1" w:rsidRDefault="005E7A76" w:rsidP="00F30BE4">
      <w:pPr>
        <w:spacing w:line="360" w:lineRule="auto"/>
        <w:rPr>
          <w:sz w:val="24"/>
          <w:szCs w:val="24"/>
        </w:rPr>
      </w:pPr>
    </w:p>
    <w:p w:rsidR="00F30BE4" w:rsidRDefault="00B610BB" w:rsidP="00F30BE4">
      <w:pPr>
        <w:tabs>
          <w:tab w:val="left" w:pos="5529"/>
        </w:tabs>
        <w:spacing w:line="360" w:lineRule="auto"/>
        <w:jc w:val="center"/>
        <w:rPr>
          <w:rFonts w:eastAsia="Calibri"/>
          <w:bCs/>
          <w:sz w:val="24"/>
          <w:szCs w:val="24"/>
          <w:lang w:eastAsia="en-US"/>
        </w:rPr>
      </w:pPr>
      <w:bookmarkStart w:id="2" w:name="_GoBack"/>
      <w:bookmarkEnd w:id="2"/>
      <w:r w:rsidRPr="00CB5FF1">
        <w:rPr>
          <w:rFonts w:eastAsia="Calibri"/>
          <w:bCs/>
          <w:sz w:val="24"/>
          <w:szCs w:val="24"/>
          <w:lang w:eastAsia="en-US"/>
        </w:rPr>
        <w:t>WYSTĄPIENIE POKONTROLNE</w:t>
      </w:r>
    </w:p>
    <w:p w:rsidR="00F30BE4" w:rsidRPr="00CB5FF1" w:rsidRDefault="005E7A76" w:rsidP="00F30BE4">
      <w:pPr>
        <w:tabs>
          <w:tab w:val="left" w:pos="5529"/>
        </w:tabs>
        <w:spacing w:line="360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F30BE4" w:rsidRPr="001D6E22" w:rsidRDefault="00B610BB" w:rsidP="001D6E22">
      <w:pPr>
        <w:tabs>
          <w:tab w:val="left" w:pos="5529"/>
        </w:tabs>
        <w:spacing w:line="360" w:lineRule="auto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Na podstawie art. 197b w związku z art.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186 pkt 1 ust. 3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ustawy z dnia 9 czerwca 2011 r.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br/>
        <w:t xml:space="preserve">o wspieraniu rodziny i systemie pieczy zastępczej (Dz. U. z 2024 r. poz. 177 z późn.zm.), zwanej dalej ustawą, oraz zgodnie z Planem Kontroli Zewnętrznych Mazowieckiego Urzędu Wojewódzkiego na rok 2024 zespół w składzie: Monika Zambrzycka, Paulina Staszkiewicz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br/>
        <w:t xml:space="preserve">i Elżbieta Filipowska - starsi inspektorzy wojewódzcy Wydziału Rodziny i Polityki Społecznej Mazowieckiego Urzędu Wojewódzkiego w Warszawie, przeprowadzili w terminie 26-28 marca 2024 r. kontrolę kompleksową w trybie zwykłym w Miejskim Ośrodku Pomocy Społecznej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br/>
        <w:t xml:space="preserve">w Pruszkowie, zwanym dalej Ośrodkiem lub MOPS. Zakres kontroli obejmował: zapewnienie rodzinie przeżywającej trudności w wypełnianiu funkcji opiekuńczo-wychowawczych wsparcia oraz pomocy asystenta rodziny, w okresie od 1 stycznia 2023 r. do dnia kontroli. </w:t>
      </w:r>
    </w:p>
    <w:p w:rsidR="00F30BE4" w:rsidRPr="001D6E22" w:rsidRDefault="00B610BB" w:rsidP="001D6E22">
      <w:pPr>
        <w:tabs>
          <w:tab w:val="left" w:pos="5529"/>
        </w:tabs>
        <w:spacing w:line="360" w:lineRule="auto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F30BE4" w:rsidRPr="001D6E22" w:rsidRDefault="005E7A76" w:rsidP="001D6E22">
      <w:pPr>
        <w:tabs>
          <w:tab w:val="left" w:pos="5529"/>
        </w:tabs>
        <w:spacing w:line="360" w:lineRule="auto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Wojewoda Mazowiecki pozytywnie pomimo </w:t>
      </w:r>
      <w:r w:rsidRPr="001D6E22">
        <w:rPr>
          <w:color w:val="000000" w:themeColor="text1"/>
          <w:kern w:val="0"/>
          <w:sz w:val="24"/>
          <w:szCs w:val="24"/>
          <w:lang w:eastAsia="pl-PL"/>
        </w:rPr>
        <w:t>nieprawidłowości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ocenił sposób organizacji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br/>
        <w:t>i realizacji przez Ośrodek zadań wynikających z ustawy o wspieraniu rodziny i systemie pieczy zastępczej, w tym:</w:t>
      </w:r>
    </w:p>
    <w:p w:rsidR="00F30BE4" w:rsidRPr="001D6E22" w:rsidRDefault="00B610BB" w:rsidP="001D6E22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lastRenderedPageBreak/>
        <w:t>zapewnienie warunków organizacyjno-kadrowych do realizacji zadania z zakresu wspierania rodziny,</w:t>
      </w:r>
    </w:p>
    <w:p w:rsidR="00F30BE4" w:rsidRPr="001D6E22" w:rsidRDefault="00B610BB" w:rsidP="001D6E22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>poprawność sporządzanej sprawozdawczości,</w:t>
      </w:r>
    </w:p>
    <w:p w:rsidR="00F30BE4" w:rsidRPr="001D6E22" w:rsidRDefault="00B610BB" w:rsidP="001D6E22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F30BE4" w:rsidRPr="001D6E22" w:rsidRDefault="00B610BB" w:rsidP="001D6E22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1D6E22">
        <w:rPr>
          <w:color w:val="000000" w:themeColor="text1"/>
        </w:rPr>
        <w:t xml:space="preserve">wywiązywanie się z obowiązku wynikającego z ustawy z dnia 4 listopada 2016 r. </w:t>
      </w:r>
      <w:r w:rsidRPr="001D6E22">
        <w:rPr>
          <w:color w:val="000000" w:themeColor="text1"/>
        </w:rPr>
        <w:br/>
        <w:t>o wsparciu kobiet w ciąży i rodzin „Za życiem”.</w:t>
      </w:r>
    </w:p>
    <w:p w:rsidR="00F30BE4" w:rsidRPr="001D6E22" w:rsidRDefault="005E7A76" w:rsidP="001D6E22">
      <w:pPr>
        <w:pStyle w:val="Akapitzlist"/>
        <w:spacing w:line="360" w:lineRule="auto"/>
        <w:jc w:val="both"/>
        <w:rPr>
          <w:color w:val="000000" w:themeColor="text1"/>
        </w:rPr>
      </w:pP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>Uchwałą nr LVIII.565.2022 Rady Miasta Pruszkowa z dnia 30 czerwca 2022 r. nadano statut Miejskiemu Ośrodkowi Pomocy Społecznej w Pruszkowie.</w:t>
      </w:r>
      <w:r>
        <w:rPr>
          <w:rStyle w:val="Odwoanieprzypisudolnego"/>
          <w:rFonts w:eastAsia="Calibri"/>
          <w:bCs/>
          <w:color w:val="000000" w:themeColor="text1"/>
          <w:sz w:val="24"/>
          <w:szCs w:val="24"/>
          <w:lang w:eastAsia="en-US"/>
        </w:rPr>
        <w:footnoteReference w:id="1"/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Zgodnie z art. 10 ust. 1 ustawy 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br/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o wspieraniu rodziny i pieczy zastępczej, pracę z rodziną organizuje gmina, natomiast w ust. 2 ww. artykułu wskazano, że w przypadku gdy wyznaczonym podmiotem jest ośrodek pomocy społecznej (albo centrum usług społecznych), w ośrodku można utworzyć zespół do spraw asysty rodzinnej. W § 6 statutu brak wskazania, że Ośrodek jest podmiotem odpowiedzialnym za pracę z rodziną w gminie.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Z punktu widzenia legalności działań organ stanowiący gminy powinien uaktualnić statut Ośrodka o realizowane zadania, ponieważ jest to akt normujący zakres zadań tej gminnej jednostki organizacyjnej. Zgodnie z art. 11 ust. 2 ustawy o finansach publicznych, jednostka budżetowa działa na podstawie statutu określającego w szczególności</w:t>
      </w:r>
      <w:r w:rsidRPr="001D6E2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jej nazwę, siedzibę i przedmiot działalności.</w:t>
      </w:r>
      <w:r>
        <w:rPr>
          <w:rStyle w:val="Odwoanieprzypisudolnego"/>
          <w:rFonts w:eastAsiaTheme="minorHAnsi"/>
          <w:color w:val="000000" w:themeColor="text1"/>
          <w:kern w:val="0"/>
          <w:sz w:val="24"/>
          <w:szCs w:val="24"/>
          <w:lang w:eastAsia="en-US"/>
        </w:rPr>
        <w:footnoteReference w:id="2"/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Jest to zatem dokument stanowiący podstawę działania gminnej jednostki budżetowej, jaką jest ośrodek pomocy społecznej i winien on zawierać wszystkie elementy wymienione w tym przepisie. W</w:t>
      </w:r>
      <w:r w:rsidRPr="001D6E22">
        <w:rPr>
          <w:color w:val="000000" w:themeColor="text1"/>
          <w:sz w:val="24"/>
          <w:szCs w:val="24"/>
        </w:rPr>
        <w:t xml:space="preserve"> § 13 statutu zapisano, </w:t>
      </w:r>
      <w:r>
        <w:rPr>
          <w:color w:val="000000" w:themeColor="text1"/>
          <w:sz w:val="24"/>
          <w:szCs w:val="24"/>
        </w:rPr>
        <w:br/>
      </w:r>
      <w:r w:rsidRPr="001D6E22">
        <w:rPr>
          <w:color w:val="000000" w:themeColor="text1"/>
          <w:sz w:val="24"/>
          <w:szCs w:val="24"/>
        </w:rPr>
        <w:t xml:space="preserve">że organizację wewnętrzną MOPS określa regulamin organizacyjny ustalony przez Dyrektora MOPS. </w:t>
      </w:r>
    </w:p>
    <w:p w:rsidR="009E47B0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Zarządzeniem nr 6/2023 Dyrektora Miejskiego Ośrodka Pomocy Społecznej w Pruszkowie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>z dnia 26 kwietnia 2023 r. nadano Regulamin organizacyjny Miejskiego Ośrodka Pomocy Społecznej w Pruszkowie.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3"/>
      </w:r>
      <w:r w:rsidRPr="001D6E22">
        <w:rPr>
          <w:color w:val="000000" w:themeColor="text1"/>
          <w:sz w:val="24"/>
          <w:szCs w:val="24"/>
        </w:rPr>
        <w:t xml:space="preserve"> </w:t>
      </w:r>
      <w:r w:rsidRPr="001D6E22">
        <w:rPr>
          <w:sz w:val="24"/>
          <w:szCs w:val="24"/>
        </w:rPr>
        <w:t xml:space="preserve">W dokumencie brak zadań wynikających z art. 2 i art. 10 ustawy </w:t>
      </w:r>
      <w:r>
        <w:rPr>
          <w:sz w:val="24"/>
          <w:szCs w:val="24"/>
        </w:rPr>
        <w:br/>
      </w:r>
      <w:r w:rsidRPr="001D6E22">
        <w:rPr>
          <w:rFonts w:eastAsia="Calibri"/>
          <w:bCs/>
          <w:sz w:val="24"/>
          <w:szCs w:val="24"/>
          <w:lang w:eastAsia="en-US"/>
        </w:rPr>
        <w:t>o wspieraniu rodziny i systemie pieczy zastępczej, realizowanych przez MOPS w Pruszkowie. Komórkami organizacyjnymi Ośrodka są działy, sekcje i stanowiska pracy (jednoosobowe lub wieloosobowe). Sekcje wchodzą w skład działów. W</w:t>
      </w:r>
      <w:r w:rsidRPr="001D6E22">
        <w:rPr>
          <w:sz w:val="24"/>
          <w:szCs w:val="24"/>
        </w:rPr>
        <w:t xml:space="preserve"> </w:t>
      </w:r>
      <w:r w:rsidRPr="001D6E22">
        <w:rPr>
          <w:color w:val="000000" w:themeColor="text1"/>
          <w:sz w:val="24"/>
          <w:szCs w:val="24"/>
        </w:rPr>
        <w:t xml:space="preserve">§ 22 regulaminu wskazano, że w Dział </w:t>
      </w:r>
      <w:r w:rsidRPr="001D6E22">
        <w:rPr>
          <w:color w:val="000000" w:themeColor="text1"/>
          <w:sz w:val="24"/>
          <w:szCs w:val="24"/>
        </w:rPr>
        <w:lastRenderedPageBreak/>
        <w:t xml:space="preserve">Pomocy Społecznej wchodzi Sekcja pracy z rodziną.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Biorąc pod uwagę, że intencją ustawodawcy jest rozwój systemu opieki nad dzieckiem, należy przyjąć, że wprowadzenie 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w strukturze organizacyjnej jednostki takiego rozwiązania nie wypełnia dyspozycji określonej w art. 10 ust. 2 ustawy. Należy podkreślić, że zgodnie z ww. przepisem intencją ustawodawcy jest rozwój systemu opieki nad dzieckiem i rodziną, która daje gminie możliwość utworzenia w Ośrodku samodzielnej komórki - zespołu do spraw asysty rodzinnej. </w:t>
      </w:r>
    </w:p>
    <w:p w:rsidR="009E47B0" w:rsidRPr="001D6E22" w:rsidRDefault="005E7A76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Na stanowisku dyrektora Ośrodka zatrudniona jest Pani od 15 czerwca 1998 r. Okazała Pani upoważnienie do</w:t>
      </w:r>
      <w:r w:rsidRPr="001D6E22">
        <w:rPr>
          <w:color w:val="000000" w:themeColor="text1"/>
          <w:sz w:val="24"/>
          <w:szCs w:val="24"/>
        </w:rPr>
        <w:t xml:space="preserve"> </w:t>
      </w:r>
      <w:r w:rsidRPr="001D6E22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prowadzenia postępowań w sprawach z zakresu wspierania rodziny </w:t>
      </w:r>
      <w:r w:rsidRPr="001D6E22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i wydawania w tych sprawach decyzji. Natomiast zastępca dyrektora posiadał upoważnienie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do</w:t>
      </w:r>
      <w:r w:rsidRPr="001D6E22">
        <w:rPr>
          <w:color w:val="000000" w:themeColor="text1"/>
          <w:sz w:val="24"/>
          <w:szCs w:val="24"/>
        </w:rPr>
        <w:t xml:space="preserve"> </w:t>
      </w:r>
      <w:r w:rsidRPr="001D6E22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prowadzenia postępowań w sprawach z zakresu wspierania rodziny i wydawania w tych sprawach decyzji oraz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prowadzenia postępowania w sprawach jednorazowego świadczenia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>o którym mowa w ustawie o wsparciu kobiet w ciąży i rodzin „Za życiem”.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4"/>
      </w:r>
    </w:p>
    <w:p w:rsidR="00F30BE4" w:rsidRPr="001D6E22" w:rsidRDefault="005E7A76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30BE4" w:rsidRPr="001D6E22" w:rsidRDefault="00B610BB" w:rsidP="001D6E2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Zgodnie z art. 28a ustawy burmistrz sprawuje kontrolę nad podmiotami organizującymi pracę z rodziną oraz placówkami wsparcia dziennego. </w:t>
      </w:r>
      <w:r w:rsidRPr="001D6E22">
        <w:rPr>
          <w:color w:val="000000" w:themeColor="text1"/>
          <w:sz w:val="24"/>
          <w:szCs w:val="24"/>
        </w:rPr>
        <w:t>Poinformowała Pani, że w Ośrodku nie przeprowadzano kontroli w tym zakresie oraz nie przyjęto regulacji na tę okoliczność.</w:t>
      </w:r>
    </w:p>
    <w:p w:rsidR="00F30BE4" w:rsidRPr="001D6E22" w:rsidRDefault="005E7A76" w:rsidP="001D6E2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30BE4" w:rsidRPr="001D6E22" w:rsidRDefault="00B610BB" w:rsidP="001D6E22">
      <w:pPr>
        <w:spacing w:line="360" w:lineRule="auto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1D6E22">
        <w:rPr>
          <w:color w:val="000000" w:themeColor="text1"/>
          <w:sz w:val="24"/>
          <w:szCs w:val="24"/>
        </w:rPr>
        <w:t>Zgodnie z art. 176 pkt 1 ustawy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przedłożyła Pani Gminny Program Wspierania Rodziny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dla Miasta Pruszkowa na lata 2022-2024, przyjęty przez Radę Miasta Pruszkowa uchwałą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>nr LV.528.2022 z dnia 31 marca 2022 roku.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5"/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W pkt. 7 programu zapisano, że: </w:t>
      </w:r>
      <w:r w:rsidRPr="001D6E22">
        <w:rPr>
          <w:rFonts w:eastAsia="Calibri"/>
          <w:i/>
          <w:color w:val="000000" w:themeColor="text1"/>
          <w:sz w:val="24"/>
          <w:szCs w:val="24"/>
          <w:lang w:eastAsia="en-US"/>
        </w:rPr>
        <w:t>jednostką organizacyjną odpowiedzialną za realizację Gminnego Programu Wspierania Rodziny jest Miejski Ośrodek Pomocy Społecznej w Pruszkowie.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Jako cel główny wskazano stworzenie optymalnych warunków do wychowywania dzieci w środowisku rodziny biologicznej, wspieranie rodzin dysfunkcyjnych w prawidłowym wypełnianiu funkcji opiekuńczo- wychowawczych poprzez wzmacnianie poczucia bezpieczeństwa, sprawczości i gotowości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br/>
        <w:t xml:space="preserve">do zmian wpływających na poprawę społecznego funkcjonowania. Wymieniono 4 cele szczegółowe: 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1)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>Przeciwdziałanie marginalizacji i degradacji społecznej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;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>2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>)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Poprawa jakości opieki sprawowanej przez rodziców i opiekunów prawnych dziecka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;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>3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>)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Wyrównywanie szans edukacyjnych dzieci i młodzieży oraz kształtowanie właściwych postaw społecznych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;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>4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)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>Poprawa jakości usług i wsparcia udzielanego rodzinie.</w:t>
      </w:r>
    </w:p>
    <w:p w:rsidR="00F30BE4" w:rsidRPr="001D6E22" w:rsidRDefault="00B610BB" w:rsidP="001D6E22">
      <w:pPr>
        <w:spacing w:line="360" w:lineRule="auto"/>
        <w:jc w:val="both"/>
        <w:rPr>
          <w:strike/>
          <w:color w:val="000000" w:themeColor="text1"/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lastRenderedPageBreak/>
        <w:t xml:space="preserve">Należy podkreślić, że cele powinny cechować w szczególności ich wykonalność i mierzalność (możliwość stwierdzenia, czy cele zostały osiągnięte), a ich precyzyjne określenie ma ulepszyć proces wdrażania programu. W programie brak ustalonych terminów poszczególnych działań, </w:t>
      </w:r>
      <w:r w:rsidRPr="001D6E22">
        <w:rPr>
          <w:color w:val="000000" w:themeColor="text1"/>
          <w:sz w:val="24"/>
          <w:szCs w:val="24"/>
        </w:rPr>
        <w:br/>
        <w:t xml:space="preserve">nie określono tez zasad współpracy dla instytucji wymienionych w Programie. Założono, </w:t>
      </w:r>
      <w:r>
        <w:rPr>
          <w:color w:val="000000" w:themeColor="text1"/>
          <w:sz w:val="24"/>
          <w:szCs w:val="24"/>
        </w:rPr>
        <w:br/>
      </w:r>
      <w:r w:rsidRPr="001D6E22">
        <w:rPr>
          <w:color w:val="000000" w:themeColor="text1"/>
          <w:sz w:val="24"/>
          <w:szCs w:val="24"/>
        </w:rPr>
        <w:t xml:space="preserve">że korzyści, które program ma przynieść to: </w:t>
      </w:r>
      <w:r w:rsidRPr="001D6E22">
        <w:rPr>
          <w:i/>
          <w:color w:val="000000" w:themeColor="text1"/>
          <w:sz w:val="24"/>
          <w:szCs w:val="24"/>
        </w:rPr>
        <w:t>poprawa funkcjonowania rodzin z problemami opiekuńczo-wychowawczymi, poprawa bezpieczeństwa rodziny i dziecka, poprawa sytuacji bytowej dziecka i rodziny, ochrona dzieci przed umieszczeniem w pieczy zastępczej, spójny system wsparcia dla rodzin przeżywających trudności w pełnieniu roli opiekuńczo- wychowawczej.</w:t>
      </w:r>
      <w:r w:rsidRPr="001D6E22">
        <w:rPr>
          <w:color w:val="000000" w:themeColor="text1"/>
          <w:sz w:val="24"/>
          <w:szCs w:val="24"/>
        </w:rPr>
        <w:t xml:space="preserve"> Należy zauważyć, że oczekiwanym efektem powinien być rezultat podjętych działań. Program powinien być monitorowany, natomiast wskaźniki tak sformułowane, </w:t>
      </w:r>
      <w:r>
        <w:rPr>
          <w:color w:val="000000" w:themeColor="text1"/>
          <w:sz w:val="24"/>
          <w:szCs w:val="24"/>
        </w:rPr>
        <w:br/>
      </w:r>
      <w:r w:rsidRPr="001D6E22">
        <w:rPr>
          <w:color w:val="000000" w:themeColor="text1"/>
          <w:sz w:val="24"/>
          <w:szCs w:val="24"/>
        </w:rPr>
        <w:t xml:space="preserve">by służyły ocenie skuteczności i realizacji działań programu, bowiem na ich podstawie oceniamy czy i w jakim zakresie podjęto zaplanowane działania oraz czy osiągnięto zakładane efekty. Biorąc pod uwagę fakt, że opracowany w aktualnej formie dokument nie posiada elementów, które są niezbędne do właściwej realizacji zakładanego celu głównego i celów szczegółowych, należałoby podjąć działania z partnerami programu w celu jego dopracowania. </w:t>
      </w:r>
    </w:p>
    <w:p w:rsidR="00F30BE4" w:rsidRPr="001D6E22" w:rsidRDefault="00B610BB" w:rsidP="001D6E2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t>Program po upływie 3 lat powinien zostać oceniony w ramach ustalonych kryteriów ewaluacyjnych, natomiast kolejny, stanowić naturalną kontynuację wcześniej podjętych działań wynikających z oceny potrzeb gminy.</w:t>
      </w:r>
    </w:p>
    <w:p w:rsidR="00F30BE4" w:rsidRPr="001D6E22" w:rsidRDefault="00B610BB" w:rsidP="001D6E22">
      <w:pPr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pl-PL"/>
        </w:rPr>
      </w:pPr>
      <w:r w:rsidRPr="001D6E22">
        <w:rPr>
          <w:color w:val="000000" w:themeColor="text1"/>
          <w:sz w:val="24"/>
          <w:szCs w:val="24"/>
        </w:rPr>
        <w:t>O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kazano Sprawozdanie za 2023 rok z realizacji Gminnego Programu Wspierania Rodziny dla Miasta Pruszkowa na lata 2022-2024, w którym uwzględniono </w:t>
      </w:r>
      <w:r w:rsidRPr="001D6E22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dane odnoszące się m. in. do: liczby rodzin objętych wsparciem finansowym na podstawie ustawy o pomocy społecznej oraz świadczeniami rodzinnymi, dofinansowania w ramach bezpłatnych posiłków </w:t>
      </w:r>
      <w:r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dla </w:t>
      </w:r>
      <w:r w:rsidRPr="001D6E22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202 dzieci w szkołach, organizowania wypoczynku dla dzieci, poradnictwa dla rodzin (30 konsultacji, </w:t>
      </w:r>
      <w:r>
        <w:rPr>
          <w:rFonts w:eastAsia="Calibri"/>
          <w:color w:val="000000" w:themeColor="text1"/>
          <w:kern w:val="0"/>
          <w:sz w:val="24"/>
          <w:szCs w:val="24"/>
          <w:lang w:eastAsia="pl-PL"/>
        </w:rPr>
        <w:br/>
      </w:r>
      <w:r w:rsidRPr="001D6E22">
        <w:rPr>
          <w:rFonts w:eastAsia="Calibri"/>
          <w:color w:val="000000" w:themeColor="text1"/>
          <w:kern w:val="0"/>
          <w:sz w:val="24"/>
          <w:szCs w:val="24"/>
          <w:lang w:eastAsia="pl-PL"/>
        </w:rPr>
        <w:t>3 osoby podjęły pracę w ramach prac społecznie użytecznych, 975 konsultacji w punkcie informacyjno-konsultacyjnym, 236 konsultacji psychologicznych), 25 rodzin objętych wsparciem asystenta rodziny, realizacji programów profilaktycznych w szkołach, warsztatów rozszerzających kompetencje społeczne 25 rodzin.</w:t>
      </w:r>
      <w:r>
        <w:rPr>
          <w:rStyle w:val="Odwoanieprzypisudolnego"/>
          <w:rFonts w:eastAsia="Calibri"/>
          <w:color w:val="000000" w:themeColor="text1"/>
          <w:kern w:val="0"/>
          <w:sz w:val="24"/>
          <w:szCs w:val="24"/>
          <w:lang w:eastAsia="pl-PL"/>
        </w:rPr>
        <w:footnoteReference w:id="6"/>
      </w:r>
    </w:p>
    <w:p w:rsidR="00FE3F28" w:rsidRPr="001D6E22" w:rsidRDefault="005E7A76" w:rsidP="001D6E22">
      <w:pPr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pl-PL"/>
        </w:rPr>
      </w:pPr>
    </w:p>
    <w:p w:rsidR="00F30BE4" w:rsidRPr="001D6E22" w:rsidRDefault="00B610BB" w:rsidP="001D6E22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Zapewnienie warunków organizacyjno-kadrowych do realizacji zadania z zakresu wspierania rodziny.</w:t>
      </w:r>
    </w:p>
    <w:p w:rsidR="00176932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lastRenderedPageBreak/>
        <w:t xml:space="preserve">Na podstawie schematu organizacyjnego </w:t>
      </w:r>
      <w:r>
        <w:rPr>
          <w:color w:val="000000" w:themeColor="text1"/>
          <w:sz w:val="24"/>
          <w:szCs w:val="24"/>
        </w:rPr>
        <w:t>-</w:t>
      </w:r>
      <w:r w:rsidRPr="001D6E22">
        <w:rPr>
          <w:color w:val="000000" w:themeColor="text1"/>
          <w:sz w:val="24"/>
          <w:szCs w:val="24"/>
        </w:rPr>
        <w:t xml:space="preserve"> załącznik</w:t>
      </w:r>
      <w:r>
        <w:rPr>
          <w:color w:val="000000" w:themeColor="text1"/>
          <w:sz w:val="24"/>
          <w:szCs w:val="24"/>
        </w:rPr>
        <w:t>a</w:t>
      </w:r>
      <w:r w:rsidRPr="001D6E22">
        <w:rPr>
          <w:color w:val="000000" w:themeColor="text1"/>
          <w:sz w:val="24"/>
          <w:szCs w:val="24"/>
        </w:rPr>
        <w:t xml:space="preserve"> nr 1 do Regulaminu Organizacyjnego MOPS z dnia 26 kwietnia 2023 r. ustalono, że Sekcja pracy z rodziną (asystenci i stanowiska specjalistów – psycholog) wchodzi w skład Działu Pomocy Społecznej.</w:t>
      </w:r>
    </w:p>
    <w:p w:rsidR="00C94A2D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W § 22 ust. 1 pkt 3 regulaminu wskazano, że na jej czele stoi koordynator oraz przypisano zadania:</w:t>
      </w:r>
    </w:p>
    <w:p w:rsidR="00C94A2D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i/>
          <w:color w:val="000000" w:themeColor="text1"/>
          <w:sz w:val="24"/>
          <w:szCs w:val="24"/>
          <w:lang w:eastAsia="en-US"/>
        </w:rPr>
        <w:t>- wynikające z ustawy o wspieraniu rodziny i pieczy zastępczej</w:t>
      </w:r>
    </w:p>
    <w:p w:rsidR="00C94A2D" w:rsidRPr="001D6E22" w:rsidRDefault="00B610BB" w:rsidP="001D6E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1D6E22">
        <w:rPr>
          <w:rFonts w:eastAsia="Calibri"/>
          <w:i/>
          <w:color w:val="000000" w:themeColor="text1"/>
          <w:lang w:eastAsia="en-US"/>
        </w:rPr>
        <w:t xml:space="preserve">koordynacja pracy z rodzinami zastępczymi oraz biologicznymi dzieci umieszczonych </w:t>
      </w:r>
      <w:r>
        <w:rPr>
          <w:rFonts w:eastAsia="Calibri"/>
          <w:i/>
          <w:color w:val="000000" w:themeColor="text1"/>
          <w:lang w:eastAsia="en-US"/>
        </w:rPr>
        <w:br/>
      </w:r>
      <w:r w:rsidRPr="001D6E22">
        <w:rPr>
          <w:rFonts w:eastAsia="Calibri"/>
          <w:i/>
          <w:color w:val="000000" w:themeColor="text1"/>
          <w:lang w:eastAsia="en-US"/>
        </w:rPr>
        <w:t>w pieczy zastępczej,</w:t>
      </w:r>
    </w:p>
    <w:p w:rsidR="00C94A2D" w:rsidRPr="001D6E22" w:rsidRDefault="00B610BB" w:rsidP="001D6E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1D6E22">
        <w:rPr>
          <w:rFonts w:eastAsia="Calibri"/>
          <w:i/>
          <w:color w:val="000000" w:themeColor="text1"/>
          <w:lang w:eastAsia="en-US"/>
        </w:rPr>
        <w:t>organizowanie, koordynowanie i nadzór nad realizacją usług,</w:t>
      </w:r>
    </w:p>
    <w:p w:rsidR="00C94A2D" w:rsidRPr="001D6E22" w:rsidRDefault="00B610BB" w:rsidP="001D6E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1D6E22">
        <w:rPr>
          <w:rFonts w:eastAsia="Calibri"/>
          <w:i/>
          <w:color w:val="000000" w:themeColor="text1"/>
          <w:lang w:eastAsia="en-US"/>
        </w:rPr>
        <w:t>monitorowanie sytuacji dziecka z rodzin zagrożonych kryzysem,</w:t>
      </w:r>
    </w:p>
    <w:p w:rsidR="00C94A2D" w:rsidRPr="001D6E22" w:rsidRDefault="00B610BB" w:rsidP="001D6E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1D6E22">
        <w:rPr>
          <w:rFonts w:eastAsia="Calibri"/>
          <w:i/>
          <w:color w:val="000000" w:themeColor="text1"/>
          <w:lang w:eastAsia="en-US"/>
        </w:rPr>
        <w:t>tworzenie kompleksowego wsparcia rodziny,</w:t>
      </w:r>
    </w:p>
    <w:p w:rsidR="00C94A2D" w:rsidRPr="001D6E22" w:rsidRDefault="00B610BB" w:rsidP="001D6E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1D6E22">
        <w:rPr>
          <w:rFonts w:eastAsia="Calibri"/>
          <w:i/>
          <w:color w:val="000000" w:themeColor="text1"/>
          <w:lang w:eastAsia="en-US"/>
        </w:rPr>
        <w:t>poradnictwo psychologiczne i prawne,</w:t>
      </w:r>
    </w:p>
    <w:p w:rsidR="00C94A2D" w:rsidRPr="001D6E22" w:rsidRDefault="00B610BB" w:rsidP="001D6E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1D6E22">
        <w:rPr>
          <w:rFonts w:eastAsia="Calibri"/>
          <w:i/>
          <w:color w:val="000000" w:themeColor="text1"/>
          <w:lang w:eastAsia="en-US"/>
        </w:rPr>
        <w:t>nadzór nad rozliczeniem faktur dotyczących pieczy zastępczej,</w:t>
      </w:r>
    </w:p>
    <w:p w:rsidR="00C94A2D" w:rsidRPr="001D6E22" w:rsidRDefault="00B610BB" w:rsidP="001D6E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1D6E22">
        <w:rPr>
          <w:rFonts w:eastAsia="Calibri"/>
          <w:i/>
          <w:color w:val="000000" w:themeColor="text1"/>
          <w:lang w:eastAsia="en-US"/>
        </w:rPr>
        <w:t>nadzór nad asystentami rodziny,</w:t>
      </w:r>
    </w:p>
    <w:p w:rsidR="00C94A2D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i/>
          <w:color w:val="000000" w:themeColor="text1"/>
          <w:sz w:val="24"/>
          <w:szCs w:val="24"/>
          <w:lang w:eastAsia="en-US"/>
        </w:rPr>
        <w:t>- wynikające z ustawy o pomocy społecznej</w:t>
      </w:r>
    </w:p>
    <w:p w:rsidR="000C3B6A" w:rsidRPr="001D6E22" w:rsidRDefault="00B610BB" w:rsidP="001D6E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1D6E22">
        <w:rPr>
          <w:rFonts w:eastAsia="Calibri"/>
          <w:i/>
          <w:color w:val="000000" w:themeColor="text1"/>
          <w:lang w:eastAsia="en-US"/>
        </w:rPr>
        <w:t>przeprowadzanie rodzinnych wywiadów środowiskowych i planowanie odpowiedniego wsparcia,</w:t>
      </w:r>
    </w:p>
    <w:p w:rsidR="000C3B6A" w:rsidRPr="001D6E22" w:rsidRDefault="00B610BB" w:rsidP="001D6E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1D6E22">
        <w:rPr>
          <w:rFonts w:eastAsia="Calibri"/>
          <w:i/>
          <w:color w:val="000000" w:themeColor="text1"/>
          <w:lang w:eastAsia="en-US"/>
        </w:rPr>
        <w:t>sporządzanie wywiadów na rzecz innych instytucji</w:t>
      </w:r>
    </w:p>
    <w:p w:rsidR="000C3B6A" w:rsidRPr="001D6E22" w:rsidRDefault="00B610BB" w:rsidP="001D6E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1D6E22">
        <w:rPr>
          <w:rFonts w:eastAsia="Calibri"/>
          <w:i/>
          <w:color w:val="000000" w:themeColor="text1"/>
          <w:lang w:eastAsia="en-US"/>
        </w:rPr>
        <w:t>przygotowywanie materiałów do oceny zasobów</w:t>
      </w:r>
    </w:p>
    <w:p w:rsidR="000C3B6A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i/>
          <w:color w:val="000000" w:themeColor="text1"/>
          <w:sz w:val="24"/>
          <w:szCs w:val="24"/>
          <w:lang w:eastAsia="en-US"/>
        </w:rPr>
        <w:t>- wynikające z ustawy o wsparciu kobiet w ciąży i rodzin „Za życiem”</w:t>
      </w:r>
      <w:r>
        <w:rPr>
          <w:rFonts w:eastAsia="Calibri"/>
          <w:i/>
          <w:color w:val="000000" w:themeColor="text1"/>
          <w:sz w:val="24"/>
          <w:szCs w:val="24"/>
          <w:lang w:eastAsia="en-US"/>
        </w:rPr>
        <w:t>.</w:t>
      </w:r>
    </w:p>
    <w:p w:rsidR="000C3B6A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2835C3">
        <w:rPr>
          <w:color w:val="000000" w:themeColor="text1"/>
          <w:sz w:val="24"/>
          <w:szCs w:val="24"/>
        </w:rPr>
        <w:t xml:space="preserve">Zadań wynikających z </w:t>
      </w:r>
      <w:r w:rsidRPr="002835C3">
        <w:rPr>
          <w:i/>
          <w:color w:val="000000" w:themeColor="text1"/>
          <w:sz w:val="24"/>
          <w:szCs w:val="24"/>
        </w:rPr>
        <w:t>ustawy o pomocy społecznej</w:t>
      </w:r>
      <w:r w:rsidRPr="002835C3">
        <w:rPr>
          <w:color w:val="000000" w:themeColor="text1"/>
          <w:sz w:val="24"/>
          <w:szCs w:val="24"/>
        </w:rPr>
        <w:t>, jak również związanych np.</w:t>
      </w:r>
      <w:r w:rsidRPr="002835C3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koordynacją pracy z rodzinami zastępczymi</w:t>
      </w:r>
      <w:r w:rsidRPr="002835C3">
        <w:rPr>
          <w:color w:val="000000" w:themeColor="text1"/>
          <w:sz w:val="24"/>
          <w:szCs w:val="24"/>
        </w:rPr>
        <w:t xml:space="preserve"> lub </w:t>
      </w:r>
      <w:r w:rsidRPr="002835C3">
        <w:rPr>
          <w:rFonts w:eastAsia="Calibri"/>
          <w:i/>
          <w:color w:val="000000" w:themeColor="text1"/>
          <w:sz w:val="24"/>
          <w:szCs w:val="24"/>
          <w:lang w:eastAsia="en-US"/>
        </w:rPr>
        <w:t>nadzorem nad rozliczeniem faktur dotyczących pieczy zastępczej,</w:t>
      </w:r>
      <w:r w:rsidRPr="002835C3">
        <w:rPr>
          <w:color w:val="000000" w:themeColor="text1"/>
          <w:sz w:val="24"/>
          <w:szCs w:val="24"/>
        </w:rPr>
        <w:t xml:space="preserve"> przypisanych do ww. komórki</w:t>
      </w:r>
      <w:r w:rsidRPr="001D6E2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  <w:r w:rsidRPr="001D6E22">
        <w:rPr>
          <w:color w:val="000000" w:themeColor="text1"/>
          <w:sz w:val="24"/>
          <w:szCs w:val="24"/>
        </w:rPr>
        <w:t xml:space="preserve"> odpowiedzialnej</w:t>
      </w:r>
      <w:r>
        <w:rPr>
          <w:color w:val="000000" w:themeColor="text1"/>
          <w:sz w:val="24"/>
          <w:szCs w:val="24"/>
        </w:rPr>
        <w:t>,</w:t>
      </w:r>
      <w:r w:rsidRPr="001D6E22">
        <w:rPr>
          <w:color w:val="000000" w:themeColor="text1"/>
          <w:sz w:val="24"/>
          <w:szCs w:val="24"/>
        </w:rPr>
        <w:t xml:space="preserve"> zgodnie z art. 10 ustawy za pracę z rodziną, nie można uznać</w:t>
      </w:r>
      <w:r>
        <w:rPr>
          <w:color w:val="000000" w:themeColor="text1"/>
          <w:sz w:val="24"/>
          <w:szCs w:val="24"/>
        </w:rPr>
        <w:t xml:space="preserve"> za</w:t>
      </w:r>
      <w:r w:rsidRPr="001D6E2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przypisane </w:t>
      </w:r>
      <w:r w:rsidRPr="001D6E22">
        <w:rPr>
          <w:color w:val="000000" w:themeColor="text1"/>
          <w:sz w:val="24"/>
          <w:szCs w:val="24"/>
        </w:rPr>
        <w:t>prawidłow</w:t>
      </w:r>
      <w:r>
        <w:rPr>
          <w:color w:val="000000" w:themeColor="text1"/>
          <w:sz w:val="24"/>
          <w:szCs w:val="24"/>
        </w:rPr>
        <w:t>o</w:t>
      </w:r>
      <w:r w:rsidRPr="001D6E22">
        <w:rPr>
          <w:color w:val="000000" w:themeColor="text1"/>
          <w:sz w:val="24"/>
          <w:szCs w:val="24"/>
        </w:rPr>
        <w:t xml:space="preserve"> w zakresie merytorycznym </w:t>
      </w:r>
      <w:r>
        <w:rPr>
          <w:color w:val="000000" w:themeColor="text1"/>
          <w:sz w:val="24"/>
          <w:szCs w:val="24"/>
        </w:rPr>
        <w:br/>
      </w:r>
      <w:r w:rsidRPr="001D6E22">
        <w:rPr>
          <w:color w:val="000000" w:themeColor="text1"/>
          <w:sz w:val="24"/>
          <w:szCs w:val="24"/>
        </w:rPr>
        <w:t>i organizacyjnym.</w:t>
      </w:r>
      <w:r>
        <w:rPr>
          <w:color w:val="000000" w:themeColor="text1"/>
          <w:sz w:val="24"/>
          <w:szCs w:val="24"/>
        </w:rPr>
        <w:t xml:space="preserve"> </w:t>
      </w:r>
    </w:p>
    <w:p w:rsidR="00EB10B9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t xml:space="preserve">Od 1 stycznia 2023 r. bezpośredni nadzór nad asystentami rodziny sprawował </w:t>
      </w:r>
      <w:r w:rsidRPr="001D6E22">
        <w:rPr>
          <w:i/>
          <w:color w:val="000000" w:themeColor="text1"/>
          <w:sz w:val="24"/>
          <w:szCs w:val="24"/>
        </w:rPr>
        <w:t>Koordynator Sekcji pracy z rodziną</w:t>
      </w:r>
      <w:r w:rsidRPr="001D6E22">
        <w:rPr>
          <w:color w:val="000000" w:themeColor="text1"/>
          <w:sz w:val="24"/>
          <w:szCs w:val="24"/>
        </w:rPr>
        <w:t xml:space="preserve"> (osoba posługiwała się pieczątką: Specjalista pracy socjalnej Koordynator</w:t>
      </w:r>
      <w:r w:rsidRPr="001D6E22">
        <w:rPr>
          <w:i/>
          <w:color w:val="000000" w:themeColor="text1"/>
          <w:sz w:val="24"/>
          <w:szCs w:val="24"/>
        </w:rPr>
        <w:t xml:space="preserve"> </w:t>
      </w:r>
      <w:r w:rsidRPr="001D6E22">
        <w:rPr>
          <w:color w:val="000000" w:themeColor="text1"/>
          <w:sz w:val="24"/>
          <w:szCs w:val="24"/>
        </w:rPr>
        <w:t xml:space="preserve">ds. rodziny). Natomiast ustalono, że pracownik ten zatrudniony był na stanowisku specjalisty pracownika socjalnego. Zakres obowiązków ww. osoby zatrudnionej na stanowisku specjalisty pracy socjalnej obejmował również zadania przypisane ustawowo dla asystenta rodziny – pkt 4-5 i 13 (niezrozumiałe jest natomiast zadanie w pkt 12: </w:t>
      </w:r>
      <w:r w:rsidRPr="001D6E22">
        <w:rPr>
          <w:i/>
          <w:color w:val="000000" w:themeColor="text1"/>
          <w:sz w:val="24"/>
          <w:szCs w:val="24"/>
        </w:rPr>
        <w:t>Opracowywanie we współpracy z rodziną oraz asystentami pieczy zastępczej planu pracy z rodziną</w:t>
      </w:r>
      <w:r w:rsidRPr="001D6E22">
        <w:rPr>
          <w:color w:val="000000" w:themeColor="text1"/>
          <w:sz w:val="24"/>
          <w:szCs w:val="24"/>
        </w:rPr>
        <w:t>.)</w:t>
      </w:r>
      <w:r w:rsidRPr="001D6E22">
        <w:rPr>
          <w:rStyle w:val="Odwoanieprzypisudolnego"/>
          <w:color w:val="000000" w:themeColor="text1"/>
          <w:sz w:val="24"/>
          <w:szCs w:val="24"/>
        </w:rPr>
        <w:t xml:space="preserve"> </w:t>
      </w:r>
      <w:r>
        <w:rPr>
          <w:rStyle w:val="Odwoanieprzypisudolnego"/>
          <w:color w:val="000000" w:themeColor="text1"/>
          <w:sz w:val="24"/>
          <w:szCs w:val="24"/>
        </w:rPr>
        <w:footnoteReference w:id="7"/>
      </w:r>
      <w:r>
        <w:rPr>
          <w:color w:val="000000" w:themeColor="text1"/>
          <w:sz w:val="24"/>
          <w:szCs w:val="24"/>
        </w:rPr>
        <w:t xml:space="preserve"> </w:t>
      </w:r>
    </w:p>
    <w:p w:rsidR="00AA1A52" w:rsidRPr="00EB10B9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i/>
          <w:strike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Należy podkreślić, że w art. 17 ust. 3 i 4 ustawy wskazano, że </w:t>
      </w:r>
      <w:r w:rsidRPr="001D6E22">
        <w:rPr>
          <w:color w:val="000000" w:themeColor="text1"/>
          <w:sz w:val="24"/>
          <w:szCs w:val="24"/>
        </w:rPr>
        <w:t>praca</w:t>
      </w:r>
      <w:r w:rsidRPr="00EB10B9">
        <w:rPr>
          <w:i/>
          <w:color w:val="000000" w:themeColor="text1"/>
          <w:sz w:val="24"/>
          <w:szCs w:val="24"/>
        </w:rPr>
        <w:t xml:space="preserve"> asystenta rodziny nie może być łączona z wykonywaniem obowiązków pracownika socjalnego na terenie gminy, w której ta jest prowadzona oraz nie może prowadzić postępowań z zakresu świadczeń realizowanych przez gminę.</w:t>
      </w:r>
    </w:p>
    <w:p w:rsidR="007175B9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t xml:space="preserve">Ośrodek zatrudniał dwie osoby na stanowisku asystenta rodziny, na podstawie umowy o pracę w wymiarze pełnego etatu. Ustalono, że asystenci rodziny posiadali kwalifikacje określone </w:t>
      </w:r>
      <w:r w:rsidRPr="001D6E22">
        <w:rPr>
          <w:color w:val="000000" w:themeColor="text1"/>
          <w:sz w:val="24"/>
          <w:szCs w:val="24"/>
        </w:rPr>
        <w:br/>
        <w:t xml:space="preserve">w art. 12 ust. 1 pkt 1 ustawy, spełniali wymogi zawarte w art. 12 ust. 1 pkt 2-5 oraz art. 17 ust. 3 i 4 ustawy.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>Zakres czynności asystenta rodziny nie uwzględniał pełnego katalogu zadań wymienionych w art. 15 ust. 1 ustaw</w:t>
      </w:r>
      <w:r w:rsidRPr="001D6E22">
        <w:rPr>
          <w:color w:val="000000" w:themeColor="text1"/>
          <w:sz w:val="24"/>
          <w:szCs w:val="24"/>
        </w:rPr>
        <w:t>y.</w:t>
      </w:r>
      <w:r>
        <w:rPr>
          <w:rStyle w:val="Odwoanieprzypisudolnego"/>
          <w:color w:val="000000" w:themeColor="text1"/>
          <w:sz w:val="24"/>
          <w:szCs w:val="24"/>
        </w:rPr>
        <w:footnoteReference w:id="8"/>
      </w:r>
      <w:r w:rsidRPr="001D6E22">
        <w:rPr>
          <w:color w:val="000000" w:themeColor="text1"/>
          <w:sz w:val="24"/>
          <w:szCs w:val="24"/>
        </w:rPr>
        <w:t xml:space="preserve"> W badanym okresie, zgodnie z art. 12 ust. 2 ustawy, asystenci rodziny podnosili swoje kwalifikacje zawodowe poprzez udział w szkoleniu z zakresu pracy z dziećmi i rodziną.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1D6E22">
        <w:rPr>
          <w:color w:val="000000" w:themeColor="text1"/>
          <w:sz w:val="24"/>
          <w:szCs w:val="24"/>
        </w:rPr>
        <w:t>W Ośrodku nie prowadzono dokumentacji na okoliczność ewidencjonowania zadaniowego czasu pracy asystentów rodziny. Pracownicy podpisywali listę obecności bez wskazania godzin pracy.</w:t>
      </w:r>
      <w:r>
        <w:rPr>
          <w:rStyle w:val="Odwoanieprzypisudolnego"/>
          <w:color w:val="000000" w:themeColor="text1"/>
          <w:sz w:val="24"/>
          <w:szCs w:val="24"/>
        </w:rPr>
        <w:footnoteReference w:id="9"/>
      </w:r>
      <w:r w:rsidRPr="001D6E22">
        <w:rPr>
          <w:color w:val="000000" w:themeColor="text1"/>
          <w:sz w:val="24"/>
          <w:szCs w:val="24"/>
        </w:rPr>
        <w:t xml:space="preserve"> Poinformowała Pani, że pracownicy każdorazowo wypisują się w zeszyt wyjść. Zgodnie z jego zapisami ustalono, że np. w miesiącu styczeń 2024 r. jeden asystent w terenie pracował tylko z 3 rodzinami łącznie 7,5 </w:t>
      </w:r>
      <w:r>
        <w:rPr>
          <w:color w:val="000000" w:themeColor="text1"/>
          <w:sz w:val="24"/>
          <w:szCs w:val="24"/>
        </w:rPr>
        <w:t>godz.</w:t>
      </w:r>
      <w:r w:rsidRPr="001D6E22">
        <w:rPr>
          <w:color w:val="000000" w:themeColor="text1"/>
          <w:sz w:val="24"/>
          <w:szCs w:val="24"/>
        </w:rPr>
        <w:t xml:space="preserve">, natomiast drugi </w:t>
      </w:r>
      <w:r w:rsidRPr="001D6E22">
        <w:rPr>
          <w:color w:val="000000" w:themeColor="text1"/>
          <w:sz w:val="24"/>
          <w:szCs w:val="24"/>
        </w:rPr>
        <w:br/>
        <w:t xml:space="preserve">z 1 rodziną przez 2 </w:t>
      </w:r>
      <w:r>
        <w:rPr>
          <w:color w:val="000000" w:themeColor="text1"/>
          <w:sz w:val="24"/>
          <w:szCs w:val="24"/>
        </w:rPr>
        <w:t>godz.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Zauważyć należy, że asystenci rodziny zatrudnieni są w pełnym wymiarze godzin, jednak z rodzinami pracowali tylko po kilka godzin miesięcznie.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Brak również informacji o </w:t>
      </w:r>
      <w:r w:rsidRPr="001D6E22">
        <w:rPr>
          <w:color w:val="000000" w:themeColor="text1"/>
          <w:sz w:val="24"/>
          <w:szCs w:val="24"/>
        </w:rPr>
        <w:t xml:space="preserve">ilości poświęconego czasu na pracę w siedzibie Ośrodka. </w:t>
      </w:r>
    </w:p>
    <w:p w:rsidR="007175B9" w:rsidRDefault="005E7A76" w:rsidP="001D6E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30BE4" w:rsidRPr="007175B9" w:rsidRDefault="00B610BB" w:rsidP="007175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lang w:eastAsia="en-US"/>
        </w:rPr>
      </w:pPr>
      <w:r w:rsidRPr="007175B9">
        <w:rPr>
          <w:rFonts w:eastAsia="Calibri"/>
          <w:color w:val="000000" w:themeColor="text1"/>
          <w:lang w:eastAsia="en-US"/>
        </w:rPr>
        <w:t>Poprawność sporządzanej sprawozdawczości.</w:t>
      </w:r>
    </w:p>
    <w:p w:rsidR="00F30BE4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Stosownie do art. 176 pkt 6 ustawy w sprawie sprawozdań rzeczowo-finansowych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>z wykonywania zadań z zakresu wspierania rodziny i systemu pieczy zastępczej, Ośrodek przekazał sprawozdanie za okres: od 1 stycznia 2023 r do 30 czerwca 2023 r. oraz od 1 lipca 2023 r do 31 grudnia 2023 r.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0"/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1D6E22">
        <w:rPr>
          <w:color w:val="000000" w:themeColor="text1"/>
          <w:sz w:val="24"/>
          <w:szCs w:val="24"/>
        </w:rPr>
        <w:t>Zgodność sprawozdań potwierdzono, dokonując porównania danych z prowadzoną w Ośrodku dokumentacją.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 </w:t>
      </w:r>
    </w:p>
    <w:p w:rsidR="00FE3F28" w:rsidRPr="001D6E22" w:rsidRDefault="00B610BB" w:rsidP="001D6E2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Art. 179 </w:t>
      </w:r>
      <w:r w:rsidRPr="001D6E22">
        <w:rPr>
          <w:rFonts w:eastAsia="Calibri"/>
          <w:iCs/>
          <w:color w:val="000000" w:themeColor="text1"/>
          <w:sz w:val="24"/>
          <w:szCs w:val="24"/>
          <w:lang w:eastAsia="en-US"/>
        </w:rPr>
        <w:t xml:space="preserve">ustawy nakłada na wójta obowiązek złożenia radzie gminy do 31 marca każdego roku rocznego sprawozdania z realizacji zadań z zakresu wspierania rodziny oraz przedstawia potrzeby w tym zakresie.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Całość materiału przedkładanego radzie gminy powinna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być opracowana przez podmiot, który faktycznie odpowiada za realizację zadania w gminie,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a zatem przez Ośrodek. Nie okazała Pani dokumentu, który potwierdziłby wypełnienie </w:t>
      </w:r>
      <w:r w:rsidRPr="001D6E22">
        <w:rPr>
          <w:color w:val="000000" w:themeColor="text1"/>
          <w:sz w:val="24"/>
          <w:szCs w:val="24"/>
        </w:rPr>
        <w:t>obowiązku wynikającego z art. 179 ustawy.</w:t>
      </w:r>
    </w:p>
    <w:p w:rsidR="00F30BE4" w:rsidRPr="001D6E22" w:rsidRDefault="00B610BB" w:rsidP="001D6E22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F30BE4" w:rsidRPr="001D6E22" w:rsidRDefault="00B610BB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AA1A52" w:rsidRPr="001D6E22" w:rsidRDefault="00B610BB" w:rsidP="001D6E2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pomocy.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1D6E22">
        <w:rPr>
          <w:color w:val="000000" w:themeColor="text1"/>
          <w:sz w:val="24"/>
          <w:szCs w:val="24"/>
        </w:rPr>
        <w:t xml:space="preserve">Dobra diagnoza środowiska rodzin, stała współpraca z instytucjami działającymi w obszarze pomocy dziecku i rodzinie oraz środowiskiem lokalnym, umożliwią dotarcie do wszystkich rodzin przeżywających trudności. </w:t>
      </w:r>
    </w:p>
    <w:p w:rsidR="00F30BE4" w:rsidRPr="001D6E22" w:rsidRDefault="00B610BB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color w:val="000000" w:themeColor="text1"/>
          <w:sz w:val="24"/>
          <w:szCs w:val="24"/>
        </w:rPr>
        <w:t xml:space="preserve">Wyjaśniła Pani, że informacje o rodzinach przeżywających trudności pochodzą bezpośrednio od mieszkańców, a także od: pedagogów szkolnych, dzielnicowych, pracowników świetlic TPD czy kuratorów. W Ośrodku nie ustalono zasad postępowania odnośnie wymiany informacji dotyczących rodzin z problemami, jak też procedur weryfikowania własnych informacji </w:t>
      </w:r>
      <w:r>
        <w:rPr>
          <w:color w:val="000000" w:themeColor="text1"/>
          <w:sz w:val="24"/>
          <w:szCs w:val="24"/>
        </w:rPr>
        <w:br/>
      </w:r>
      <w:r w:rsidRPr="001D6E22">
        <w:rPr>
          <w:color w:val="000000" w:themeColor="text1"/>
          <w:sz w:val="24"/>
          <w:szCs w:val="24"/>
        </w:rPr>
        <w:t xml:space="preserve">i ustalenia wspólnych działań. Na terenie </w:t>
      </w:r>
      <w:r>
        <w:rPr>
          <w:color w:val="000000" w:themeColor="text1"/>
          <w:sz w:val="24"/>
          <w:szCs w:val="24"/>
        </w:rPr>
        <w:t>gminy</w:t>
      </w:r>
      <w:r w:rsidRPr="001D6E22">
        <w:rPr>
          <w:color w:val="000000" w:themeColor="text1"/>
          <w:sz w:val="24"/>
          <w:szCs w:val="24"/>
        </w:rPr>
        <w:t xml:space="preserve"> Pruszków rodziny z problemami opiekuńczo- wychowawczymi mogły uzyskać pomoc w: </w:t>
      </w:r>
    </w:p>
    <w:p w:rsidR="00F30BE4" w:rsidRPr="001D6E22" w:rsidRDefault="00B610BB" w:rsidP="001D6E22">
      <w:pPr>
        <w:suppressAutoHyphens w:val="0"/>
        <w:spacing w:line="360" w:lineRule="auto"/>
        <w:ind w:right="-5"/>
        <w:jc w:val="both"/>
        <w:rPr>
          <w:rFonts w:eastAsia="Courier New"/>
          <w:color w:val="000000" w:themeColor="text1"/>
          <w:sz w:val="24"/>
          <w:szCs w:val="24"/>
        </w:rPr>
      </w:pPr>
      <w:r w:rsidRPr="001D6E22">
        <w:rPr>
          <w:rFonts w:eastAsia="Courier New"/>
          <w:color w:val="000000" w:themeColor="text1"/>
          <w:sz w:val="24"/>
          <w:szCs w:val="24"/>
        </w:rPr>
        <w:t xml:space="preserve">1) punkcie informacyjno-konsultacyjnym w Centrum Aktywności Lokalnej przy ul. Jasnej 3 </w:t>
      </w:r>
      <w:r w:rsidRPr="001D6E22">
        <w:rPr>
          <w:rFonts w:eastAsia="Courier New"/>
          <w:color w:val="000000" w:themeColor="text1"/>
          <w:sz w:val="24"/>
          <w:szCs w:val="24"/>
        </w:rPr>
        <w:br/>
        <w:t xml:space="preserve">w Pruszkowie m.in.: (psychologa w poniedziałki w godz. 8:00-16:00, prawnika w czwartki </w:t>
      </w:r>
      <w:r>
        <w:rPr>
          <w:rFonts w:eastAsia="Courier New"/>
          <w:color w:val="000000" w:themeColor="text1"/>
          <w:sz w:val="24"/>
          <w:szCs w:val="24"/>
        </w:rPr>
        <w:br/>
      </w:r>
      <w:r w:rsidRPr="001D6E22">
        <w:rPr>
          <w:rFonts w:eastAsia="Courier New"/>
          <w:color w:val="000000" w:themeColor="text1"/>
          <w:sz w:val="24"/>
          <w:szCs w:val="24"/>
        </w:rPr>
        <w:t>w godz. 8:00-16:00, edukatora dla rodziny we wtorki w godz. 16:00-19:00),</w:t>
      </w:r>
    </w:p>
    <w:p w:rsidR="00F30BE4" w:rsidRPr="001D6E22" w:rsidRDefault="00B610BB" w:rsidP="001D6E22">
      <w:pPr>
        <w:suppressAutoHyphens w:val="0"/>
        <w:spacing w:line="360" w:lineRule="auto"/>
        <w:ind w:right="-5"/>
        <w:jc w:val="both"/>
        <w:rPr>
          <w:rFonts w:eastAsia="Courier New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2</w:t>
      </w:r>
      <w:r w:rsidRPr="001D6E22">
        <w:rPr>
          <w:rFonts w:eastAsia="Courier New"/>
          <w:color w:val="000000" w:themeColor="text1"/>
          <w:sz w:val="24"/>
          <w:szCs w:val="24"/>
        </w:rPr>
        <w:t>) Środowiskowe Ogniska Wychowawcze TPD, ul. 3 Maja 56 w Pruszkowie</w:t>
      </w:r>
    </w:p>
    <w:p w:rsidR="00F30BE4" w:rsidRPr="001D6E22" w:rsidRDefault="00B610BB" w:rsidP="001D6E22">
      <w:pPr>
        <w:suppressAutoHyphens w:val="0"/>
        <w:spacing w:line="360" w:lineRule="auto"/>
        <w:ind w:right="-5"/>
        <w:jc w:val="both"/>
        <w:rPr>
          <w:rFonts w:eastAsia="Courier New"/>
          <w:color w:val="000000" w:themeColor="text1"/>
          <w:sz w:val="24"/>
          <w:szCs w:val="24"/>
        </w:rPr>
      </w:pPr>
      <w:r w:rsidRPr="001D6E22">
        <w:rPr>
          <w:rFonts w:eastAsia="Courier New"/>
          <w:color w:val="000000" w:themeColor="text1"/>
          <w:sz w:val="24"/>
          <w:szCs w:val="24"/>
        </w:rPr>
        <w:t>- psycholog poniedziałek</w:t>
      </w:r>
      <w:r>
        <w:rPr>
          <w:rFonts w:eastAsia="Courier New"/>
          <w:color w:val="000000" w:themeColor="text1"/>
          <w:sz w:val="24"/>
          <w:szCs w:val="24"/>
        </w:rPr>
        <w:t xml:space="preserve"> </w:t>
      </w:r>
      <w:r w:rsidRPr="001D6E22">
        <w:rPr>
          <w:rFonts w:eastAsia="Courier New"/>
          <w:color w:val="000000" w:themeColor="text1"/>
          <w:sz w:val="24"/>
          <w:szCs w:val="24"/>
        </w:rPr>
        <w:t>- środa (godziny popołudniowe)</w:t>
      </w:r>
      <w:r>
        <w:rPr>
          <w:rFonts w:eastAsia="Courier New"/>
          <w:color w:val="000000" w:themeColor="text1"/>
          <w:sz w:val="24"/>
          <w:szCs w:val="24"/>
        </w:rPr>
        <w:t>,</w:t>
      </w:r>
    </w:p>
    <w:p w:rsidR="00F30BE4" w:rsidRPr="001D6E22" w:rsidRDefault="00B610BB" w:rsidP="001D6E22">
      <w:pPr>
        <w:suppressAutoHyphens w:val="0"/>
        <w:spacing w:line="360" w:lineRule="auto"/>
        <w:ind w:right="-5"/>
        <w:jc w:val="both"/>
        <w:rPr>
          <w:rFonts w:eastAsia="Courier New"/>
          <w:color w:val="000000" w:themeColor="text1"/>
          <w:sz w:val="24"/>
          <w:szCs w:val="24"/>
        </w:rPr>
      </w:pPr>
      <w:r>
        <w:rPr>
          <w:rFonts w:eastAsia="Courier New"/>
          <w:color w:val="000000" w:themeColor="text1"/>
          <w:sz w:val="24"/>
          <w:szCs w:val="24"/>
        </w:rPr>
        <w:t>3</w:t>
      </w:r>
      <w:r w:rsidRPr="001D6E22">
        <w:rPr>
          <w:rFonts w:eastAsia="Courier New"/>
          <w:color w:val="000000" w:themeColor="text1"/>
          <w:sz w:val="24"/>
          <w:szCs w:val="24"/>
        </w:rPr>
        <w:t xml:space="preserve">) Świetlica Socjoterapeutyczna TPD, </w:t>
      </w:r>
      <w:r w:rsidRPr="001D6E22">
        <w:rPr>
          <w:color w:val="000000" w:themeColor="text1"/>
          <w:sz w:val="24"/>
          <w:szCs w:val="24"/>
        </w:rPr>
        <w:t>ul. Księcia Józefa 1</w:t>
      </w:r>
      <w:r w:rsidRPr="001D6E22">
        <w:rPr>
          <w:rFonts w:eastAsia="Courier New"/>
          <w:color w:val="000000" w:themeColor="text1"/>
          <w:sz w:val="24"/>
          <w:szCs w:val="24"/>
        </w:rPr>
        <w:t xml:space="preserve"> w Pruszkowie</w:t>
      </w:r>
    </w:p>
    <w:p w:rsidR="00F30BE4" w:rsidRPr="001D6E22" w:rsidRDefault="00B610BB" w:rsidP="001D6E22">
      <w:pPr>
        <w:suppressAutoHyphens w:val="0"/>
        <w:spacing w:line="360" w:lineRule="auto"/>
        <w:ind w:right="-5"/>
        <w:jc w:val="both"/>
        <w:rPr>
          <w:rFonts w:eastAsia="Courier New"/>
          <w:color w:val="000000" w:themeColor="text1"/>
          <w:sz w:val="24"/>
          <w:szCs w:val="24"/>
        </w:rPr>
      </w:pPr>
      <w:r w:rsidRPr="001D6E22">
        <w:rPr>
          <w:rFonts w:eastAsia="Courier New"/>
          <w:color w:val="000000" w:themeColor="text1"/>
          <w:sz w:val="24"/>
          <w:szCs w:val="24"/>
        </w:rPr>
        <w:t>- psycholog poniedziałek</w:t>
      </w:r>
      <w:r>
        <w:rPr>
          <w:rFonts w:eastAsia="Courier New"/>
          <w:color w:val="000000" w:themeColor="text1"/>
          <w:sz w:val="24"/>
          <w:szCs w:val="24"/>
        </w:rPr>
        <w:t xml:space="preserve"> </w:t>
      </w:r>
      <w:r w:rsidRPr="001D6E22">
        <w:rPr>
          <w:rFonts w:eastAsia="Courier New"/>
          <w:color w:val="000000" w:themeColor="text1"/>
          <w:sz w:val="24"/>
          <w:szCs w:val="24"/>
        </w:rPr>
        <w:t>- środa, piątek (indywidualny grafik)</w:t>
      </w:r>
      <w:r>
        <w:rPr>
          <w:rFonts w:eastAsia="Courier New"/>
          <w:color w:val="000000" w:themeColor="text1"/>
          <w:sz w:val="24"/>
          <w:szCs w:val="24"/>
        </w:rPr>
        <w:t>.</w:t>
      </w: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W myśl art. 9 pkt 2 ustawy rodzina może otrzymać wsparcie poprzez działania placówek wsparcia dziennego. Ustalono, że na terenie </w:t>
      </w:r>
      <w:r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gminy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Pruszków funkcjonują trzy placówki wsparcia dziennego: </w:t>
      </w:r>
    </w:p>
    <w:p w:rsidR="00F30BE4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1) </w:t>
      </w:r>
      <w:r w:rsidRPr="001D6E22">
        <w:rPr>
          <w:color w:val="000000" w:themeColor="text1"/>
          <w:sz w:val="24"/>
          <w:szCs w:val="24"/>
        </w:rPr>
        <w:t xml:space="preserve">Środowiskowe Ognisko Wychowawcze Towarzystwa Przyjaciół Dzieci z siedzibą przy </w:t>
      </w:r>
      <w:r>
        <w:rPr>
          <w:color w:val="000000" w:themeColor="text1"/>
          <w:sz w:val="24"/>
          <w:szCs w:val="24"/>
        </w:rPr>
        <w:br/>
      </w:r>
      <w:r w:rsidRPr="001D6E22">
        <w:rPr>
          <w:color w:val="000000" w:themeColor="text1"/>
          <w:sz w:val="24"/>
          <w:szCs w:val="24"/>
        </w:rPr>
        <w:t xml:space="preserve">ul. </w:t>
      </w:r>
      <w:proofErr w:type="spellStart"/>
      <w:r w:rsidRPr="001D6E22">
        <w:rPr>
          <w:color w:val="000000" w:themeColor="text1"/>
          <w:sz w:val="24"/>
          <w:szCs w:val="24"/>
        </w:rPr>
        <w:t>Helenowskiej</w:t>
      </w:r>
      <w:proofErr w:type="spellEnd"/>
      <w:r w:rsidRPr="001D6E22">
        <w:rPr>
          <w:color w:val="000000" w:themeColor="text1"/>
          <w:sz w:val="24"/>
          <w:szCs w:val="24"/>
        </w:rPr>
        <w:t xml:space="preserve"> 3 A w Pruszkowie,</w:t>
      </w:r>
    </w:p>
    <w:p w:rsidR="00F30BE4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lastRenderedPageBreak/>
        <w:t xml:space="preserve">2) Środowiskowe Ognisko Wychowawcze Towarzystwa Przyjaciół Dzieci z siedzibą przy </w:t>
      </w:r>
      <w:r w:rsidRPr="001D6E22">
        <w:rPr>
          <w:color w:val="000000" w:themeColor="text1"/>
          <w:sz w:val="24"/>
          <w:szCs w:val="24"/>
        </w:rPr>
        <w:br/>
        <w:t>ul. 3 Maja 56 w Pruszkowie</w:t>
      </w:r>
      <w:r>
        <w:rPr>
          <w:color w:val="000000" w:themeColor="text1"/>
          <w:sz w:val="24"/>
          <w:szCs w:val="24"/>
        </w:rPr>
        <w:t>,</w:t>
      </w:r>
    </w:p>
    <w:p w:rsidR="00F30BE4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t>3) Świetlica Socjoterapeutyczna Towarzystwa Przyjaciół Dzieci z siedzibą przy ul. Księcia Józefa 1 w Pruszkowie</w:t>
      </w:r>
      <w:r>
        <w:rPr>
          <w:color w:val="000000" w:themeColor="text1"/>
          <w:sz w:val="24"/>
          <w:szCs w:val="24"/>
        </w:rPr>
        <w:t>.</w:t>
      </w: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Okazała Pani umowy: nr MOPS.PU.FP.1.2023 z dnia 31 grudnia 2022 r. oraz </w:t>
      </w:r>
      <w:r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br/>
        <w:t xml:space="preserve">nr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MOPS.PU.FP.165.2023 o realizację zadania publicznego.</w:t>
      </w:r>
      <w:r>
        <w:rPr>
          <w:rStyle w:val="Odwoanieprzypisudolnego"/>
          <w:rFonts w:eastAsiaTheme="minorHAnsi"/>
          <w:color w:val="000000" w:themeColor="text1"/>
          <w:kern w:val="0"/>
          <w:sz w:val="24"/>
          <w:szCs w:val="24"/>
          <w:lang w:eastAsia="en-US"/>
        </w:rPr>
        <w:footnoteReference w:id="11"/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Umowy były zawarte pomiędzy Miejskim Ośrodkiem Pomocy Społecznej w Pruszkowie a Towarzystwem Przyjaciół Dzieci w ramach, których było prowadzenie środowiskowych ognisk wychowawczych i świetlicy socjoterapeutycznej. Z okazanej dokumentacji wynika, że celem placówek </w:t>
      </w:r>
      <w:r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było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wsparcie rodzin w sprawowaniu jej podstawowych funkcji opiekuńczo-wychowawczej, profilaktyka niedostosowania społecznego, wspieranie rodzin poprzez objęcie dziecka działaniami opiekuńczymi, terapeutycznymi, wychowawczymi i edukacyjnymi. </w:t>
      </w: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– Środowiskowe Ognisko wychowawcze przy ul. </w:t>
      </w:r>
      <w:proofErr w:type="spellStart"/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Helenowskiej</w:t>
      </w:r>
      <w:proofErr w:type="spellEnd"/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3a dysponuje 25 miejscami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br/>
        <w:t>dla dzieci i funkcjonuje we wszystkie dni robocze, nie mniej 4 godziny dziennie w godzinach: 13:00-17:00.</w:t>
      </w: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- Środowiskowe Ognisko wychowawcze przy ul. 3go Maja 56 dysponuje 10 miejscami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br/>
        <w:t>dla dzieci i funkcjonuje przez dwa dni robocze, nie mniej 4 godziny dziennie w godzinach: 13:00-17:00 lub 14:00-18:00.</w:t>
      </w: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- Świetlica Socjoterapeutyczna przy ul. Księcia Józefa 1 dysponuje 45 miejscami dla dzieci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br/>
        <w:t>i funkcjonuje dwa razy w tygodniu w godzinach: 14:00, 16:00-20:00.</w:t>
      </w: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W dni wolne od nauki szkolnej placówki mogą funkcjonować w godzinach 9:00-13:00. Wychowankowie mogą korzystać z wyjazdowych form zorganizowanego wypoczynku, wycieczki, biwaki, imprezy kulturalno-sportowe.</w:t>
      </w:r>
      <w:r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Świetlice zapewniają dziecku: </w:t>
      </w:r>
      <w:r w:rsidRPr="001D6E22">
        <w:rPr>
          <w:rFonts w:eastAsiaTheme="minorHAnsi"/>
          <w:color w:val="000000" w:themeColor="text1"/>
          <w:sz w:val="24"/>
          <w:szCs w:val="24"/>
          <w:lang w:eastAsia="en-US"/>
        </w:rPr>
        <w:t>pomoc w nauce, organizację czasu wolnego, rozwój zainteresowań, organizację zabaw i zajęć sportowych, stałą pracę z rodziną dziecka, konsultacje psychologiczne, terapie psychoterapeutyczne, zajęcia socjoterapeutyczne oraz posiłek dostosowany do pory dnia.</w:t>
      </w:r>
    </w:p>
    <w:p w:rsidR="00EB10B9" w:rsidRDefault="005E7A76" w:rsidP="001D6E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30BE4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W badanym okresie gmina nie obejmowała wsparciem rodzin przeżywających trudności w wypełnianiu funkcji opiekuńczo-wychowawczych pomocą rodzin wspierających, o których mowa w art. 29 ustawy.</w:t>
      </w:r>
    </w:p>
    <w:p w:rsidR="00EB10B9" w:rsidRDefault="005E7A76" w:rsidP="001D6E22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F30BE4" w:rsidRPr="00D1235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bCs/>
          <w:color w:val="000000" w:themeColor="text1"/>
          <w:sz w:val="24"/>
          <w:szCs w:val="24"/>
        </w:rPr>
        <w:lastRenderedPageBreak/>
        <w:t>Zarządzeniem nr 3 Dyrektora Miejskiego Ośrodka Pomocy Społecznej z dnia 4 marca 2020 r. zostały wprowadzone Procedury objęcia rodziny pomocą w formie asysty rodzinnej.</w:t>
      </w:r>
      <w:r>
        <w:rPr>
          <w:rStyle w:val="Odwoanieprzypisudolnego"/>
          <w:bCs/>
          <w:color w:val="000000" w:themeColor="text1"/>
          <w:sz w:val="24"/>
          <w:szCs w:val="24"/>
        </w:rPr>
        <w:footnoteReference w:id="12"/>
      </w:r>
      <w:r w:rsidRPr="001D6E22">
        <w:rPr>
          <w:bCs/>
          <w:color w:val="000000" w:themeColor="text1"/>
          <w:sz w:val="24"/>
          <w:szCs w:val="24"/>
        </w:rPr>
        <w:t xml:space="preserve">  Dokument określał: organizację pracy z rodziną, zadania, zasady pracy i działania asystenta rodziny, sposób dokumentowania dokonywanych działań wraz z wzorami dokumentacji stosowanej w pracy przez pracowników Ośrodka. Zwrócono uwagę, że nazwa załącznik</w:t>
      </w:r>
      <w:r>
        <w:rPr>
          <w:bCs/>
          <w:color w:val="000000" w:themeColor="text1"/>
          <w:sz w:val="24"/>
          <w:szCs w:val="24"/>
        </w:rPr>
        <w:t>a</w:t>
      </w:r>
      <w:r w:rsidRPr="001D6E22">
        <w:rPr>
          <w:bCs/>
          <w:color w:val="000000" w:themeColor="text1"/>
          <w:sz w:val="24"/>
          <w:szCs w:val="24"/>
        </w:rPr>
        <w:t xml:space="preserve"> nr 6 - </w:t>
      </w:r>
      <w:r w:rsidRPr="001D6E22">
        <w:rPr>
          <w:bCs/>
          <w:i/>
          <w:color w:val="000000" w:themeColor="text1"/>
          <w:sz w:val="24"/>
          <w:szCs w:val="24"/>
        </w:rPr>
        <w:t>sprawozdanie z pracy asystenta rodziny</w:t>
      </w:r>
      <w:r w:rsidRPr="001D6E22">
        <w:rPr>
          <w:bCs/>
          <w:color w:val="000000" w:themeColor="text1"/>
          <w:sz w:val="24"/>
          <w:szCs w:val="24"/>
        </w:rPr>
        <w:t xml:space="preserve">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przyjęta w procedurze, jest niespójna z zapisami art. 15 </w:t>
      </w:r>
      <w:r w:rsidRPr="001D6E22">
        <w:rPr>
          <w:sz w:val="24"/>
          <w:szCs w:val="24"/>
        </w:rPr>
        <w:t xml:space="preserve">ust. 1 pkt 15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ustawy. </w:t>
      </w:r>
      <w:r w:rsidRPr="001D6E22">
        <w:rPr>
          <w:bCs/>
          <w:color w:val="000000" w:themeColor="text1"/>
          <w:sz w:val="24"/>
          <w:szCs w:val="24"/>
        </w:rPr>
        <w:t xml:space="preserve">W pkt. 8 Procedury zapisano: </w:t>
      </w:r>
      <w:r w:rsidRPr="001D6E22">
        <w:rPr>
          <w:bCs/>
          <w:i/>
          <w:color w:val="000000" w:themeColor="text1"/>
          <w:sz w:val="24"/>
          <w:szCs w:val="24"/>
        </w:rPr>
        <w:t xml:space="preserve">„… rodzina otrzymuje pisemną informację na jaki okres przydzielone jest wsparcie i który asystent będzie pracował z rodziną - stanowiącą załącznik nr 3 do niniejszej procedury.” </w:t>
      </w:r>
      <w:r w:rsidRPr="001D6E22">
        <w:rPr>
          <w:bCs/>
          <w:color w:val="000000" w:themeColor="text1"/>
          <w:sz w:val="24"/>
          <w:szCs w:val="24"/>
        </w:rPr>
        <w:t>Następnie w pkt. 18 Procedury zapisano:</w:t>
      </w:r>
      <w:r w:rsidRPr="001D6E22">
        <w:rPr>
          <w:bCs/>
          <w:i/>
          <w:color w:val="000000" w:themeColor="text1"/>
          <w:sz w:val="24"/>
          <w:szCs w:val="24"/>
        </w:rPr>
        <w:t xml:space="preserve"> „zakończenie współpracy asystenta z rodziną następuje, gdy: upłynął założony okres pracy </w:t>
      </w:r>
      <w:r>
        <w:rPr>
          <w:bCs/>
          <w:i/>
          <w:color w:val="000000" w:themeColor="text1"/>
          <w:sz w:val="24"/>
          <w:szCs w:val="24"/>
        </w:rPr>
        <w:br/>
      </w:r>
      <w:r w:rsidRPr="001D6E22">
        <w:rPr>
          <w:bCs/>
          <w:i/>
          <w:color w:val="000000" w:themeColor="text1"/>
          <w:sz w:val="24"/>
          <w:szCs w:val="24"/>
        </w:rPr>
        <w:t xml:space="preserve">z rodziną określony w wywiadzie…”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Należy zwrócić uwagę, że czas pracy z rodziną zależy od motywacji i chęci współpracy rodziny z asystentem, a przede wszystkim od realizacji zaplanowanych celów i osiągniętych efektów, związanych z poprawą funkcjonowania rodziny w różnych aspektach. W pkt. 14 Procedury zapisano, że: </w:t>
      </w:r>
      <w:r w:rsidRPr="001D6E22">
        <w:rPr>
          <w:rFonts w:eastAsia="Calibri"/>
          <w:i/>
          <w:color w:val="000000" w:themeColor="text1"/>
          <w:sz w:val="24"/>
          <w:szCs w:val="24"/>
          <w:lang w:eastAsia="en-US"/>
        </w:rPr>
        <w:t>asystent sporządza sprawozdanie po zakończeniu współpracy z rodziną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, natomiast nie opracowano wzoru ww. sprawozdania. 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W powyższym dokumencie wskazano (pkt. 11 i 16), że odbywają się spotkania Zespołu. 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W trakcie kontroli nie okazano dokumentów powołujących Zespół, ale również dokumentów potwierdzających spotkania Zespołu. Procedura 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>nie uwzględniał pełnego katalogu zadań asystenta rodziny wymienionych w art. 15 ust. 1 ustaw</w:t>
      </w:r>
      <w:r w:rsidRPr="001D6E22">
        <w:rPr>
          <w:color w:val="000000" w:themeColor="text1"/>
          <w:sz w:val="24"/>
          <w:szCs w:val="24"/>
        </w:rPr>
        <w:t xml:space="preserve">y. Zwrócono uwagę, że załączniki nr: 3, 5, 6 i 7 nie były stosowane w pracy asystentów rodziny. 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Ponadto</w:t>
      </w:r>
      <w:r w:rsidRPr="001D6E22">
        <w:rPr>
          <w:bCs/>
          <w:color w:val="000000" w:themeColor="text1"/>
          <w:sz w:val="24"/>
          <w:szCs w:val="24"/>
        </w:rPr>
        <w:t xml:space="preserve">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nie opracowano rozwiązań na okoliczność braku zatrudnienia lub dłuższej absencji asystenta</w:t>
      </w:r>
      <w:r w:rsidRPr="001D6E22">
        <w:rPr>
          <w:bCs/>
          <w:color w:val="000000" w:themeColor="text1"/>
          <w:sz w:val="24"/>
          <w:szCs w:val="24"/>
        </w:rPr>
        <w:t xml:space="preserve">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rodziny. W związku z tym wskazane jest dopracowanie powyższego dokumentu.</w:t>
      </w: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t xml:space="preserve">  </w:t>
      </w:r>
    </w:p>
    <w:p w:rsidR="00BF7848" w:rsidRDefault="00B610BB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W okresie od 1 stycznia 2023 r. do 26 marca 2024 r. wsparciem asystenta rodziny objęto 29 rodzin, w tym: 3 rodziny </w:t>
      </w:r>
      <w:r w:rsidRPr="001D6E22">
        <w:rPr>
          <w:color w:val="000000" w:themeColor="text1"/>
          <w:sz w:val="24"/>
          <w:szCs w:val="24"/>
        </w:rPr>
        <w:t>zobowiązane przez sąd do współpracy z asystentem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i 14 rodzin objętych nadzorem kuratora. W rodzinach łącznie wychowywało się 65 dzieci, w tym: 21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>w wieku do 5 r. ż. i 44 dzieci powyżej 6 r.ż.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3"/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Zgodnie z art. 10 ust. 4 ustawy asystent rodziny pracuje na rzecz powrotu dziecka do rodziny. W kontrolowanym okresie z gminy Pruszków 116 dzieci (92 dzieci umieszczonych w rodzinach zastępczych i 24 dzieci umieszczonych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w instytucjonalnej pieczy zastępczej) z 85 rodzin przebywało w rodzinnej pieczy zastępczej. </w:t>
      </w:r>
      <w:r w:rsidR="00250582" w:rsidRPr="00250582">
        <w:rPr>
          <w:rFonts w:eastAsia="Calibri"/>
          <w:color w:val="000000" w:themeColor="text1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Poinformowała Pani, że z pozostałymi rodzinami nie jest świadczona praca z powodu braku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zamieszkania na terenie gminy, braku współpracy bądź śmierci rodzica.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Wyjaśniła Pani,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br/>
        <w:t>że w przypadku rodzin, które zrezygnowały z pracy z asystentem rodziny, Ośrodek udzielał pomocy w formie pracy socjalnej. Warto nadmienić, że zadania realizowane przez pracownika socjalnego obejmują inny zakres niż wskazany w ustawie o wspieraniu rodziny i systemie pieczy zastępczej. Ponadto, jeżeli jest zasadność kontynuacji pracy z rodziną, dyrektor Ośrodka może wystąpić do sądu o wydanie odpowiednich zarządzeń opiekuńczych.</w:t>
      </w:r>
      <w:r>
        <w:rPr>
          <w:rStyle w:val="Odwoanieprzypisudolnego"/>
          <w:rFonts w:eastAsiaTheme="minorHAnsi"/>
          <w:color w:val="000000" w:themeColor="text1"/>
          <w:kern w:val="0"/>
          <w:sz w:val="24"/>
          <w:szCs w:val="24"/>
          <w:lang w:eastAsia="en-US"/>
        </w:rPr>
        <w:footnoteReference w:id="14"/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250582" w:rsidRPr="00250582">
        <w:rPr>
          <w:rFonts w:eastAsia="Calibri"/>
          <w:color w:val="000000" w:themeColor="text1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Należy zauważyć, że rodziny w których występuje przemoc należy objąć szczególną opieką </w:t>
      </w:r>
      <w:r w:rsidR="0025058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br/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i pomocą. Zasadne wydaje się wsparcie rodzin z dziećmi pracą asystenta rodziny. Powyższa sytuacja wskazała, że potrzebne jest dopracowanie mechanizmów identyfikowania wszystkich rodzin przeżywających trudności w wypełnianiu funkcji opiekuńczo-wychowawczych w celu objęcia ich wsparciem w formie pracy z rodziną lub pomocy w opiece i wychowaniu dziecka.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F30BE4" w:rsidRPr="001D6E22" w:rsidRDefault="00B610BB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W badanym okresie asystenci rodziny zakończyli pracę z 10 rodzinami</w:t>
      </w:r>
      <w:r>
        <w:rPr>
          <w:rFonts w:eastAsia="Calibri"/>
          <w:color w:val="000000" w:themeColor="text1"/>
          <w:sz w:val="24"/>
          <w:szCs w:val="24"/>
          <w:lang w:eastAsia="en-US"/>
        </w:rPr>
        <w:t>, w tym z 3 rodzinami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ze względu na osiągnięcie celów</w:t>
      </w:r>
      <w:r>
        <w:rPr>
          <w:rFonts w:eastAsia="Calibri"/>
          <w:color w:val="000000" w:themeColor="text1"/>
          <w:sz w:val="24"/>
          <w:szCs w:val="24"/>
          <w:lang w:eastAsia="en-US"/>
        </w:rPr>
        <w:t>, natomiast z 7 z uwagi na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brak współpracy rodziny, co budzi wątpliwości, biorąc pod uwagę okres współpracy i powody zakończenia tej pracy.  </w:t>
      </w:r>
    </w:p>
    <w:p w:rsidR="00F30BE4" w:rsidRPr="001D6E22" w:rsidRDefault="00B610BB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Z dokumentu pn.: Informacja o rodzinach objętych wsparciem asystenta rodziny oraz Realizacja zadań asystenta rodziny od 1 stycznia 2023 r. do 26 marca 2024 r.</w:t>
      </w:r>
      <w:r w:rsidRPr="001D6E22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wynika, że:</w:t>
      </w:r>
    </w:p>
    <w:p w:rsidR="00F30BE4" w:rsidRPr="000D66AE" w:rsidRDefault="000D66AE" w:rsidP="001D6E2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color w:val="000000" w:themeColor="text1"/>
          <w:highlight w:val="black"/>
        </w:rPr>
      </w:pPr>
      <w:r w:rsidRPr="000D66AE">
        <w:rPr>
          <w:color w:val="000000" w:themeColor="text1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F30BE4" w:rsidRPr="001D6E22" w:rsidRDefault="00B610BB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Powyższe wskazuje, że praca asystenta z rodziną trwała średnio od 1 do 7 miesięcy,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co może budzić wątpliwości na przyjęty </w:t>
      </w:r>
      <w:r w:rsidRPr="001D6E22">
        <w:rPr>
          <w:sz w:val="24"/>
          <w:szCs w:val="24"/>
        </w:rPr>
        <w:t xml:space="preserve">proces diagnostyczny i sposób określenia zakresu </w:t>
      </w:r>
      <w:r w:rsidRPr="001D6E22">
        <w:rPr>
          <w:sz w:val="24"/>
          <w:szCs w:val="24"/>
        </w:rPr>
        <w:lastRenderedPageBreak/>
        <w:t>kompetencji danej rodziny</w:t>
      </w:r>
      <w:r w:rsidRPr="001D6E22">
        <w:rPr>
          <w:rStyle w:val="Odwoaniedokomentarza"/>
          <w:color w:val="000000" w:themeColor="text1"/>
          <w:sz w:val="24"/>
          <w:szCs w:val="24"/>
        </w:rPr>
        <w:t>, a tym samym mieć przełożenie na jakość otrzymywanej przez rodziny usługi. Analizując rozkład czasu pracy asystenta, należy podkreślić, że przyjął on</w:t>
      </w:r>
      <w:r>
        <w:rPr>
          <w:rStyle w:val="Odwoaniedokomentarza"/>
          <w:color w:val="000000" w:themeColor="text1"/>
          <w:sz w:val="24"/>
          <w:szCs w:val="24"/>
        </w:rPr>
        <w:t>,</w:t>
      </w:r>
      <w:r w:rsidRPr="001D6E22">
        <w:rPr>
          <w:rStyle w:val="Odwoaniedokomentarza"/>
          <w:color w:val="000000" w:themeColor="text1"/>
          <w:sz w:val="24"/>
          <w:szCs w:val="24"/>
        </w:rPr>
        <w:t xml:space="preserve"> prawie w każdym przypadku, podobny okres współpracy z rodziną, bez względu na określenie stopnia podnoszenia przez rodzinę umiejętności. Istnieje uzasadniona obawa, że osiągnięte cele </w:t>
      </w:r>
      <w:r w:rsidRPr="001D6E22">
        <w:rPr>
          <w:rStyle w:val="Odwoaniedokomentarza"/>
          <w:color w:val="000000" w:themeColor="text1"/>
          <w:sz w:val="24"/>
          <w:szCs w:val="24"/>
        </w:rPr>
        <w:br/>
        <w:t xml:space="preserve">nie zostały utrwalone, a poziom wypracowanych umiejętności opiekuńczo-wychowawczych przez rodzinę nie daje gwarancji prawidłowego i samodzielnego funkcjonowania </w:t>
      </w:r>
      <w:r>
        <w:rPr>
          <w:rStyle w:val="Odwoaniedokomentarza"/>
          <w:color w:val="000000" w:themeColor="text1"/>
          <w:sz w:val="24"/>
          <w:szCs w:val="24"/>
        </w:rPr>
        <w:t>jej</w:t>
      </w:r>
      <w:r w:rsidRPr="001D6E22">
        <w:rPr>
          <w:rStyle w:val="Odwoaniedokomentarza"/>
          <w:color w:val="000000" w:themeColor="text1"/>
          <w:sz w:val="24"/>
          <w:szCs w:val="24"/>
        </w:rPr>
        <w:br/>
        <w:t xml:space="preserve">w środowisku.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Mając na względzie kształtowanie niezbędnych umiejętności w sferze opiekuńczo-wychowawczej pozwalających na zdobycie przez rodzinę odpowiednich kompetencji, należałoby zweryfikować, czy taki krótkotrwały okres wsparcia rodziny przez asystenta oraz c</w:t>
      </w:r>
      <w:r w:rsidRPr="001D6E22">
        <w:rPr>
          <w:sz w:val="24"/>
          <w:szCs w:val="24"/>
        </w:rPr>
        <w:t>zas poświęcony na bezpośrednią pracę z rodziną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jest wystarczający.  </w:t>
      </w:r>
    </w:p>
    <w:p w:rsidR="00F30BE4" w:rsidRPr="001D6E22" w:rsidRDefault="00B610BB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1D6E22">
        <w:rPr>
          <w:rFonts w:eastAsia="Calibri"/>
          <w:color w:val="000000" w:themeColor="text1"/>
          <w:sz w:val="24"/>
          <w:szCs w:val="24"/>
        </w:rPr>
        <w:t xml:space="preserve">Dlatego też, zasadnym wydaje </w:t>
      </w:r>
      <w:r>
        <w:rPr>
          <w:rFonts w:eastAsia="Calibri"/>
          <w:color w:val="000000" w:themeColor="text1"/>
          <w:sz w:val="24"/>
          <w:szCs w:val="24"/>
        </w:rPr>
        <w:t xml:space="preserve">się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określenie etapów metodycznego działania asystenta rodziny, ponieważ o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jego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skuteczności decyduje stopień rozpoznawania potrzeb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rodziny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, które przeprowadza się głównie w pracy diagnostycznej: </w:t>
      </w:r>
    </w:p>
    <w:p w:rsidR="00F30BE4" w:rsidRPr="001D6E22" w:rsidRDefault="00B610BB" w:rsidP="001D6E22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t xml:space="preserve">stopień podnoszenia lub wzmacniania danej umiejętności przez członka rodziny </w:t>
      </w:r>
      <w:r w:rsidRPr="001D6E22">
        <w:rPr>
          <w:color w:val="000000" w:themeColor="text1"/>
          <w:sz w:val="24"/>
          <w:szCs w:val="24"/>
        </w:rPr>
        <w:br/>
        <w:t>(np. prawidłowego realizowania obowiązków na rzecz domu i rodziny, pracy nad autorytetem rodziców, pracy nad umiejętnością gospodarowania budżetem domowym, pracy nad higieną, podnoszeniem umiejętności prowadzenia gospodarstwa domowego, zwiększaniem poczucia wartości, samodzielności, zaradności rodziców). Istotne będzie tutaj doprecyzowanie i określenie poziomu określonej umiejętności na początku objęcia wsparciem danej rodziny i późniejsze badanie jej postępów (przy dokonywaniu okresowej oceny sytuacji rodziny) w celu określenia zmian poziomu rozwoju danej umiejętności członka rodziny w jego samoocenie i ocenie asystenta rodziny,</w:t>
      </w:r>
    </w:p>
    <w:p w:rsidR="00F30BE4" w:rsidRPr="001D6E22" w:rsidRDefault="00B610BB" w:rsidP="001D6E22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 w:themeColor="text1"/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t>skuteczność udzielanego wsparcia przez asystenta rodziny, a tym samym efektów jego pracy, szczególnie w przypadku rodzin, z którymi asystent współpracuje na przestrzeni kilku lat.</w:t>
      </w:r>
    </w:p>
    <w:p w:rsidR="00F30BE4" w:rsidRPr="001D6E22" w:rsidRDefault="005E7A76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30BE4" w:rsidRPr="001D6E22" w:rsidRDefault="00B610BB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Stosownie z art. 15 ust. 1 pkt 16 ustawy asystent powinien monitorować funkcjonowanie rodzin po zakończeniu z nią współpracy. Poinformowała Pani, że tylko w 2 przypadkach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był prowadzony monitoring. Kontrola </w:t>
      </w:r>
      <w:r w:rsidRPr="001D6E22">
        <w:rPr>
          <w:rStyle w:val="Odwoaniedokomentarza"/>
          <w:color w:val="000000" w:themeColor="text1"/>
          <w:sz w:val="24"/>
          <w:szCs w:val="24"/>
        </w:rPr>
        <w:t xml:space="preserve">wypracowanych umiejętności rodziny w sferze opiekuńczo-wychowawczej daje gwarancję prawidłowego i samodzielnego funkcjonowania </w:t>
      </w:r>
      <w:r w:rsidRPr="001D6E22">
        <w:rPr>
          <w:rStyle w:val="Odwoaniedokomentarza"/>
          <w:color w:val="000000" w:themeColor="text1"/>
          <w:sz w:val="24"/>
          <w:szCs w:val="24"/>
        </w:rPr>
        <w:br/>
        <w:t xml:space="preserve">w środowisku, </w:t>
      </w:r>
      <w:r w:rsidRPr="001D6E22">
        <w:rPr>
          <w:color w:val="000000" w:themeColor="text1"/>
          <w:sz w:val="24"/>
          <w:szCs w:val="24"/>
        </w:rPr>
        <w:t xml:space="preserve">szczególnie w przypadku rodzin z którymi asystent współpracował </w:t>
      </w:r>
      <w:r w:rsidRPr="001D6E22">
        <w:rPr>
          <w:color w:val="000000" w:themeColor="text1"/>
          <w:sz w:val="24"/>
          <w:szCs w:val="24"/>
        </w:rPr>
        <w:br/>
      </w:r>
      <w:r w:rsidRPr="001D6E22">
        <w:rPr>
          <w:color w:val="000000" w:themeColor="text1"/>
          <w:sz w:val="24"/>
          <w:szCs w:val="24"/>
        </w:rPr>
        <w:lastRenderedPageBreak/>
        <w:t xml:space="preserve">na przestrzeni kilku lat.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Należy stwierdzić, że obowiązek ten nie był realizowany w większości rodzin.</w:t>
      </w: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Praca z rodziną dokumentowana była w oddzielnych teczkach, które zawierały: kontrakt socjalny sporządzony przez pracownika socjalnego, skierowanie rodziny do Sekcji pracy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z rodziną, które było akceptowane przez dyrektora Ośrodka, zgodę rodziny na podjęcie współpracy z asystentem, plan pracy z rodziną, sprawozdanie z pracy asystenta rodziny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z rodziną, działania asystenta rodziny na rzecz klientów lub spotkania indywidualne z klientami lub spotkania z asystentem rodziny…, w których asystent uwzględniał datę, opis wykonanych zadań, dokonując ogólnych wpisów dotyczących wizyt w środowiskach rodzinnych,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>bez wyszczególnienia godzin pracy z daną rodziną i na jej rzecz. Notatki służbowe stanowiły uzupełnienie informacji w sprawie.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5"/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Przydzielanie asystenta rodziny następowało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po przeprowadzeniu wywiadu środowiskowego, zgodnie z art. 11 ust. 1 ustawy, na wniosek pracownika socjalnego. Praca z rodziną prowadzona była za jej zgodą, stosownie do art. 8 ust. 3 ustawy. Niezrozumiałe jest kilkukrotne przydzielenie asystenta rodziny oraz zgoda rodziny na współpracę z asystentem rodziny pomimo, iż nie zakończono współpracy z rodziną. </w:t>
      </w:r>
    </w:p>
    <w:p w:rsidR="00F30BE4" w:rsidRPr="001D6E22" w:rsidRDefault="00B610BB" w:rsidP="001D6E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color w:val="000000" w:themeColor="text1"/>
          <w:sz w:val="24"/>
          <w:szCs w:val="24"/>
        </w:rPr>
        <w:t xml:space="preserve">Asystent sporządzał plan pracy z rodziną we współpracy z członkami rodziny i pracownikiem socjalnym, w którym uwzględniono: opis sytuacji rodziny, opis funkcjonowania rodziny, </w:t>
      </w:r>
      <w:r w:rsidRPr="001D6E22">
        <w:rPr>
          <w:color w:val="000000" w:themeColor="text1"/>
          <w:sz w:val="24"/>
          <w:szCs w:val="24"/>
        </w:rPr>
        <w:br/>
        <w:t xml:space="preserve">cel główny, cele szczegółowe, działania krótkoterminowe, zaplanowane zadania, termin realizacji zadań i planowane efekty działań. Dokument nie wskazywał osób odpowiedzialnych za wykonanie działań.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Zamierzone cele często</w:t>
      </w:r>
      <w:r w:rsidRPr="001D6E22">
        <w:rPr>
          <w:color w:val="000000" w:themeColor="text1"/>
          <w:sz w:val="24"/>
          <w:szCs w:val="24"/>
        </w:rPr>
        <w:t xml:space="preserve">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utożsamiane były z działaniami, np.: </w:t>
      </w:r>
      <w:r w:rsidRPr="001D6E22">
        <w:rPr>
          <w:rFonts w:eastAsiaTheme="minorHAnsi"/>
          <w:i/>
          <w:color w:val="000000" w:themeColor="text1"/>
          <w:kern w:val="0"/>
          <w:sz w:val="24"/>
          <w:szCs w:val="24"/>
          <w:lang w:eastAsia="en-US"/>
        </w:rPr>
        <w:t>udzielanie wsparcia…, motywowanie do rezygnacji z palenia…, uświadamianie matce zakresu…, uwrażliwianie matki…, doskonalenie umiejętności prowadzenia domu…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itp.</w:t>
      </w:r>
      <w:r w:rsidRPr="001D6E22">
        <w:rPr>
          <w:color w:val="000000" w:themeColor="text1"/>
          <w:sz w:val="24"/>
          <w:szCs w:val="24"/>
        </w:rPr>
        <w:t xml:space="preserve">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Cele powinny być rozumiane jako stan, do którego się dąży, natomiast działanie ma służyć</w:t>
      </w:r>
      <w:r w:rsidRPr="001D6E22">
        <w:rPr>
          <w:color w:val="000000" w:themeColor="text1"/>
          <w:sz w:val="24"/>
          <w:szCs w:val="24"/>
        </w:rPr>
        <w:t xml:space="preserve">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osiągnięciu celu. </w:t>
      </w:r>
      <w:r w:rsidRPr="001D6E22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br/>
        <w:t>Taka forma dokumentu nie pozwalała na rzetelną ocenę ich realizacji (jakie cele zostały już osiągnięte lub jakie wymagają modyfikacji i dalszej pracy).</w:t>
      </w:r>
      <w:r w:rsidRPr="001D6E22">
        <w:rPr>
          <w:color w:val="000000" w:themeColor="text1"/>
          <w:sz w:val="24"/>
          <w:szCs w:val="24"/>
        </w:rPr>
        <w:t xml:space="preserve"> W planach pracy nie określono przewidywanego terminu usamodzielnienia rodziny oraz przewidywanego zakończenia z nią pracy. </w:t>
      </w:r>
    </w:p>
    <w:p w:rsidR="00F30BE4" w:rsidRPr="00AA1C09" w:rsidRDefault="00B610BB" w:rsidP="00AA1C09">
      <w:pPr>
        <w:pStyle w:val="Tekstkomentarza"/>
        <w:spacing w:line="360" w:lineRule="auto"/>
        <w:jc w:val="both"/>
        <w:rPr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t xml:space="preserve">Asystenci rodziny nie realizowali obowiązku wynikającego z art. 15 ust. 1 pkt 2 ustawy, tj. </w:t>
      </w:r>
      <w:r w:rsidRPr="001D6E22">
        <w:rPr>
          <w:color w:val="000000" w:themeColor="text1"/>
          <w:sz w:val="24"/>
          <w:szCs w:val="24"/>
        </w:rPr>
        <w:br/>
        <w:t xml:space="preserve">nie sporządzali planów pracy z rodziną, który jest skoordynowany z planem pomocy dziecku umieszczonemu w pieczy zastępczej. Zadaniem asystenta rodziny jest współpraca z członkami rodziny i koordynatorem rodzinnej pieczy zastępczej w opracowaniu planu pracy z rodziną. Ponadto asystenci sporządzali dokument pn. </w:t>
      </w:r>
      <w:r w:rsidRPr="001D6E22">
        <w:rPr>
          <w:i/>
          <w:iCs/>
          <w:color w:val="000000" w:themeColor="text1"/>
          <w:sz w:val="24"/>
          <w:szCs w:val="24"/>
        </w:rPr>
        <w:t xml:space="preserve">Sprawozdanie z pracy asystenta rodziny z rodziną </w:t>
      </w:r>
      <w:r w:rsidRPr="001D6E22">
        <w:rPr>
          <w:i/>
          <w:iCs/>
          <w:color w:val="000000" w:themeColor="text1"/>
          <w:sz w:val="24"/>
          <w:szCs w:val="24"/>
        </w:rPr>
        <w:lastRenderedPageBreak/>
        <w:t>w…r. za okres….</w:t>
      </w:r>
      <w:r w:rsidRPr="001D6E22">
        <w:rPr>
          <w:iCs/>
          <w:color w:val="000000" w:themeColor="text1"/>
          <w:sz w:val="24"/>
          <w:szCs w:val="24"/>
        </w:rPr>
        <w:t xml:space="preserve">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Ustalono, że </w:t>
      </w:r>
      <w:r w:rsidRPr="001D6E22">
        <w:rPr>
          <w:color w:val="000000" w:themeColor="text1"/>
          <w:sz w:val="24"/>
          <w:szCs w:val="24"/>
        </w:rPr>
        <w:t xml:space="preserve">stosowane przez asystentów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druki różniły się od wzorów przyjętych w </w:t>
      </w:r>
      <w:r w:rsidRPr="001D6E22">
        <w:rPr>
          <w:rFonts w:eastAsia="Calibri"/>
          <w:i/>
          <w:color w:val="000000" w:themeColor="text1"/>
          <w:sz w:val="24"/>
          <w:szCs w:val="24"/>
          <w:lang w:eastAsia="en-US"/>
        </w:rPr>
        <w:t>Procedurze objęcia rodziny pomocą w formie asysty rodzinnej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r w:rsidRPr="001D6E22">
        <w:rPr>
          <w:color w:val="000000" w:themeColor="text1"/>
          <w:sz w:val="24"/>
          <w:szCs w:val="24"/>
        </w:rPr>
        <w:t xml:space="preserve">Dokument nie zawierał informacji o zadaniach wykonanych przez rodzinę w okresie współpracy oraz osiągniętych efektów. Należy zauważyć, że na podstawie przedstawionej dokumentacji trudno stwierdzić, jaki poziom umiejętności opiekuńczo-wychowawczych osiągnęła rodzina w trakcie realizacji celów. W niewystarczającym stopniu prowadzona była praca z rodziną mająca na względzie kształtowanie niezbędnych umiejętności w sferze opiekuńczo-wychowawczej, pozwalająca na zdobycie przez rodzinę odpowiednich kompetencji.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Pod sprawozdaniem znajdowały się podpisy asystenta rodziny oraz Specjalisty pracy socjalnej </w:t>
      </w:r>
      <w:r w:rsidRPr="001D6E22">
        <w:rPr>
          <w:rFonts w:eastAsia="Calibri"/>
          <w:i/>
          <w:color w:val="000000" w:themeColor="text1"/>
          <w:sz w:val="24"/>
          <w:szCs w:val="24"/>
          <w:lang w:eastAsia="en-US"/>
        </w:rPr>
        <w:t>Koordynator ds. Rodziny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. Dokument</w:t>
      </w:r>
      <w:r w:rsidRPr="001D6E22">
        <w:rPr>
          <w:color w:val="000000" w:themeColor="text1"/>
          <w:sz w:val="24"/>
          <w:szCs w:val="24"/>
        </w:rPr>
        <w:t xml:space="preserve"> nie były przekazywane podmiotowi, o którym mowa w art. 17 ust. 1 ustawy. W związku z powyższym należy uznać, że </w:t>
      </w:r>
      <w:r w:rsidRPr="001D6E22">
        <w:rPr>
          <w:sz w:val="24"/>
          <w:szCs w:val="24"/>
        </w:rPr>
        <w:t xml:space="preserve">obowiązek określony w art. 15 ust. 1 pkt </w:t>
      </w:r>
      <w:r>
        <w:rPr>
          <w:sz w:val="24"/>
          <w:szCs w:val="24"/>
        </w:rPr>
        <w:t xml:space="preserve">15 </w:t>
      </w:r>
      <w:r w:rsidRPr="001D6E22">
        <w:rPr>
          <w:sz w:val="24"/>
          <w:szCs w:val="24"/>
        </w:rPr>
        <w:t>nie był realizowany.</w:t>
      </w:r>
    </w:p>
    <w:p w:rsidR="00F30BE4" w:rsidRPr="001D6E22" w:rsidRDefault="00B610BB" w:rsidP="00AA1C09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color w:val="000000" w:themeColor="text1"/>
          <w:sz w:val="24"/>
          <w:szCs w:val="24"/>
        </w:rPr>
        <w:t xml:space="preserve">Z dokonanej analizy dokumentów kontrolnych wynika, że asystent rodziny nie realizował wszystkich zadań, o których mowa w art. 15 ust. 1 ustawy zgodnie z potrzebami rodzin. </w:t>
      </w:r>
    </w:p>
    <w:p w:rsidR="00F30BE4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W dokumentacji rodzin nie było potwierdzenia akceptacji planowanych działań i ostatecznej ich weryfikacji bezpośredniego przełożonego</w:t>
      </w:r>
      <w:r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jak również </w:t>
      </w:r>
      <w:r>
        <w:rPr>
          <w:rFonts w:eastAsia="Calibri"/>
          <w:color w:val="000000" w:themeColor="text1"/>
          <w:sz w:val="24"/>
          <w:szCs w:val="24"/>
          <w:lang w:eastAsia="en-US"/>
        </w:rPr>
        <w:t>nadzoru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bezpośredniej pracy 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z rodziną czy </w:t>
      </w:r>
      <w:r>
        <w:rPr>
          <w:rFonts w:eastAsia="Calibri"/>
          <w:color w:val="000000" w:themeColor="text1"/>
          <w:sz w:val="24"/>
          <w:szCs w:val="24"/>
          <w:lang w:eastAsia="en-US"/>
        </w:rPr>
        <w:t>też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wykonywanych zadań przez asystentów rodziny. </w:t>
      </w:r>
      <w:r w:rsidRPr="001D6E22">
        <w:rPr>
          <w:color w:val="000000" w:themeColor="text1"/>
          <w:sz w:val="24"/>
          <w:szCs w:val="24"/>
        </w:rPr>
        <w:t xml:space="preserve">Nie dochowano staranności w sposobie prowadzenia dokumentacji rodzin, co miało przełożenie na ich </w:t>
      </w:r>
      <w:r>
        <w:rPr>
          <w:color w:val="000000" w:themeColor="text1"/>
          <w:sz w:val="24"/>
          <w:szCs w:val="24"/>
        </w:rPr>
        <w:t>jakość</w:t>
      </w:r>
      <w:r w:rsidRPr="001D6E22">
        <w:rPr>
          <w:color w:val="000000" w:themeColor="text1"/>
          <w:sz w:val="24"/>
          <w:szCs w:val="24"/>
        </w:rPr>
        <w:t xml:space="preserve"> merytoryczną.</w:t>
      </w:r>
    </w:p>
    <w:p w:rsidR="00F30BE4" w:rsidRPr="001D6E22" w:rsidRDefault="005E7A76" w:rsidP="001D6E22">
      <w:pPr>
        <w:spacing w:line="360" w:lineRule="auto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30BE4" w:rsidRPr="001D6E22" w:rsidRDefault="00B610BB" w:rsidP="001D6E2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</w:rPr>
      </w:pPr>
      <w:r w:rsidRPr="001D6E22">
        <w:rPr>
          <w:color w:val="000000" w:themeColor="text1"/>
        </w:rPr>
        <w:t xml:space="preserve">Wywiązywanie się z obowiązku wynikającego z ustawy z dnia 4 listopada 2016 r. </w:t>
      </w:r>
      <w:r w:rsidRPr="001D6E22">
        <w:rPr>
          <w:color w:val="000000" w:themeColor="text1"/>
        </w:rPr>
        <w:br/>
        <w:t>o wsparciu kobiet w ciąży i rodzin „Za życiem”.</w:t>
      </w:r>
    </w:p>
    <w:p w:rsidR="00F30BE4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1D6E22">
        <w:rPr>
          <w:color w:val="000000" w:themeColor="text1"/>
          <w:sz w:val="24"/>
          <w:szCs w:val="24"/>
        </w:rPr>
        <w:t xml:space="preserve">Ustawa o wsparciu kobiet w ciąży i rodzin „Za życiem” wprowadziła nowe zadania </w:t>
      </w:r>
      <w:r w:rsidRPr="001D6E22">
        <w:rPr>
          <w:color w:val="000000" w:themeColor="text1"/>
          <w:sz w:val="24"/>
          <w:szCs w:val="24"/>
        </w:rPr>
        <w:br/>
        <w:t xml:space="preserve">dla asystenta rodziny. Rolą asystenta rodziny jest koordynacja poradnictwa w zakresie: przezwyciężania trudności w pielęgnacji i wychowywaniu dziecka, wsparcia psychologicznego, pomocy prawnej, w szczególności w zakresie praw rodzicielskich </w:t>
      </w:r>
      <w:r w:rsidRPr="001D6E22">
        <w:rPr>
          <w:color w:val="000000" w:themeColor="text1"/>
          <w:sz w:val="24"/>
          <w:szCs w:val="24"/>
        </w:rPr>
        <w:br/>
        <w:t>i uprawnień pracowniczych, dostępu do rehabilitacji społecznej i zawodowej oraz świadczeń opieki zdrowotnej. W okresie objętym kontrolą Ośrodek wypłacił 12 świadczeń jednorazowych z tytułu urodzenia się żywego dziecka, o którym mowa w art. 10 ustawy o wsparciu kobiet w ciąży i rodzin „Za życiem”. Wyjaśniła Pani, że rodzinom udzielono ustnie informacji o możliwości skorzystania z poradnictwa i współpracy z asystentem rodziny, jednak żadna rodzina nie wykazała chęci współpracy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6"/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1D6E22">
        <w:rPr>
          <w:color w:val="000000" w:themeColor="text1"/>
          <w:sz w:val="24"/>
          <w:szCs w:val="24"/>
        </w:rPr>
        <w:t xml:space="preserve">Zarządzeniem nr 4 Dyrektora Miejskiego Ośrodka </w:t>
      </w:r>
      <w:r w:rsidRPr="001D6E22">
        <w:rPr>
          <w:color w:val="000000" w:themeColor="text1"/>
          <w:sz w:val="24"/>
          <w:szCs w:val="24"/>
        </w:rPr>
        <w:lastRenderedPageBreak/>
        <w:t>Pomocy Społecznej z dnia 4 marca 2020 r. wprowadzono Procedury objęcia rodziny wsparciem i koordynacją asystenta rodziny.</w:t>
      </w:r>
      <w:r>
        <w:rPr>
          <w:rStyle w:val="Odwoanieprzypisudolnego"/>
          <w:color w:val="000000" w:themeColor="text1"/>
          <w:sz w:val="24"/>
          <w:szCs w:val="24"/>
        </w:rPr>
        <w:footnoteReference w:id="17"/>
      </w:r>
      <w:r w:rsidRPr="001D6E22">
        <w:rPr>
          <w:color w:val="000000" w:themeColor="text1"/>
          <w:sz w:val="24"/>
          <w:szCs w:val="24"/>
        </w:rPr>
        <w:t xml:space="preserve"> Do powyższego dokumentu opracowano załącznik nr 1</w:t>
      </w:r>
      <w:r>
        <w:rPr>
          <w:color w:val="000000" w:themeColor="text1"/>
          <w:sz w:val="24"/>
          <w:szCs w:val="24"/>
        </w:rPr>
        <w:t xml:space="preserve"> </w:t>
      </w:r>
      <w:r w:rsidRPr="001D6E22">
        <w:rPr>
          <w:color w:val="000000" w:themeColor="text1"/>
          <w:sz w:val="24"/>
          <w:szCs w:val="24"/>
        </w:rPr>
        <w:t>- wniosek o objęcie koordynacją przez asystenta rodziny oraz załącznik nr 2</w:t>
      </w:r>
      <w:r>
        <w:rPr>
          <w:color w:val="000000" w:themeColor="text1"/>
          <w:sz w:val="24"/>
          <w:szCs w:val="24"/>
        </w:rPr>
        <w:t xml:space="preserve"> </w:t>
      </w:r>
      <w:r w:rsidRPr="001D6E22">
        <w:rPr>
          <w:color w:val="000000" w:themeColor="text1"/>
          <w:sz w:val="24"/>
          <w:szCs w:val="24"/>
        </w:rPr>
        <w:t>- upoważnienie. Należałoby uaktualnić procedury o wszystkie zadania asystenta rodziny wynikające z ustawy o wsparciu kobiet w ciąży i rodzin „Za życiem” oraz opracować wzory dokumentacji w tym zakresie. Dopracowanie ww. standardów ułatwiłoby podejmowanie adekwatnych działań w zależności od zaistniałej sytuacji, w celu udzielania wsparcia i pomocy wszystkim rodzinom przeżywającym trudności w wypełnianiu funkcji opiekuńczo-wychowawczych.</w:t>
      </w:r>
    </w:p>
    <w:p w:rsidR="00F30BE4" w:rsidRPr="001D6E22" w:rsidRDefault="005E7A76" w:rsidP="001D6E2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30BE4" w:rsidRPr="001D6E22" w:rsidRDefault="00B610BB" w:rsidP="001D6E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D6E22">
        <w:rPr>
          <w:color w:val="000000" w:themeColor="text1"/>
          <w:sz w:val="24"/>
          <w:szCs w:val="24"/>
        </w:rPr>
        <w:t>Na podstawie art. 197 d ustawy z dnia 9 czerwca 2011 r. o wspieraniu rodziny i systemie pieczy zastępczej oraz na podstawie rozporządzenia Ministra Pracy i Polityki Społecznej z dnia 21 sierpnia 2015 r. w sprawie przeprowadzania kontroli przez wojewodę oraz wzoru legitymacji uprawniającej do przeprowadzania kontroli i wobec stwierdzonych nieprawidłowości kieruję do Pani następujące zalecenia pokontrolne:</w:t>
      </w:r>
    </w:p>
    <w:p w:rsidR="00F30BE4" w:rsidRPr="001D6E22" w:rsidRDefault="00B610BB" w:rsidP="001D6E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 w:rsidRPr="001D6E22">
        <w:rPr>
          <w:rFonts w:eastAsiaTheme="minorHAnsi"/>
          <w:color w:val="000000" w:themeColor="text1"/>
          <w:lang w:eastAsia="en-US"/>
        </w:rPr>
        <w:t>wypełniać obowiązek określony w art. 15 ust. 1 pkt 2 ustawy</w:t>
      </w:r>
      <w:r>
        <w:rPr>
          <w:rFonts w:eastAsiaTheme="minorHAnsi"/>
          <w:color w:val="000000" w:themeColor="text1"/>
          <w:lang w:eastAsia="en-US"/>
        </w:rPr>
        <w:t xml:space="preserve"> o wspieraniu rodziny i systemie pieczy zastępczej</w:t>
      </w:r>
      <w:r w:rsidRPr="001D6E22">
        <w:rPr>
          <w:rFonts w:eastAsiaTheme="minorHAnsi"/>
          <w:color w:val="000000" w:themeColor="text1"/>
          <w:lang w:eastAsia="en-US"/>
        </w:rPr>
        <w:t>, poprzez opracowanie przez asystenta rodziny we współpracy z koordynatorem rodzinnej pieczy zastępczej planu pracy z rodziną, który jest skoordynowany z planem pomocy dziecku umieszczonemu w pieczy zastępczej,</w:t>
      </w:r>
    </w:p>
    <w:p w:rsidR="00F30BE4" w:rsidRPr="001D6E22" w:rsidRDefault="00B610BB" w:rsidP="001D6E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 w:rsidRPr="001D6E22">
        <w:rPr>
          <w:rFonts w:eastAsia="Calibri"/>
          <w:color w:val="000000" w:themeColor="text1"/>
          <w:lang w:eastAsia="en-US"/>
        </w:rPr>
        <w:t>realizować obowiązek wynikający z art. 130 i art. 137 ustawy, poprzez udział asystenta rodziny w ocenie sytuacji dziecka umieszczonego w pieczy zastępczej,</w:t>
      </w:r>
    </w:p>
    <w:p w:rsidR="00F30BE4" w:rsidRPr="001D6E22" w:rsidRDefault="00B610BB" w:rsidP="001D6E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 w:rsidRPr="001D6E22">
        <w:t>sporządzać okresową ocenę sytuacji rodziny, zgodnie z art. 15 ust. 1 pkt 15 ustawy,</w:t>
      </w:r>
    </w:p>
    <w:p w:rsidR="00F30BE4" w:rsidRDefault="00B610BB" w:rsidP="001D6E2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 w:rsidRPr="001D6E22">
        <w:rPr>
          <w:rFonts w:eastAsiaTheme="minorHAnsi"/>
          <w:color w:val="000000" w:themeColor="text1"/>
          <w:lang w:eastAsia="en-US"/>
        </w:rPr>
        <w:t>każdorazowo monitorować funkcjonowanie rodziny po zakończeniu pracy z rodziną, zgodnie z art. 15 ust. 1 pkt 16 ustawy,</w:t>
      </w:r>
    </w:p>
    <w:p w:rsidR="00AA1C09" w:rsidRPr="00AA1C09" w:rsidRDefault="00B610BB" w:rsidP="00AA1C0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 w:rsidRPr="001D6E22">
        <w:t>wypracowa</w:t>
      </w:r>
      <w:r>
        <w:t>ć</w:t>
      </w:r>
      <w:r w:rsidRPr="001D6E22">
        <w:t xml:space="preserve"> mechanizm</w:t>
      </w:r>
      <w:r>
        <w:t>y</w:t>
      </w:r>
      <w:r w:rsidRPr="001D6E22">
        <w:t xml:space="preserve"> identyfikowania rodzin przeżywających trudności w wypełnianiu funkcji opiekuńczo-wychowawczych, w celu objęcia ich wsparciem w formie pracy z rodziną lub pomocy w opiece i wychowaniu dziecka,</w:t>
      </w:r>
    </w:p>
    <w:p w:rsidR="00F30BE4" w:rsidRPr="001D6E22" w:rsidRDefault="00B610BB" w:rsidP="001D6E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1D6E22">
        <w:rPr>
          <w:rFonts w:eastAsiaTheme="minorHAnsi"/>
          <w:lang w:eastAsia="en-US"/>
        </w:rPr>
        <w:t xml:space="preserve">dopracować procedury określające standardy pracy asystenta rodziny oraz wzory obowiązującej dokumentacji, które staną się podstawą udoskonalenia stosowanych metod pracy i przyczynią się do podejmowania adekwatnych i zaplanowanych działań, </w:t>
      </w:r>
      <w:r w:rsidRPr="001D6E22">
        <w:rPr>
          <w:rFonts w:eastAsiaTheme="minorHAnsi"/>
          <w:lang w:eastAsia="en-US"/>
        </w:rPr>
        <w:br/>
        <w:t>w tym umożliwią ocenę efektywności jego pracy,</w:t>
      </w:r>
    </w:p>
    <w:p w:rsidR="00F30BE4" w:rsidRPr="001D6E22" w:rsidRDefault="00B610BB" w:rsidP="001D6E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 w:rsidRPr="001D6E22">
        <w:rPr>
          <w:rFonts w:eastAsiaTheme="minorHAnsi"/>
          <w:color w:val="000000" w:themeColor="text1"/>
          <w:lang w:eastAsia="en-US"/>
        </w:rPr>
        <w:lastRenderedPageBreak/>
        <w:t xml:space="preserve">opracować procedury określające standardy pracy asystenta rodziny, w zakresie podejmowanej przez niego koordynacji wsparcia, określonej w ustawie o wsparciu kobiet </w:t>
      </w:r>
      <w:r w:rsidRPr="001D6E22">
        <w:rPr>
          <w:rFonts w:eastAsiaTheme="minorHAnsi"/>
          <w:color w:val="000000" w:themeColor="text1"/>
          <w:lang w:eastAsia="en-US"/>
        </w:rPr>
        <w:br/>
        <w:t>w ciąży i rodzin „Za życiem”, uwzględniając wzory d</w:t>
      </w:r>
      <w:r>
        <w:rPr>
          <w:rFonts w:eastAsiaTheme="minorHAnsi"/>
          <w:color w:val="000000" w:themeColor="text1"/>
          <w:lang w:eastAsia="en-US"/>
        </w:rPr>
        <w:t>ruków</w:t>
      </w:r>
      <w:r w:rsidRPr="001D6E22">
        <w:rPr>
          <w:rFonts w:eastAsiaTheme="minorHAnsi"/>
          <w:color w:val="000000" w:themeColor="text1"/>
          <w:lang w:eastAsia="en-US"/>
        </w:rPr>
        <w:t xml:space="preserve"> do pracy z rodziną,</w:t>
      </w:r>
    </w:p>
    <w:p w:rsidR="00F26D35" w:rsidRPr="001D6E22" w:rsidRDefault="00B610BB" w:rsidP="001D6E2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 w:rsidRPr="001D6E22">
        <w:t>wypełniać obowiązek wynikający z art. 179 ustawy o wspieraniu rodziny i systemie pieczy zastępczej - składać radzie gminy roczne sprawozdanie z realizacji zadań z zakresu wspierania rodziny oraz przedstawiać potrzeby związane z realizacją zadania,</w:t>
      </w:r>
    </w:p>
    <w:p w:rsidR="00F26D35" w:rsidRPr="001D6E22" w:rsidRDefault="00B610BB" w:rsidP="001D6E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1D6E22">
        <w:t>uaktualnić schemat organizacyjny Ośrodka, mając na względzie zadania ustawowe realizowane na podstawie Działu II pn. wspieranie rodziny, w tym art. 10 ust. 2 ustawy.</w:t>
      </w:r>
    </w:p>
    <w:p w:rsidR="00F30BE4" w:rsidRPr="001D6E22" w:rsidRDefault="005E7A76" w:rsidP="001D6E22">
      <w:pPr>
        <w:pStyle w:val="Akapitzlist"/>
        <w:spacing w:line="360" w:lineRule="auto"/>
        <w:ind w:left="284"/>
        <w:jc w:val="both"/>
      </w:pPr>
    </w:p>
    <w:p w:rsidR="00F30BE4" w:rsidRPr="001D6E22" w:rsidRDefault="00B610BB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Uwagi i wnioski pokontrolne</w:t>
      </w:r>
    </w:p>
    <w:p w:rsidR="00F30BE4" w:rsidRPr="001D6E22" w:rsidRDefault="00B610BB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Ponadto zwracam uwagę na potrzebę:</w:t>
      </w:r>
    </w:p>
    <w:p w:rsidR="00F30BE4" w:rsidRPr="001D6E22" w:rsidRDefault="00B610BB" w:rsidP="001D6E22">
      <w:pPr>
        <w:pStyle w:val="Akapitzlist"/>
        <w:numPr>
          <w:ilvl w:val="0"/>
          <w:numId w:val="3"/>
        </w:numPr>
        <w:tabs>
          <w:tab w:val="left" w:pos="5529"/>
        </w:tabs>
        <w:spacing w:line="360" w:lineRule="auto"/>
        <w:ind w:left="284" w:hanging="284"/>
        <w:jc w:val="both"/>
        <w:rPr>
          <w:color w:val="000000" w:themeColor="text1"/>
        </w:rPr>
      </w:pPr>
      <w:r w:rsidRPr="001D6E22">
        <w:rPr>
          <w:color w:val="000000" w:themeColor="text1"/>
        </w:rPr>
        <w:t xml:space="preserve">podjęcia działań z organem prowadzącym w celu dostosowania statutu jednostki </w:t>
      </w:r>
      <w:r w:rsidRPr="001D6E22">
        <w:rPr>
          <w:color w:val="000000" w:themeColor="text1"/>
        </w:rPr>
        <w:br/>
        <w:t>do wykonywanych zadań,</w:t>
      </w:r>
    </w:p>
    <w:p w:rsidR="00F30BE4" w:rsidRPr="001D6E22" w:rsidRDefault="00B610BB" w:rsidP="001D6E2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 w:rsidRPr="001D6E22">
        <w:t>podjąć działania w zakresie zorganizowania zespołu z partnerami programu w celu wspólnego dopracowania 3-letniego gminnego programu wspierania rodziny,</w:t>
      </w:r>
    </w:p>
    <w:p w:rsidR="00F30BE4" w:rsidRPr="001D6E22" w:rsidRDefault="00B610BB" w:rsidP="001D6E2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 w:rsidRPr="001D6E22">
        <w:t>podjęcia działań w celu nawiązania współpracy z rodzinami, które mogłyby stanowić rodzinę wspierającą dla rodzin z problemami opiekuńczo-wychowawczymi,</w:t>
      </w:r>
    </w:p>
    <w:p w:rsidR="00F30BE4" w:rsidRPr="001D6E22" w:rsidRDefault="00B610BB" w:rsidP="001D6E2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 w:rsidRPr="001D6E22">
        <w:t xml:space="preserve">przyjęcia zasad współpracy i sprawnej wymiany informacji pomiędzy Ośrodkiem </w:t>
      </w:r>
      <w:r w:rsidRPr="001D6E22">
        <w:br/>
        <w:t>a poszczególnymi instytucjami i podmiotami zaangażowanymi w udzielanie wsparcia rodzinom.</w:t>
      </w:r>
    </w:p>
    <w:p w:rsidR="00D12352" w:rsidRDefault="005E7A76" w:rsidP="00D12352">
      <w:pPr>
        <w:spacing w:line="360" w:lineRule="auto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30BE4" w:rsidRPr="001D6E22" w:rsidRDefault="00B610BB" w:rsidP="00D12352">
      <w:pPr>
        <w:spacing w:line="360" w:lineRule="auto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Pouczenie</w:t>
      </w:r>
    </w:p>
    <w:p w:rsidR="00F30BE4" w:rsidRPr="001D6E22" w:rsidRDefault="00B610BB" w:rsidP="001D6E22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>Zgodnie z art. 197d ustawy z dnia 9 czerwca 2011 r. o wspieraniu rodziny i systemie pieczy zastępczej (</w:t>
      </w:r>
      <w:r w:rsidRPr="001D6E22">
        <w:rPr>
          <w:rFonts w:eastAsia="Calibri"/>
          <w:bCs/>
          <w:color w:val="000000" w:themeColor="text1"/>
          <w:sz w:val="24"/>
          <w:szCs w:val="24"/>
          <w:lang w:eastAsia="en-US"/>
        </w:rPr>
        <w:t>Dz. U. z 2024 r. poz. 177 z późn.zm.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 Warszawie, Wydział Rodziny i Polityki Społecznej, plac Bankowy 3/5, 00-950 Warszawa.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W przypadku nieuwzględnienia przez Wojewodę Mazowieckiego zastrzeżeń oraz w przypadku nie zgłoszenia zastrzeżeń do zaleceń, kontrolowana jednostka jest obowiązana w terminie 30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dni od otrzymania niniejszego wystąpienia pokontrolnego powiadomić wojewodę o sposobie realizacji uwag, wniosków i zaleceń.</w:t>
      </w:r>
    </w:p>
    <w:p w:rsidR="0076231D" w:rsidRPr="001D6E22" w:rsidRDefault="00B610BB" w:rsidP="001D6E22">
      <w:pPr>
        <w:snapToGri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1D6E22">
        <w:rPr>
          <w:rFonts w:eastAsia="Calibri"/>
          <w:color w:val="000000" w:themeColor="text1"/>
          <w:sz w:val="24"/>
          <w:szCs w:val="24"/>
          <w:lang w:eastAsia="en-US"/>
        </w:rPr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</w:t>
      </w:r>
      <w:r w:rsidRPr="001D6E22">
        <w:rPr>
          <w:rFonts w:eastAsia="Calibri"/>
          <w:color w:val="000000" w:themeColor="text1"/>
          <w:sz w:val="24"/>
          <w:szCs w:val="24"/>
          <w:lang w:eastAsia="en-US"/>
        </w:rPr>
        <w:br/>
        <w:t>o wspieraniu rodziny i systemie pieczy zastępczej</w:t>
      </w:r>
      <w:r w:rsidRPr="001D6E22">
        <w:rPr>
          <w:color w:val="000000" w:themeColor="text1"/>
          <w:sz w:val="24"/>
          <w:szCs w:val="24"/>
        </w:rPr>
        <w:t>.</w:t>
      </w:r>
    </w:p>
    <w:p w:rsidR="00EA2939" w:rsidRDefault="005E7A76" w:rsidP="00D26C86">
      <w:pPr>
        <w:snapToGri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A2939" w:rsidRPr="00D26C86" w:rsidRDefault="005E7A76" w:rsidP="00D26C86">
      <w:pPr>
        <w:snapToGri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F3B71" w:rsidRDefault="00B610BB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5E7A76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B610BB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F30BE4" w:rsidRDefault="005E7A76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E4" w:rsidRPr="00B25141" w:rsidRDefault="00B610BB" w:rsidP="00F30BE4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F30BE4" w:rsidRPr="00B25141" w:rsidRDefault="00B610BB" w:rsidP="00F30BE4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Monika Zambrzycka</w:t>
      </w:r>
    </w:p>
    <w:p w:rsidR="00F30BE4" w:rsidRPr="00B25141" w:rsidRDefault="005E7A76" w:rsidP="00F30BE4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30BE4" w:rsidRPr="00B25141" w:rsidRDefault="00B610BB" w:rsidP="00F30BE4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F30BE4" w:rsidRDefault="00B610BB" w:rsidP="00F30BE4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Paulina Staszkiewicz</w:t>
      </w:r>
    </w:p>
    <w:p w:rsidR="00F30BE4" w:rsidRDefault="005E7A76" w:rsidP="00F30BE4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30BE4" w:rsidRPr="00B25141" w:rsidRDefault="00B610BB" w:rsidP="00F30BE4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F30BE4" w:rsidRPr="0093441F" w:rsidRDefault="00B610BB" w:rsidP="00F30BE4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Filipowska</w:t>
      </w:r>
    </w:p>
    <w:p w:rsidR="00F30BE4" w:rsidRPr="00A83A71" w:rsidRDefault="005E7A76" w:rsidP="00F75D88">
      <w:pPr>
        <w:pStyle w:val="Nagwek"/>
        <w:ind w:left="5595"/>
      </w:pPr>
    </w:p>
    <w:sectPr w:rsidR="00F30BE4" w:rsidRPr="00A83A71" w:rsidSect="0064163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76" w:rsidRDefault="005E7A76">
      <w:r>
        <w:separator/>
      </w:r>
    </w:p>
  </w:endnote>
  <w:endnote w:type="continuationSeparator" w:id="0">
    <w:p w:rsidR="005E7A76" w:rsidRDefault="005E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383593"/>
      <w:docPartObj>
        <w:docPartGallery w:val="Page Numbers (Bottom of Page)"/>
        <w:docPartUnique/>
      </w:docPartObj>
    </w:sdtPr>
    <w:sdtEndPr/>
    <w:sdtContent>
      <w:p w:rsidR="00B878FF" w:rsidRDefault="00B61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AE">
          <w:rPr>
            <w:noProof/>
          </w:rPr>
          <w:t>2</w:t>
        </w:r>
        <w:r>
          <w:fldChar w:fldCharType="end"/>
        </w:r>
      </w:p>
    </w:sdtContent>
  </w:sdt>
  <w:p w:rsidR="00523C49" w:rsidRDefault="005E7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76" w:rsidRDefault="005E7A76">
      <w:r>
        <w:separator/>
      </w:r>
    </w:p>
  </w:footnote>
  <w:footnote w:type="continuationSeparator" w:id="0">
    <w:p w:rsidR="005E7A76" w:rsidRDefault="005E7A76">
      <w:r>
        <w:continuationSeparator/>
      </w:r>
    </w:p>
  </w:footnote>
  <w:footnote w:id="1">
    <w:p w:rsidR="00F30BE4" w:rsidRPr="006E201E" w:rsidRDefault="00B610BB" w:rsidP="00F30B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E201E">
        <w:t>Akta kontroli, s. 30-33.</w:t>
      </w:r>
    </w:p>
  </w:footnote>
  <w:footnote w:id="2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Ustawa o finansach publicznych z dnia 27 sierpnia 2009 r. (Dz. U. z 2023 r. poz. 1270).</w:t>
      </w:r>
    </w:p>
  </w:footnote>
  <w:footnote w:id="3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34-49.</w:t>
      </w:r>
    </w:p>
  </w:footnote>
  <w:footnote w:id="4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50-54.</w:t>
      </w:r>
    </w:p>
  </w:footnote>
  <w:footnote w:id="5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55-68.</w:t>
      </w:r>
    </w:p>
  </w:footnote>
  <w:footnote w:id="6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69-75.</w:t>
      </w:r>
    </w:p>
  </w:footnote>
  <w:footnote w:id="7">
    <w:p w:rsidR="000C3B6A" w:rsidRPr="006E201E" w:rsidRDefault="00B610BB" w:rsidP="000C3B6A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</w:t>
      </w:r>
      <w:r>
        <w:t xml:space="preserve"> </w:t>
      </w:r>
      <w:r w:rsidRPr="006E201E">
        <w:t>Akta kontroli, s. 82-86.</w:t>
      </w:r>
    </w:p>
  </w:footnote>
  <w:footnote w:id="8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76-79.</w:t>
      </w:r>
    </w:p>
  </w:footnote>
  <w:footnote w:id="9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80-81.</w:t>
      </w:r>
    </w:p>
  </w:footnote>
  <w:footnote w:id="10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87-92.</w:t>
      </w:r>
    </w:p>
  </w:footnote>
  <w:footnote w:id="11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93-141.</w:t>
      </w:r>
    </w:p>
  </w:footnote>
  <w:footnote w:id="12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142-152.</w:t>
      </w:r>
    </w:p>
  </w:footnote>
  <w:footnote w:id="13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157-186.</w:t>
      </w:r>
    </w:p>
  </w:footnote>
  <w:footnote w:id="14">
    <w:p w:rsidR="00F30BE4" w:rsidRPr="006E201E" w:rsidRDefault="00B610BB" w:rsidP="00F30BE4">
      <w:pPr>
        <w:suppressAutoHyphens w:val="0"/>
        <w:autoSpaceDE w:val="0"/>
        <w:autoSpaceDN w:val="0"/>
        <w:adjustRightInd w:val="0"/>
        <w:jc w:val="both"/>
      </w:pPr>
      <w:r w:rsidRPr="006E201E">
        <w:rPr>
          <w:rStyle w:val="Odwoanieprzypisudolnego"/>
        </w:rPr>
        <w:footnoteRef/>
      </w:r>
      <w:r w:rsidRPr="006E201E">
        <w:t xml:space="preserve"> </w:t>
      </w:r>
      <w:r w:rsidRPr="006E201E">
        <w:rPr>
          <w:rFonts w:eastAsiaTheme="minorHAnsi"/>
          <w:kern w:val="0"/>
          <w:lang w:eastAsia="en-US"/>
        </w:rPr>
        <w:t xml:space="preserve">Art. 109 § 2 pkt 1 Kodeksu rodzinnego i opiekuńczego, sąd opiekuńczy może w szczególności zobowiązać rodziców oraz małoletniego do określonego postępowania, w szczególności do pracy z asystentem rodziny, </w:t>
      </w:r>
      <w:r w:rsidRPr="006E201E">
        <w:rPr>
          <w:rFonts w:eastAsiaTheme="minorHAnsi"/>
          <w:lang w:eastAsia="en-US"/>
        </w:rPr>
        <w:t>realizowania innych form pracy z rodziną (…).</w:t>
      </w:r>
    </w:p>
  </w:footnote>
  <w:footnote w:id="15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187-219.</w:t>
      </w:r>
    </w:p>
  </w:footnote>
  <w:footnote w:id="16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220-221.</w:t>
      </w:r>
    </w:p>
  </w:footnote>
  <w:footnote w:id="17">
    <w:p w:rsidR="00F30BE4" w:rsidRPr="006E201E" w:rsidRDefault="00B610BB" w:rsidP="00F30BE4">
      <w:pPr>
        <w:pStyle w:val="Tekstprzypisudolnego"/>
        <w:jc w:val="both"/>
      </w:pPr>
      <w:r w:rsidRPr="006E201E">
        <w:rPr>
          <w:rStyle w:val="Odwoanieprzypisudolnego"/>
        </w:rPr>
        <w:footnoteRef/>
      </w:r>
      <w:r w:rsidRPr="006E201E">
        <w:t xml:space="preserve"> Akta kontroli, s. 153-156.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Default="00B610BB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5E7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2DB"/>
    <w:multiLevelType w:val="hybridMultilevel"/>
    <w:tmpl w:val="4E06AD0A"/>
    <w:lvl w:ilvl="0" w:tplc="75C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42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2F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E5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A9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0F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01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E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84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A2F"/>
    <w:multiLevelType w:val="hybridMultilevel"/>
    <w:tmpl w:val="1D8E4D2E"/>
    <w:lvl w:ilvl="0" w:tplc="FCB07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621CBE" w:tentative="1">
      <w:start w:val="1"/>
      <w:numFmt w:val="lowerLetter"/>
      <w:lvlText w:val="%2."/>
      <w:lvlJc w:val="left"/>
      <w:pPr>
        <w:ind w:left="1440" w:hanging="360"/>
      </w:pPr>
    </w:lvl>
    <w:lvl w:ilvl="2" w:tplc="29B216A6" w:tentative="1">
      <w:start w:val="1"/>
      <w:numFmt w:val="lowerRoman"/>
      <w:lvlText w:val="%3."/>
      <w:lvlJc w:val="right"/>
      <w:pPr>
        <w:ind w:left="2160" w:hanging="180"/>
      </w:pPr>
    </w:lvl>
    <w:lvl w:ilvl="3" w:tplc="61625326" w:tentative="1">
      <w:start w:val="1"/>
      <w:numFmt w:val="decimal"/>
      <w:lvlText w:val="%4."/>
      <w:lvlJc w:val="left"/>
      <w:pPr>
        <w:ind w:left="2880" w:hanging="360"/>
      </w:pPr>
    </w:lvl>
    <w:lvl w:ilvl="4" w:tplc="386CEFBA" w:tentative="1">
      <w:start w:val="1"/>
      <w:numFmt w:val="lowerLetter"/>
      <w:lvlText w:val="%5."/>
      <w:lvlJc w:val="left"/>
      <w:pPr>
        <w:ind w:left="3600" w:hanging="360"/>
      </w:pPr>
    </w:lvl>
    <w:lvl w:ilvl="5" w:tplc="5ED21A38" w:tentative="1">
      <w:start w:val="1"/>
      <w:numFmt w:val="lowerRoman"/>
      <w:lvlText w:val="%6."/>
      <w:lvlJc w:val="right"/>
      <w:pPr>
        <w:ind w:left="4320" w:hanging="180"/>
      </w:pPr>
    </w:lvl>
    <w:lvl w:ilvl="6" w:tplc="37CC0B70" w:tentative="1">
      <w:start w:val="1"/>
      <w:numFmt w:val="decimal"/>
      <w:lvlText w:val="%7."/>
      <w:lvlJc w:val="left"/>
      <w:pPr>
        <w:ind w:left="5040" w:hanging="360"/>
      </w:pPr>
    </w:lvl>
    <w:lvl w:ilvl="7" w:tplc="15F6C70E" w:tentative="1">
      <w:start w:val="1"/>
      <w:numFmt w:val="lowerLetter"/>
      <w:lvlText w:val="%8."/>
      <w:lvlJc w:val="left"/>
      <w:pPr>
        <w:ind w:left="5760" w:hanging="360"/>
      </w:pPr>
    </w:lvl>
    <w:lvl w:ilvl="8" w:tplc="142E8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342C"/>
    <w:multiLevelType w:val="hybridMultilevel"/>
    <w:tmpl w:val="182257E2"/>
    <w:lvl w:ilvl="0" w:tplc="94587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E5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6B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AE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66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AB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47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2D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DC0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6D56"/>
    <w:multiLevelType w:val="hybridMultilevel"/>
    <w:tmpl w:val="D1E4AB12"/>
    <w:lvl w:ilvl="0" w:tplc="4498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817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6E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AE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4C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6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0B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20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668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D7FE4"/>
    <w:multiLevelType w:val="hybridMultilevel"/>
    <w:tmpl w:val="6B200788"/>
    <w:lvl w:ilvl="0" w:tplc="FE605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232E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04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C4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A5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A4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69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3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C6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2241"/>
    <w:multiLevelType w:val="hybridMultilevel"/>
    <w:tmpl w:val="BE9E37AC"/>
    <w:lvl w:ilvl="0" w:tplc="2DC08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60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82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23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6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25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00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06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52D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E599D"/>
    <w:multiLevelType w:val="hybridMultilevel"/>
    <w:tmpl w:val="4E0C968A"/>
    <w:lvl w:ilvl="0" w:tplc="DA6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0A026" w:tentative="1">
      <w:start w:val="1"/>
      <w:numFmt w:val="lowerLetter"/>
      <w:lvlText w:val="%2."/>
      <w:lvlJc w:val="left"/>
      <w:pPr>
        <w:ind w:left="1440" w:hanging="360"/>
      </w:pPr>
    </w:lvl>
    <w:lvl w:ilvl="2" w:tplc="5718AF8E" w:tentative="1">
      <w:start w:val="1"/>
      <w:numFmt w:val="lowerRoman"/>
      <w:lvlText w:val="%3."/>
      <w:lvlJc w:val="right"/>
      <w:pPr>
        <w:ind w:left="2160" w:hanging="180"/>
      </w:pPr>
    </w:lvl>
    <w:lvl w:ilvl="3" w:tplc="525298B0" w:tentative="1">
      <w:start w:val="1"/>
      <w:numFmt w:val="decimal"/>
      <w:lvlText w:val="%4."/>
      <w:lvlJc w:val="left"/>
      <w:pPr>
        <w:ind w:left="2880" w:hanging="360"/>
      </w:pPr>
    </w:lvl>
    <w:lvl w:ilvl="4" w:tplc="1B08542A" w:tentative="1">
      <w:start w:val="1"/>
      <w:numFmt w:val="lowerLetter"/>
      <w:lvlText w:val="%5."/>
      <w:lvlJc w:val="left"/>
      <w:pPr>
        <w:ind w:left="3600" w:hanging="360"/>
      </w:pPr>
    </w:lvl>
    <w:lvl w:ilvl="5" w:tplc="68C0EB58" w:tentative="1">
      <w:start w:val="1"/>
      <w:numFmt w:val="lowerRoman"/>
      <w:lvlText w:val="%6."/>
      <w:lvlJc w:val="right"/>
      <w:pPr>
        <w:ind w:left="4320" w:hanging="180"/>
      </w:pPr>
    </w:lvl>
    <w:lvl w:ilvl="6" w:tplc="2D8E0EC6" w:tentative="1">
      <w:start w:val="1"/>
      <w:numFmt w:val="decimal"/>
      <w:lvlText w:val="%7."/>
      <w:lvlJc w:val="left"/>
      <w:pPr>
        <w:ind w:left="5040" w:hanging="360"/>
      </w:pPr>
    </w:lvl>
    <w:lvl w:ilvl="7" w:tplc="15F4B5F0" w:tentative="1">
      <w:start w:val="1"/>
      <w:numFmt w:val="lowerLetter"/>
      <w:lvlText w:val="%8."/>
      <w:lvlJc w:val="left"/>
      <w:pPr>
        <w:ind w:left="5760" w:hanging="360"/>
      </w:pPr>
    </w:lvl>
    <w:lvl w:ilvl="8" w:tplc="349ED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20806"/>
    <w:multiLevelType w:val="hybridMultilevel"/>
    <w:tmpl w:val="FF2CF552"/>
    <w:lvl w:ilvl="0" w:tplc="89B41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E2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A2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4F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07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2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A3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64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8B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474CE"/>
    <w:multiLevelType w:val="hybridMultilevel"/>
    <w:tmpl w:val="8B107D16"/>
    <w:lvl w:ilvl="0" w:tplc="A0B6E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29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E1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03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E6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87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6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EF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60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82"/>
    <w:rsid w:val="000D66AE"/>
    <w:rsid w:val="00250582"/>
    <w:rsid w:val="005E7A76"/>
    <w:rsid w:val="00B610BB"/>
    <w:rsid w:val="00C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26A3"/>
  <w15:docId w15:val="{544772CE-1643-4757-856E-0174CD4B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F30BE4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0B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30B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BE4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0BE4"/>
    <w:pPr>
      <w:suppressAutoHyphens w:val="0"/>
    </w:pPr>
    <w:rPr>
      <w:kern w:val="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0B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F30BE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3AD"/>
    <w:pPr>
      <w:suppressAutoHyphens/>
    </w:pPr>
    <w:rPr>
      <w:b/>
      <w:bCs/>
      <w:kern w:val="2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3AD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AD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2FA1-8C49-4D30-9AF4-003BE673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5139</Words>
  <Characters>30835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Monika Zambrzycka</cp:lastModifiedBy>
  <cp:revision>3</cp:revision>
  <dcterms:created xsi:type="dcterms:W3CDTF">2024-05-13T07:01:00Z</dcterms:created>
  <dcterms:modified xsi:type="dcterms:W3CDTF">2024-05-13T10:21:00Z</dcterms:modified>
</cp:coreProperties>
</file>