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60" w:rsidRDefault="00D44119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31 maja 2024 r.</w:t>
      </w:r>
      <w:bookmarkEnd w:id="1"/>
    </w:p>
    <w:p w:rsidR="00671060" w:rsidRDefault="00D44119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BOU-II.2613.1.2024</w:t>
      </w:r>
      <w:bookmarkEnd w:id="3"/>
    </w:p>
    <w:p w:rsidR="00671060" w:rsidRPr="0019015C" w:rsidRDefault="00671060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671060" w:rsidRDefault="00671060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D82E56" w:rsidRDefault="00D44119" w:rsidP="00D82E56">
      <w:pPr>
        <w:spacing w:line="360" w:lineRule="auto"/>
        <w:rPr>
          <w:szCs w:val="24"/>
        </w:rPr>
      </w:pPr>
    </w:p>
    <w:p w:rsidR="00D82E56" w:rsidRDefault="00D44119" w:rsidP="00D82E56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INFORMACJA O ZBĘDNYCH I ZUŻYTYCH SKŁADNIKACH RZECZOWYCH MAJĄTKU RUCHOMEGO MAZOWIECKIEGO URZĘDU WOJEWÓDZKIEGO </w:t>
      </w:r>
      <w:r>
        <w:rPr>
          <w:b/>
          <w:sz w:val="24"/>
        </w:rPr>
        <w:br/>
        <w:t xml:space="preserve">                                                          W WARSZAWIE</w:t>
      </w:r>
    </w:p>
    <w:p w:rsidR="00D82E56" w:rsidRDefault="00D44119" w:rsidP="00D82E56">
      <w:pPr>
        <w:spacing w:line="360" w:lineRule="auto"/>
        <w:rPr>
          <w:b/>
          <w:sz w:val="24"/>
        </w:rPr>
      </w:pPr>
    </w:p>
    <w:p w:rsidR="00D82E56" w:rsidRDefault="00D44119" w:rsidP="00D82E56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Na podstawie </w:t>
      </w:r>
      <w:r>
        <w:rPr>
          <w:rFonts w:ascii="Times New Roman" w:hAnsi="Times New Roman" w:cs="Times New Roman"/>
          <w:szCs w:val="24"/>
        </w:rPr>
        <w:t>rozporządzenia Rady Ministrów z dnia 21 października 2019 r. w sprawie szczegółowego sposobu gospodarowania składnikami rzeczowymi majątku ruchomego Skarbu Państwa informuję, że Mazowiecki Urząd Wojewódzki w Warszawie posiada zbędne i zużyte składniki rzec</w:t>
      </w:r>
      <w:r>
        <w:rPr>
          <w:rFonts w:ascii="Times New Roman" w:hAnsi="Times New Roman" w:cs="Times New Roman"/>
          <w:szCs w:val="24"/>
        </w:rPr>
        <w:t>zowe majątku ruchomego w postaci mebli biurowych, których wykaz znajduje się  w załączniku nr 1.</w:t>
      </w:r>
    </w:p>
    <w:p w:rsidR="00D82E56" w:rsidRDefault="00D44119" w:rsidP="00D82E56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Wymienione w załączniku składniki majątku ruchomego posiadają trwałe ślady użytkowania, są przestarzałe i zniszczone.</w:t>
      </w:r>
    </w:p>
    <w:p w:rsidR="00D82E56" w:rsidRDefault="00D44119" w:rsidP="00D82E56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Osobą do kontaktu w powyższej sprawie jes</w:t>
      </w:r>
      <w:r>
        <w:rPr>
          <w:rFonts w:ascii="Times New Roman" w:hAnsi="Times New Roman" w:cs="Times New Roman"/>
          <w:szCs w:val="24"/>
        </w:rPr>
        <w:t>t pani Anna Bednarska tel. 24 235 11 06.</w:t>
      </w:r>
    </w:p>
    <w:p w:rsidR="00D82E56" w:rsidRDefault="00D44119" w:rsidP="00D82E56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Mazowiecki Urząd Wojewódzki w Warszawie informuje, że jeżeli po pięciu dniach od ukazania się niniejszej informacji nie otrzyma wniosku o nieodpłatne przekazanie/darowiznę, składniki rzeczowe majątku ruchomego wyszc</w:t>
      </w:r>
      <w:r>
        <w:rPr>
          <w:color w:val="000000"/>
          <w:sz w:val="24"/>
          <w:szCs w:val="24"/>
        </w:rPr>
        <w:t>zególnione w załączniku zostaną przekazane do utylizacji.</w:t>
      </w:r>
    </w:p>
    <w:p w:rsidR="00671060" w:rsidRDefault="00671060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671060" w:rsidRDefault="00D44119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671060" w:rsidRPr="0019015C" w:rsidRDefault="00671060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671060" w:rsidRDefault="00D44119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671060" w:rsidRPr="00D35A04" w:rsidRDefault="00671060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671060" w:rsidRDefault="00D44119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671060" w:rsidRDefault="00671060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671060" w:rsidRDefault="00D44119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671060" w:rsidSect="00734143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671060" w:rsidRPr="00D35A04" w:rsidRDefault="00671060" w:rsidP="00D35A04">
      <w:pPr>
        <w:tabs>
          <w:tab w:val="center" w:pos="6345"/>
        </w:tabs>
        <w:snapToGrid w:val="0"/>
        <w:ind w:left="4965"/>
        <w:jc w:val="center"/>
      </w:pPr>
    </w:p>
    <w:sectPr w:rsidR="00671060" w:rsidRPr="00D35A04" w:rsidSect="00734143"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19" w:rsidRDefault="00D44119">
      <w:r>
        <w:separator/>
      </w:r>
    </w:p>
  </w:endnote>
  <w:endnote w:type="continuationSeparator" w:id="0">
    <w:p w:rsidR="00D44119" w:rsidRDefault="00D4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60" w:rsidRPr="00C8649C" w:rsidRDefault="00D4411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671060" w:rsidRPr="00C8649C" w:rsidRDefault="00D44119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671060" w:rsidRPr="00C8649C" w:rsidRDefault="00D44119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671060" w:rsidRPr="00E67C65" w:rsidRDefault="00D4411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sprostowania, ograniczenia przet</w:t>
    </w:r>
    <w:r w:rsidRPr="00C8649C">
      <w:rPr>
        <w:sz w:val="14"/>
        <w:szCs w:val="14"/>
      </w:rPr>
      <w:t xml:space="preserve">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60" w:rsidRPr="00C8649C" w:rsidRDefault="00D4411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671060" w:rsidRPr="00C8649C" w:rsidRDefault="00D44119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671060" w:rsidRPr="00C8649C" w:rsidRDefault="00D44119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671060" w:rsidRPr="00E67C65" w:rsidRDefault="00D44119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sprostowania, ograniczenia przet</w:t>
    </w:r>
    <w:r w:rsidRPr="00C8649C">
      <w:rPr>
        <w:sz w:val="14"/>
        <w:szCs w:val="14"/>
      </w:rPr>
      <w:t xml:space="preserve">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19" w:rsidRDefault="00D44119">
      <w:r>
        <w:separator/>
      </w:r>
    </w:p>
  </w:footnote>
  <w:footnote w:type="continuationSeparator" w:id="0">
    <w:p w:rsidR="00D44119" w:rsidRDefault="00D4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60" w:rsidRDefault="00D44119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MAZOWIECKI URZĄD </w:t>
    </w:r>
    <w:r>
      <w:rPr>
        <w:b/>
        <w:sz w:val="24"/>
        <w:szCs w:val="24"/>
      </w:rPr>
      <w:t>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671060" w:rsidRPr="00E67C65" w:rsidRDefault="00671060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60" w:rsidRDefault="00D44119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MAZOWIECKI </w:t>
    </w:r>
    <w:r>
      <w:rPr>
        <w:b/>
        <w:sz w:val="24"/>
        <w:szCs w:val="24"/>
      </w:rPr>
      <w:t>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671060" w:rsidRPr="00E67C65" w:rsidRDefault="00671060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60"/>
    <w:rsid w:val="005D0534"/>
    <w:rsid w:val="00671060"/>
    <w:rsid w:val="00D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8306-F1E3-4459-BEEF-607999D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2024-06-03T07:40:00Z</dcterms:created>
  <dcterms:modified xsi:type="dcterms:W3CDTF">2024-06-03T07:40:00Z</dcterms:modified>
</cp:coreProperties>
</file>