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9A" w:rsidRDefault="009D1F17" w:rsidP="003B699A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WRPS-II.431.1.4.2024.MI</w:t>
      </w:r>
      <w:r w:rsidR="003B699A">
        <w:rPr>
          <w:sz w:val="24"/>
          <w:szCs w:val="24"/>
        </w:rPr>
        <w:tab/>
      </w:r>
      <w:r w:rsidR="003B699A">
        <w:rPr>
          <w:sz w:val="24"/>
          <w:szCs w:val="24"/>
        </w:rPr>
        <w:tab/>
      </w:r>
      <w:r w:rsidR="003B699A">
        <w:rPr>
          <w:sz w:val="24"/>
          <w:szCs w:val="24"/>
        </w:rPr>
        <w:tab/>
      </w:r>
      <w:r w:rsidR="003B699A">
        <w:rPr>
          <w:sz w:val="24"/>
          <w:szCs w:val="24"/>
        </w:rPr>
        <w:tab/>
      </w:r>
      <w:r w:rsidR="003B699A">
        <w:rPr>
          <w:sz w:val="24"/>
          <w:szCs w:val="24"/>
        </w:rPr>
        <w:tab/>
      </w:r>
      <w:r w:rsidR="003B699A">
        <w:rPr>
          <w:sz w:val="24"/>
          <w:szCs w:val="24"/>
        </w:rPr>
        <w:tab/>
        <w:t>Warszawa, 29 maja 2024 r.</w:t>
      </w:r>
    </w:p>
    <w:p w:rsidR="009D1F17" w:rsidRDefault="009D1F17" w:rsidP="009D1F17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9D1F17" w:rsidRDefault="009D1F17" w:rsidP="009D1F17"/>
    <w:p w:rsidR="009D1F17" w:rsidRDefault="009D1F17" w:rsidP="009D1F17"/>
    <w:p w:rsidR="009D1F17" w:rsidRDefault="009D1F17" w:rsidP="009D1F1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Bogumiła Pawłowska</w:t>
      </w:r>
      <w:r>
        <w:rPr>
          <w:rFonts w:ascii="Times New Roman" w:hAnsi="Times New Roman" w:cs="Times New Roman"/>
          <w:b/>
          <w:szCs w:val="24"/>
        </w:rPr>
        <w:br/>
        <w:t>Dyrektor placówki całodobowej opieki</w:t>
      </w:r>
    </w:p>
    <w:p w:rsidR="009D1F17" w:rsidRDefault="009D1F17" w:rsidP="009D1F1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 xml:space="preserve">pn. </w:t>
      </w:r>
      <w:r w:rsidRPr="00CA2677">
        <w:rPr>
          <w:rFonts w:ascii="Times New Roman" w:hAnsi="Times New Roman" w:cs="Times New Roman"/>
          <w:b/>
          <w:szCs w:val="24"/>
          <w:lang w:eastAsia="pl-PL"/>
        </w:rPr>
        <w:t>Dom Seniora „</w:t>
      </w:r>
      <w:r>
        <w:rPr>
          <w:rFonts w:ascii="Times New Roman" w:hAnsi="Times New Roman" w:cs="Times New Roman"/>
          <w:b/>
          <w:szCs w:val="24"/>
          <w:lang w:eastAsia="pl-PL"/>
        </w:rPr>
        <w:t>Leśne Zacisze</w:t>
      </w:r>
      <w:r w:rsidRPr="00CA2677">
        <w:rPr>
          <w:rFonts w:ascii="Times New Roman" w:hAnsi="Times New Roman" w:cs="Times New Roman"/>
          <w:b/>
          <w:szCs w:val="24"/>
          <w:lang w:eastAsia="pl-PL"/>
        </w:rPr>
        <w:t>”</w:t>
      </w:r>
      <w:r w:rsidRPr="00CA2677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Sobienie Kiełczewskie II nr 34B</w:t>
      </w:r>
    </w:p>
    <w:p w:rsidR="009D1F17" w:rsidRPr="00361BFB" w:rsidRDefault="009D1F17" w:rsidP="009D1F1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08-443 Sobienie Jeziory</w:t>
      </w:r>
    </w:p>
    <w:p w:rsidR="009D1F17" w:rsidRDefault="009D1F17" w:rsidP="009D1F17">
      <w:pPr>
        <w:pStyle w:val="Tekstpodstawowywcity31"/>
        <w:snapToGrid w:val="0"/>
        <w:spacing w:line="360" w:lineRule="auto"/>
        <w:ind w:left="4815"/>
        <w:rPr>
          <w:szCs w:val="24"/>
        </w:rPr>
      </w:pPr>
    </w:p>
    <w:p w:rsidR="009D1F17" w:rsidRPr="003232A2" w:rsidRDefault="009D1F17" w:rsidP="009D1F17">
      <w:pPr>
        <w:spacing w:line="480" w:lineRule="auto"/>
        <w:rPr>
          <w:color w:val="000000"/>
          <w:sz w:val="24"/>
          <w:szCs w:val="24"/>
        </w:rPr>
      </w:pPr>
    </w:p>
    <w:p w:rsidR="009D1F17" w:rsidRDefault="009D1F17" w:rsidP="009D1F17">
      <w:pPr>
        <w:suppressAutoHyphens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>
        <w:rPr>
          <w:b/>
          <w:kern w:val="0"/>
          <w:sz w:val="24"/>
          <w:szCs w:val="24"/>
          <w:lang w:eastAsia="pl-PL"/>
        </w:rPr>
        <w:t>ZALECENIA POKONTROLNE</w:t>
      </w:r>
    </w:p>
    <w:p w:rsidR="009D1F17" w:rsidRDefault="009D1F17" w:rsidP="009D1F17">
      <w:pPr>
        <w:suppressAutoHyphens w:val="0"/>
        <w:spacing w:line="360" w:lineRule="auto"/>
        <w:rPr>
          <w:b/>
          <w:kern w:val="0"/>
          <w:sz w:val="24"/>
          <w:szCs w:val="24"/>
          <w:lang w:eastAsia="pl-PL"/>
        </w:rPr>
      </w:pPr>
    </w:p>
    <w:p w:rsidR="009D1F17" w:rsidRPr="00623C80" w:rsidRDefault="009D1F17" w:rsidP="009D1F17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Na podstawie art. 126 oraz art. 127 w związku z art. 22 pkt 10 ustawy z dnia 12 marca 2004 r. o pomocy społecznej 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t xml:space="preserve">(Dz. U. z 2023 r. poz. 901 ze zm.)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oraz rozporządzenia Ministra Rodziny i Polityki Społecznej z dnia </w:t>
      </w:r>
      <w:r>
        <w:rPr>
          <w:rFonts w:eastAsia="Calibri"/>
          <w:color w:val="000000" w:themeColor="text1"/>
          <w:kern w:val="0"/>
          <w:sz w:val="24"/>
          <w:szCs w:val="24"/>
          <w:lang w:eastAsia="pl-PL"/>
        </w:rPr>
        <w:t>9 grudnia 2020 r. w sprawie nadzoru i kontroli w pomocy społecznej (Dz. U. z 2020 r. poz. 2285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>), inspektorzy Wydziału Rodziny i Polityki Społecznej Mazowieckiego Urzędu Wojewódzkiego w Warszawie, w dniach 27-29 lutego 2024 r.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przeprowadzili kontrolę kompleksową w placówce zapewniającej całodobową opiekę osobom niepełnosprawnym, przewlekle chorym lub osobom w podeszłym wieku pn. </w:t>
      </w:r>
      <w:bookmarkStart w:id="1" w:name="_Hlk170733240"/>
      <w:r>
        <w:rPr>
          <w:bCs/>
          <w:color w:val="000000" w:themeColor="text1"/>
          <w:kern w:val="0"/>
          <w:sz w:val="24"/>
          <w:szCs w:val="24"/>
          <w:lang w:eastAsia="pl-PL"/>
        </w:rPr>
        <w:t>Dom Seniora „Leśne Zacisze” w miejscowości Sobienie Kiełczewskie II nr 34B;</w:t>
      </w:r>
      <w:bookmarkEnd w:id="1"/>
      <w:r>
        <w:rPr>
          <w:bCs/>
          <w:color w:val="000000" w:themeColor="text1"/>
          <w:kern w:val="0"/>
          <w:sz w:val="24"/>
          <w:szCs w:val="24"/>
          <w:lang w:eastAsia="pl-PL"/>
        </w:rPr>
        <w:t xml:space="preserve"> 08-443 Sobienie Jeziory </w:t>
      </w:r>
      <w:r>
        <w:rPr>
          <w:bCs/>
          <w:color w:val="000000" w:themeColor="text1"/>
          <w:kern w:val="0"/>
          <w:sz w:val="24"/>
          <w:szCs w:val="24"/>
          <w:lang w:eastAsia="pl-PL"/>
        </w:rPr>
        <w:br/>
        <w:t xml:space="preserve">w zakresie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standardu usług socjalno-bytowych i przestrzegania praw osób przebywających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 xml:space="preserve">w placówce, a także zgodności zatrudnienia pracowników z wymaganymi kwalifikacjami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>w okresie od 1 stycznia 2023 r. do dnia kontroli.</w:t>
      </w:r>
    </w:p>
    <w:p w:rsidR="009D1F17" w:rsidRPr="00623C80" w:rsidRDefault="009D1F17" w:rsidP="009D1F17">
      <w:pPr>
        <w:suppressAutoHyphens w:val="0"/>
        <w:spacing w:line="360" w:lineRule="auto"/>
        <w:ind w:firstLine="708"/>
        <w:jc w:val="both"/>
        <w:rPr>
          <w:bCs/>
          <w:color w:val="000000"/>
          <w:kern w:val="0"/>
          <w:sz w:val="24"/>
          <w:szCs w:val="24"/>
          <w:lang w:eastAsia="pl-PL"/>
        </w:rPr>
      </w:pPr>
      <w:r>
        <w:rPr>
          <w:color w:val="000000"/>
          <w:kern w:val="0"/>
          <w:sz w:val="24"/>
          <w:szCs w:val="24"/>
          <w:lang w:eastAsia="pl-PL"/>
        </w:rPr>
        <w:t xml:space="preserve">Podmiot prowadzący placówkę </w:t>
      </w:r>
      <w:r>
        <w:rPr>
          <w:bCs/>
          <w:color w:val="000000"/>
          <w:kern w:val="0"/>
          <w:sz w:val="24"/>
          <w:szCs w:val="24"/>
          <w:lang w:eastAsia="pl-PL"/>
        </w:rPr>
        <w:t xml:space="preserve">– Pan Grzegorz Pawłowski – </w:t>
      </w:r>
      <w:r>
        <w:rPr>
          <w:color w:val="000000"/>
          <w:kern w:val="0"/>
          <w:sz w:val="24"/>
          <w:szCs w:val="24"/>
          <w:lang w:eastAsia="pl-PL"/>
        </w:rPr>
        <w:t xml:space="preserve">decyzją Wojewody </w:t>
      </w:r>
      <w:r w:rsidRPr="00F34AFF">
        <w:rPr>
          <w:color w:val="000000"/>
          <w:kern w:val="0"/>
          <w:sz w:val="24"/>
          <w:szCs w:val="24"/>
          <w:lang w:eastAsia="pl-PL"/>
        </w:rPr>
        <w:t xml:space="preserve">Mazowieckiego </w:t>
      </w:r>
      <w:r>
        <w:rPr>
          <w:kern w:val="0"/>
          <w:sz w:val="24"/>
          <w:szCs w:val="24"/>
          <w:lang w:eastAsia="ar-SA"/>
        </w:rPr>
        <w:t>n</w:t>
      </w:r>
      <w:r w:rsidRPr="00F34AFF">
        <w:rPr>
          <w:kern w:val="0"/>
          <w:sz w:val="24"/>
          <w:szCs w:val="24"/>
          <w:lang w:eastAsia="ar-SA"/>
        </w:rPr>
        <w:t xml:space="preserve">r </w:t>
      </w:r>
      <w:r>
        <w:rPr>
          <w:kern w:val="0"/>
          <w:sz w:val="24"/>
          <w:szCs w:val="24"/>
          <w:lang w:eastAsia="ar-SA"/>
        </w:rPr>
        <w:t xml:space="preserve">3/2012 </w:t>
      </w:r>
      <w:r w:rsidRPr="00F34AFF">
        <w:rPr>
          <w:color w:val="000000"/>
          <w:kern w:val="0"/>
          <w:sz w:val="24"/>
          <w:szCs w:val="24"/>
          <w:lang w:eastAsia="pl-PL"/>
        </w:rPr>
        <w:t xml:space="preserve">z dnia 23 </w:t>
      </w:r>
      <w:r>
        <w:rPr>
          <w:color w:val="000000"/>
          <w:kern w:val="0"/>
          <w:sz w:val="24"/>
          <w:szCs w:val="24"/>
          <w:lang w:eastAsia="pl-PL"/>
        </w:rPr>
        <w:t>lutego</w:t>
      </w:r>
      <w:r>
        <w:rPr>
          <w:kern w:val="0"/>
          <w:sz w:val="24"/>
          <w:szCs w:val="24"/>
          <w:lang w:eastAsia="ar-SA"/>
        </w:rPr>
        <w:t xml:space="preserve"> 2012 r.</w:t>
      </w:r>
      <w:r>
        <w:rPr>
          <w:color w:val="000000"/>
          <w:kern w:val="0"/>
          <w:sz w:val="24"/>
          <w:szCs w:val="24"/>
          <w:lang w:eastAsia="pl-PL"/>
        </w:rPr>
        <w:t xml:space="preserve"> uzyskał </w:t>
      </w:r>
      <w:r>
        <w:rPr>
          <w:bCs/>
          <w:color w:val="000000"/>
          <w:kern w:val="0"/>
          <w:sz w:val="24"/>
          <w:szCs w:val="24"/>
          <w:lang w:eastAsia="pl-PL"/>
        </w:rPr>
        <w:t xml:space="preserve"> zezwolenie na prowadzenie </w:t>
      </w:r>
      <w:r>
        <w:rPr>
          <w:bCs/>
          <w:color w:val="000000"/>
          <w:kern w:val="0"/>
          <w:sz w:val="24"/>
          <w:szCs w:val="24"/>
          <w:lang w:eastAsia="pl-PL"/>
        </w:rPr>
        <w:br/>
        <w:t xml:space="preserve">w ramach działalności gospodarczej </w:t>
      </w:r>
      <w:r>
        <w:rPr>
          <w:color w:val="000000"/>
          <w:kern w:val="0"/>
          <w:sz w:val="24"/>
          <w:szCs w:val="24"/>
          <w:lang w:eastAsia="pl-PL"/>
        </w:rPr>
        <w:t xml:space="preserve">placówki zapewniającej całodobową opiekę osobom niepełnosprawnym, przewlekle </w:t>
      </w:r>
      <w:r w:rsidRPr="008B12E6">
        <w:rPr>
          <w:color w:val="000000"/>
          <w:kern w:val="0"/>
          <w:sz w:val="24"/>
          <w:szCs w:val="24"/>
          <w:lang w:eastAsia="pl-PL"/>
        </w:rPr>
        <w:t>chorym lub</w:t>
      </w:r>
      <w:r>
        <w:rPr>
          <w:color w:val="000000"/>
          <w:kern w:val="0"/>
          <w:sz w:val="24"/>
          <w:szCs w:val="24"/>
          <w:lang w:eastAsia="pl-PL"/>
        </w:rPr>
        <w:t xml:space="preserve"> osobom w podeszłym wieku z liczbą 38 miejsc, na czas nieokreślony. </w:t>
      </w:r>
      <w:r w:rsidRPr="00F34AFF">
        <w:rPr>
          <w:color w:val="000000" w:themeColor="text1"/>
          <w:kern w:val="0"/>
          <w:sz w:val="24"/>
          <w:szCs w:val="24"/>
          <w:lang w:eastAsia="pl-PL"/>
        </w:rPr>
        <w:t xml:space="preserve">Placówka jest wpisana do </w:t>
      </w:r>
      <w:r>
        <w:rPr>
          <w:color w:val="000000" w:themeColor="text1"/>
          <w:kern w:val="0"/>
          <w:sz w:val="24"/>
          <w:szCs w:val="24"/>
          <w:lang w:eastAsia="pl-PL"/>
        </w:rPr>
        <w:t>R</w:t>
      </w:r>
      <w:r w:rsidRPr="00F34AFF">
        <w:rPr>
          <w:color w:val="000000" w:themeColor="text1"/>
          <w:kern w:val="0"/>
          <w:sz w:val="24"/>
          <w:szCs w:val="24"/>
          <w:lang w:eastAsia="pl-PL"/>
        </w:rPr>
        <w:t xml:space="preserve">ejestru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placówek zapewniających całodobową opiekę osobom niepełnosprawnym, przewlekle chorym lub osobom w podeszłym wieku, </w:t>
      </w:r>
      <w:r>
        <w:rPr>
          <w:color w:val="000000" w:themeColor="text1"/>
          <w:kern w:val="0"/>
          <w:sz w:val="24"/>
          <w:szCs w:val="24"/>
          <w:lang w:eastAsia="pl-PL"/>
        </w:rPr>
        <w:lastRenderedPageBreak/>
        <w:t xml:space="preserve">prowadzonego przez Wojewodę Mazowieckiego, </w:t>
      </w:r>
      <w:r w:rsidRPr="00F34AFF">
        <w:rPr>
          <w:color w:val="000000" w:themeColor="text1"/>
          <w:kern w:val="0"/>
          <w:sz w:val="24"/>
          <w:szCs w:val="24"/>
          <w:lang w:eastAsia="pl-PL"/>
        </w:rPr>
        <w:t xml:space="preserve">pod pozycją </w:t>
      </w:r>
      <w:r>
        <w:rPr>
          <w:color w:val="000000" w:themeColor="text1"/>
          <w:kern w:val="0"/>
          <w:sz w:val="24"/>
          <w:szCs w:val="24"/>
          <w:lang w:eastAsia="pl-PL"/>
        </w:rPr>
        <w:t>71</w:t>
      </w:r>
      <w:r w:rsidRPr="00F34AFF">
        <w:rPr>
          <w:color w:val="000000" w:themeColor="text1"/>
          <w:kern w:val="0"/>
          <w:sz w:val="24"/>
          <w:szCs w:val="24"/>
          <w:lang w:eastAsia="pl-PL"/>
        </w:rPr>
        <w:t>.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Dyrektorem placówki jest Pani Bogumiła Pawłowska.</w:t>
      </w:r>
    </w:p>
    <w:p w:rsidR="009D1F17" w:rsidRPr="003A76AD" w:rsidRDefault="009D1F17" w:rsidP="009D1F17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 xml:space="preserve">W wyniku przeprowadzonej kontroli stwierdzono, że placówka pod nazwą Dom Seniora „Leśne Zacisze” w miejscowości Sobienie Kiełczewskie II świadczy usługi na rzecz mieszkańców przez całą dobę, uwzględniając ich stan zdrowia, sprawność fizyczną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 xml:space="preserve">i intelektualną. </w:t>
      </w:r>
      <w:r w:rsidRPr="00492899">
        <w:rPr>
          <w:sz w:val="24"/>
          <w:szCs w:val="24"/>
        </w:rPr>
        <w:t>Mieszkańcy mieli zapewnioną całodobową opiekę, posiłki, indywidualne miejsce do spania oraz przechowywania swoich rzeczy, wyglądali na zadbanych, mieli zapewniony dostęp do usług medycznych.</w:t>
      </w:r>
    </w:p>
    <w:p w:rsidR="009D1F17" w:rsidRDefault="009D1F17" w:rsidP="009D1F17">
      <w:pPr>
        <w:suppressAutoHyphens w:val="0"/>
        <w:spacing w:line="360" w:lineRule="auto"/>
        <w:ind w:firstLine="708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492899">
        <w:rPr>
          <w:sz w:val="24"/>
          <w:szCs w:val="24"/>
        </w:rPr>
        <w:t xml:space="preserve">Działalność skontrolowanej placówki oceniono pozytywnie </w:t>
      </w:r>
      <w:r>
        <w:rPr>
          <w:sz w:val="24"/>
          <w:szCs w:val="24"/>
        </w:rPr>
        <w:t xml:space="preserve">pomimo </w:t>
      </w:r>
      <w:r w:rsidRPr="00492899">
        <w:rPr>
          <w:sz w:val="24"/>
          <w:szCs w:val="24"/>
        </w:rPr>
        <w:t>nieprawidłowości.</w:t>
      </w:r>
      <w:r>
        <w:rPr>
          <w:sz w:val="24"/>
          <w:szCs w:val="24"/>
        </w:rPr>
        <w:t xml:space="preserve">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Szczegółowy opis i ocena skontrolowanej działalności, zakres, przyczyny i skutki stwierdzonych nieprawidłowości, zostały przedstawione w protokole kontroli podpisanym bez zastrzeżeń przez dyrektora placówki w dniu </w:t>
      </w:r>
      <w:r w:rsidRPr="00D8109A">
        <w:rPr>
          <w:color w:val="000000" w:themeColor="text1"/>
          <w:kern w:val="0"/>
          <w:sz w:val="24"/>
          <w:szCs w:val="24"/>
          <w:lang w:eastAsia="pl-PL"/>
        </w:rPr>
        <w:t>16 maja 2024 r.</w:t>
      </w:r>
    </w:p>
    <w:p w:rsidR="009D1F17" w:rsidRDefault="009D1F17" w:rsidP="009D1F17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ab/>
        <w:t>Wobec przedstawionej oceny dotyczącej funkcjonowania jednostki poddanej kontroli, stosownie do art. 128 ustawy w celu usunięcia stwierdzonych nieprawidłowości, zwracam się o realizację następujących zaleceń pokontrolnych:</w:t>
      </w:r>
    </w:p>
    <w:p w:rsidR="009D1F17" w:rsidRDefault="009D1F17" w:rsidP="009D1F17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Zapewnić wykonywanie usług opiekuńczych na rzecz mieszkańców w wymaganym wymiarze czasu pracy przez wykwalifikowany personel zgodnie z art. 68a pkt 4 i 5 ustawy o pomocy społecznej.</w:t>
      </w:r>
    </w:p>
    <w:p w:rsidR="009D1F17" w:rsidRDefault="009D1F17" w:rsidP="009D1F17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Wykonywać zadania pielęgniarki przez osobę posiadającą odpowiednie kwalifikacje.</w:t>
      </w:r>
    </w:p>
    <w:p w:rsidR="009D1F17" w:rsidRPr="00816EE2" w:rsidRDefault="009D1F17" w:rsidP="009D1F17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>
        <w:rPr>
          <w:color w:val="000000" w:themeColor="text1"/>
          <w:kern w:val="0"/>
          <w:sz w:val="24"/>
          <w:szCs w:val="24"/>
          <w:lang w:eastAsia="pl-PL"/>
        </w:rPr>
        <w:t>Prowadzić ewidencję przypadków korzystania ze świadczeń zdrowotnych na terenie placówki, ze wskazaniem daty i zakresu tych świadczeń oraz danych świadczeniodawcy udzielającego świadczeń zdrowotnych zgodnie z art. 68a pkt 1 lit. d) ustawy.</w:t>
      </w:r>
    </w:p>
    <w:p w:rsidR="009D1F17" w:rsidRDefault="009D1F17" w:rsidP="009D1F17">
      <w:pPr>
        <w:rPr>
          <w:bCs/>
          <w:sz w:val="24"/>
          <w:szCs w:val="24"/>
        </w:rPr>
      </w:pPr>
    </w:p>
    <w:p w:rsidR="009D1F17" w:rsidRDefault="009D1F17" w:rsidP="009D1F17">
      <w:pPr>
        <w:spacing w:line="360" w:lineRule="auto"/>
        <w:jc w:val="center"/>
        <w:rPr>
          <w:sz w:val="24"/>
          <w:szCs w:val="24"/>
        </w:rPr>
      </w:pPr>
      <w:r w:rsidRPr="00492899">
        <w:rPr>
          <w:sz w:val="24"/>
          <w:szCs w:val="24"/>
        </w:rPr>
        <w:t>Pouczenie</w:t>
      </w:r>
    </w:p>
    <w:p w:rsidR="009D1F17" w:rsidRPr="00492899" w:rsidRDefault="009D1F17" w:rsidP="009D1F17">
      <w:pPr>
        <w:spacing w:line="360" w:lineRule="auto"/>
        <w:jc w:val="center"/>
        <w:rPr>
          <w:sz w:val="24"/>
          <w:szCs w:val="24"/>
        </w:rPr>
      </w:pPr>
    </w:p>
    <w:p w:rsidR="009D1F17" w:rsidRPr="00492899" w:rsidRDefault="009D1F17" w:rsidP="009D1F1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2899">
        <w:rPr>
          <w:sz w:val="24"/>
          <w:szCs w:val="24"/>
        </w:rPr>
        <w:t xml:space="preserve">Zgodnie z art. 128 ustawy z dnia 12 marca 2004 r. o pomocy społecznej (Dz. U.                             z 2023  r. poz. 901 z </w:t>
      </w:r>
      <w:proofErr w:type="spellStart"/>
      <w:r w:rsidRPr="00492899">
        <w:rPr>
          <w:sz w:val="24"/>
          <w:szCs w:val="24"/>
        </w:rPr>
        <w:t>późn</w:t>
      </w:r>
      <w:proofErr w:type="spellEnd"/>
      <w:r w:rsidRPr="00492899">
        <w:rPr>
          <w:sz w:val="24"/>
          <w:szCs w:val="24"/>
        </w:rPr>
        <w:t>. zm.) kontrolowana jednostka może, w terminie 7 dni od dnia otrzymania zaleceń pokontrolnych, zgłosić do nich zastrzeżenia do Wojewody Mazowieckiego za pośrednictwem Wydziału Rodziny i Polityki Społecznej.</w:t>
      </w:r>
    </w:p>
    <w:p w:rsidR="009D1F17" w:rsidRPr="00492899" w:rsidRDefault="009D1F17" w:rsidP="009D1F1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2899">
        <w:rPr>
          <w:sz w:val="24"/>
          <w:szCs w:val="24"/>
        </w:rPr>
        <w:t>O sposobie realizacji zaleceń pokontrolnych należy w terminie 30 dni powiadomić Wydział Rodziny i Polityki Społecznej Mazowieckiego Urzędu Wojewódzkiego w Warszawie (adres do korespondencji: pl. Bankowy 3/5, 00-950 Warszawa</w:t>
      </w:r>
      <w:r w:rsidRPr="00492899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, Elektroniczna Skrzynka Podawcza </w:t>
      </w:r>
      <w:proofErr w:type="spellStart"/>
      <w:r w:rsidRPr="00492899">
        <w:rPr>
          <w:rFonts w:eastAsiaTheme="minorHAnsi"/>
          <w:color w:val="000000"/>
          <w:kern w:val="0"/>
          <w:sz w:val="24"/>
          <w:szCs w:val="24"/>
          <w:lang w:eastAsia="en-US"/>
        </w:rPr>
        <w:t>ePUAP</w:t>
      </w:r>
      <w:proofErr w:type="spellEnd"/>
      <w:r w:rsidRPr="00492899">
        <w:rPr>
          <w:rFonts w:eastAsiaTheme="minorHAnsi"/>
          <w:color w:val="000000"/>
          <w:kern w:val="0"/>
          <w:sz w:val="24"/>
          <w:szCs w:val="24"/>
          <w:lang w:eastAsia="en-US"/>
        </w:rPr>
        <w:t>: /t6j4ljd68r/skrytka</w:t>
      </w:r>
      <w:r w:rsidRPr="00492899">
        <w:rPr>
          <w:sz w:val="24"/>
          <w:szCs w:val="24"/>
        </w:rPr>
        <w:t xml:space="preserve">). </w:t>
      </w:r>
    </w:p>
    <w:p w:rsidR="009D1F17" w:rsidRPr="00492899" w:rsidRDefault="009D1F17" w:rsidP="009D1F1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2899">
        <w:rPr>
          <w:sz w:val="24"/>
          <w:szCs w:val="24"/>
        </w:rPr>
        <w:lastRenderedPageBreak/>
        <w:t xml:space="preserve">Zgodnie z art. 130 ust.1 ustawy z dnia 12 marca 2004 r. o pomocy społecznej (Dz. U. z 2023 r. poz. 901 z </w:t>
      </w:r>
      <w:proofErr w:type="spellStart"/>
      <w:r w:rsidRPr="00492899">
        <w:rPr>
          <w:sz w:val="24"/>
          <w:szCs w:val="24"/>
        </w:rPr>
        <w:t>późn</w:t>
      </w:r>
      <w:proofErr w:type="spellEnd"/>
      <w:r w:rsidRPr="00492899">
        <w:rPr>
          <w:sz w:val="24"/>
          <w:szCs w:val="24"/>
        </w:rPr>
        <w:t>. zm.), kto nie realizuje zaleceń pokontrolnych – podlega karze pieniężnej w wysokości od 500 zł do 12 000 zł.</w:t>
      </w:r>
    </w:p>
    <w:p w:rsidR="009D1F17" w:rsidRDefault="009D1F17" w:rsidP="009D1F17">
      <w:pPr>
        <w:spacing w:line="480" w:lineRule="auto"/>
        <w:ind w:left="709"/>
        <w:rPr>
          <w:i/>
          <w:color w:val="000000"/>
          <w:sz w:val="24"/>
          <w:szCs w:val="24"/>
        </w:rPr>
      </w:pPr>
    </w:p>
    <w:p w:rsidR="009D1F17" w:rsidRPr="003232A2" w:rsidRDefault="009D1F17" w:rsidP="009D1F17">
      <w:pPr>
        <w:spacing w:line="480" w:lineRule="auto"/>
      </w:pPr>
    </w:p>
    <w:p w:rsidR="009D1F17" w:rsidRDefault="009D1F17" w:rsidP="009D1F17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i/>
          <w:iCs/>
          <w:color w:val="000000"/>
          <w:sz w:val="24"/>
          <w:szCs w:val="24"/>
          <w:lang w:eastAsia="pl-PL"/>
        </w:rPr>
        <w:t>Iwona Mil-</w:t>
      </w:r>
      <w:proofErr w:type="spellStart"/>
      <w:r>
        <w:rPr>
          <w:b/>
          <w:bCs/>
          <w:i/>
          <w:iCs/>
          <w:color w:val="000000"/>
          <w:sz w:val="24"/>
          <w:szCs w:val="24"/>
          <w:lang w:eastAsia="pl-PL"/>
        </w:rPr>
        <w:t>Wawrzynowicz</w:t>
      </w:r>
      <w:proofErr w:type="spellEnd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</w:p>
    <w:p w:rsidR="009D1F17" w:rsidRDefault="009D1F17" w:rsidP="009D1F17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pStyle w:val="Nagwe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1F17" w:rsidRDefault="009D1F17" w:rsidP="009D1F17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D1F17" w:rsidRDefault="009D1F17" w:rsidP="009D1F17">
      <w:pPr>
        <w:tabs>
          <w:tab w:val="center" w:pos="6345"/>
        </w:tabs>
        <w:snapToGrid w:val="0"/>
        <w:rPr>
          <w:sz w:val="24"/>
          <w:szCs w:val="24"/>
        </w:rPr>
      </w:pPr>
      <w:r w:rsidRPr="00EC4B39">
        <w:rPr>
          <w:sz w:val="24"/>
          <w:szCs w:val="24"/>
          <w:u w:val="single"/>
        </w:rPr>
        <w:t xml:space="preserve">Do wiadomości: </w:t>
      </w:r>
      <w:r w:rsidRPr="009C42AE">
        <w:rPr>
          <w:sz w:val="24"/>
          <w:szCs w:val="24"/>
        </w:rPr>
        <w:br/>
      </w:r>
      <w:r>
        <w:rPr>
          <w:sz w:val="24"/>
          <w:szCs w:val="24"/>
        </w:rPr>
        <w:t>1.    Pan Grzegorz Pawłowski</w:t>
      </w:r>
    </w:p>
    <w:p w:rsidR="009D1F17" w:rsidRDefault="009D1F17" w:rsidP="009D1F17">
      <w:pPr>
        <w:tabs>
          <w:tab w:val="center" w:pos="6345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 Podmiot prowadzący placówkę</w:t>
      </w:r>
    </w:p>
    <w:p w:rsidR="009D1F17" w:rsidRDefault="009D1F17" w:rsidP="009D1F17">
      <w:pPr>
        <w:tabs>
          <w:tab w:val="center" w:pos="6345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 pn. Dom Seniora „Leśne Zacisze”</w:t>
      </w:r>
    </w:p>
    <w:p w:rsidR="009D1F17" w:rsidRDefault="009D1F17" w:rsidP="009D1F17">
      <w:pPr>
        <w:tabs>
          <w:tab w:val="center" w:pos="6345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 Sobienie Kiełczewskie II nr 34B</w:t>
      </w:r>
    </w:p>
    <w:p w:rsidR="009D1F17" w:rsidRDefault="009D1F17" w:rsidP="009D1F17">
      <w:pPr>
        <w:tabs>
          <w:tab w:val="center" w:pos="6345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    08-443 Sobienie Jeziory;</w:t>
      </w:r>
    </w:p>
    <w:p w:rsidR="009D1F17" w:rsidRDefault="009D1F17" w:rsidP="009D1F17">
      <w:pPr>
        <w:tabs>
          <w:tab w:val="center" w:pos="6345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>2.    aa</w:t>
      </w:r>
    </w:p>
    <w:p w:rsidR="009D1F17" w:rsidRDefault="009D1F17" w:rsidP="009D1F17">
      <w:pPr>
        <w:tabs>
          <w:tab w:val="center" w:pos="6345"/>
        </w:tabs>
        <w:snapToGrid w:val="0"/>
        <w:rPr>
          <w:sz w:val="24"/>
          <w:szCs w:val="24"/>
        </w:rPr>
      </w:pPr>
    </w:p>
    <w:sectPr w:rsidR="009D1F17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D0" w:rsidRDefault="00B31AD0">
      <w:r>
        <w:separator/>
      </w:r>
    </w:p>
  </w:endnote>
  <w:endnote w:type="continuationSeparator" w:id="0">
    <w:p w:rsidR="00B31AD0" w:rsidRDefault="00B3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B31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B31A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381451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381451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B31AD0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381451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381451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D0" w:rsidRDefault="00B31AD0">
      <w:r>
        <w:separator/>
      </w:r>
    </w:p>
  </w:footnote>
  <w:footnote w:type="continuationSeparator" w:id="0">
    <w:p w:rsidR="00B31AD0" w:rsidRDefault="00B3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B31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B31A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381451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B31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934A2"/>
    <w:multiLevelType w:val="hybridMultilevel"/>
    <w:tmpl w:val="CAB897D6"/>
    <w:lvl w:ilvl="0" w:tplc="7B887042">
      <w:start w:val="1"/>
      <w:numFmt w:val="decimal"/>
      <w:lvlText w:val="%1."/>
      <w:lvlJc w:val="left"/>
      <w:pPr>
        <w:ind w:left="720" w:hanging="360"/>
      </w:pPr>
    </w:lvl>
    <w:lvl w:ilvl="1" w:tplc="EE025F48" w:tentative="1">
      <w:start w:val="1"/>
      <w:numFmt w:val="lowerLetter"/>
      <w:lvlText w:val="%2."/>
      <w:lvlJc w:val="left"/>
      <w:pPr>
        <w:ind w:left="1440" w:hanging="360"/>
      </w:pPr>
    </w:lvl>
    <w:lvl w:ilvl="2" w:tplc="E954ED76" w:tentative="1">
      <w:start w:val="1"/>
      <w:numFmt w:val="lowerRoman"/>
      <w:lvlText w:val="%3."/>
      <w:lvlJc w:val="right"/>
      <w:pPr>
        <w:ind w:left="2160" w:hanging="180"/>
      </w:pPr>
    </w:lvl>
    <w:lvl w:ilvl="3" w:tplc="59E07802" w:tentative="1">
      <w:start w:val="1"/>
      <w:numFmt w:val="decimal"/>
      <w:lvlText w:val="%4."/>
      <w:lvlJc w:val="left"/>
      <w:pPr>
        <w:ind w:left="2880" w:hanging="360"/>
      </w:pPr>
    </w:lvl>
    <w:lvl w:ilvl="4" w:tplc="635647A0" w:tentative="1">
      <w:start w:val="1"/>
      <w:numFmt w:val="lowerLetter"/>
      <w:lvlText w:val="%5."/>
      <w:lvlJc w:val="left"/>
      <w:pPr>
        <w:ind w:left="3600" w:hanging="360"/>
      </w:pPr>
    </w:lvl>
    <w:lvl w:ilvl="5" w:tplc="2404211C" w:tentative="1">
      <w:start w:val="1"/>
      <w:numFmt w:val="lowerRoman"/>
      <w:lvlText w:val="%6."/>
      <w:lvlJc w:val="right"/>
      <w:pPr>
        <w:ind w:left="4320" w:hanging="180"/>
      </w:pPr>
    </w:lvl>
    <w:lvl w:ilvl="6" w:tplc="998E77EC" w:tentative="1">
      <w:start w:val="1"/>
      <w:numFmt w:val="decimal"/>
      <w:lvlText w:val="%7."/>
      <w:lvlJc w:val="left"/>
      <w:pPr>
        <w:ind w:left="5040" w:hanging="360"/>
      </w:pPr>
    </w:lvl>
    <w:lvl w:ilvl="7" w:tplc="FCD8B0D4" w:tentative="1">
      <w:start w:val="1"/>
      <w:numFmt w:val="lowerLetter"/>
      <w:lvlText w:val="%8."/>
      <w:lvlJc w:val="left"/>
      <w:pPr>
        <w:ind w:left="5760" w:hanging="360"/>
      </w:pPr>
    </w:lvl>
    <w:lvl w:ilvl="8" w:tplc="5328B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47A7B"/>
    <w:multiLevelType w:val="hybridMultilevel"/>
    <w:tmpl w:val="15FEF316"/>
    <w:lvl w:ilvl="0" w:tplc="9EEA1470">
      <w:start w:val="1"/>
      <w:numFmt w:val="decimal"/>
      <w:lvlText w:val="%1."/>
      <w:lvlJc w:val="left"/>
      <w:pPr>
        <w:ind w:left="720" w:hanging="360"/>
      </w:pPr>
    </w:lvl>
    <w:lvl w:ilvl="1" w:tplc="49BC12F0" w:tentative="1">
      <w:start w:val="1"/>
      <w:numFmt w:val="lowerLetter"/>
      <w:lvlText w:val="%2."/>
      <w:lvlJc w:val="left"/>
      <w:pPr>
        <w:ind w:left="1440" w:hanging="360"/>
      </w:pPr>
    </w:lvl>
    <w:lvl w:ilvl="2" w:tplc="DB9CA818" w:tentative="1">
      <w:start w:val="1"/>
      <w:numFmt w:val="lowerRoman"/>
      <w:lvlText w:val="%3."/>
      <w:lvlJc w:val="right"/>
      <w:pPr>
        <w:ind w:left="2160" w:hanging="180"/>
      </w:pPr>
    </w:lvl>
    <w:lvl w:ilvl="3" w:tplc="4C1C65DC" w:tentative="1">
      <w:start w:val="1"/>
      <w:numFmt w:val="decimal"/>
      <w:lvlText w:val="%4."/>
      <w:lvlJc w:val="left"/>
      <w:pPr>
        <w:ind w:left="2880" w:hanging="360"/>
      </w:pPr>
    </w:lvl>
    <w:lvl w:ilvl="4" w:tplc="0936AFF8" w:tentative="1">
      <w:start w:val="1"/>
      <w:numFmt w:val="lowerLetter"/>
      <w:lvlText w:val="%5."/>
      <w:lvlJc w:val="left"/>
      <w:pPr>
        <w:ind w:left="3600" w:hanging="360"/>
      </w:pPr>
    </w:lvl>
    <w:lvl w:ilvl="5" w:tplc="32E038BC" w:tentative="1">
      <w:start w:val="1"/>
      <w:numFmt w:val="lowerRoman"/>
      <w:lvlText w:val="%6."/>
      <w:lvlJc w:val="right"/>
      <w:pPr>
        <w:ind w:left="4320" w:hanging="180"/>
      </w:pPr>
    </w:lvl>
    <w:lvl w:ilvl="6" w:tplc="DAC44A36" w:tentative="1">
      <w:start w:val="1"/>
      <w:numFmt w:val="decimal"/>
      <w:lvlText w:val="%7."/>
      <w:lvlJc w:val="left"/>
      <w:pPr>
        <w:ind w:left="5040" w:hanging="360"/>
      </w:pPr>
    </w:lvl>
    <w:lvl w:ilvl="7" w:tplc="5F3C0E76" w:tentative="1">
      <w:start w:val="1"/>
      <w:numFmt w:val="lowerLetter"/>
      <w:lvlText w:val="%8."/>
      <w:lvlJc w:val="left"/>
      <w:pPr>
        <w:ind w:left="5760" w:hanging="360"/>
      </w:pPr>
    </w:lvl>
    <w:lvl w:ilvl="8" w:tplc="2C0899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17"/>
    <w:rsid w:val="00381451"/>
    <w:rsid w:val="003B699A"/>
    <w:rsid w:val="008B3FFA"/>
    <w:rsid w:val="009D1F17"/>
    <w:rsid w:val="00B31AD0"/>
    <w:rsid w:val="00B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16B03-0422-448E-B6DC-1E248F7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D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2024-07-02T05:20:00Z</dcterms:created>
  <dcterms:modified xsi:type="dcterms:W3CDTF">2024-07-02T05:20:00Z</dcterms:modified>
</cp:coreProperties>
</file>