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Default="00A746AC" w:rsidP="00283430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:rsidR="00355207" w:rsidRPr="00A746AC" w:rsidRDefault="00355207" w:rsidP="00283430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746AC" w:rsidRPr="00A746AC" w:rsidRDefault="00A746AC" w:rsidP="00DA47F1">
      <w:pPr>
        <w:keepNext/>
        <w:keepLines/>
        <w:numPr>
          <w:ilvl w:val="3"/>
          <w:numId w:val="21"/>
        </w:numPr>
        <w:tabs>
          <w:tab w:val="center" w:pos="567"/>
          <w:tab w:val="center" w:pos="1390"/>
        </w:tabs>
        <w:spacing w:after="7" w:line="360" w:lineRule="auto"/>
        <w:ind w:left="567" w:hanging="56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A746AC" w:rsidRPr="00A746AC" w:rsidRDefault="00084327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:rsidR="00A746AC" w:rsidRPr="00A746AC" w:rsidRDefault="00084327" w:rsidP="00DA47F1">
      <w:pPr>
        <w:spacing w:after="271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BOU-I.2601.2</w:t>
      </w:r>
      <w:r w:rsidR="00577E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</w:p>
    <w:p w:rsidR="00A746AC" w:rsidRPr="00A746AC" w:rsidRDefault="00A746AC" w:rsidP="00DA47F1">
      <w:pPr>
        <w:numPr>
          <w:ilvl w:val="0"/>
          <w:numId w:val="23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690653" w:rsidRPr="00577EC2" w:rsidRDefault="00DB2063" w:rsidP="00577EC2">
      <w:pPr>
        <w:widowControl w:val="0"/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7EC2">
        <w:rPr>
          <w:rFonts w:ascii="Times New Roman" w:hAnsi="Times New Roman" w:cs="Times New Roman"/>
          <w:sz w:val="24"/>
          <w:szCs w:val="24"/>
        </w:rPr>
        <w:t>Przedmiotem zapytania jest zakup</w:t>
      </w:r>
      <w:r w:rsidR="00577EC2" w:rsidRPr="00577EC2">
        <w:rPr>
          <w:rFonts w:ascii="Times New Roman" w:hAnsi="Times New Roman" w:cs="Times New Roman"/>
          <w:sz w:val="24"/>
          <w:szCs w:val="24"/>
        </w:rPr>
        <w:t>, dostawa i montaż fabrycznie nowych mebli</w:t>
      </w:r>
      <w:r w:rsidRPr="00577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412" w:rsidRPr="004B2FED">
        <w:rPr>
          <w:rFonts w:ascii="Times New Roman" w:hAnsi="Times New Roman" w:cs="Times New Roman"/>
          <w:sz w:val="24"/>
          <w:szCs w:val="24"/>
        </w:rPr>
        <w:t xml:space="preserve">biurowych </w:t>
      </w:r>
      <w:r w:rsidRPr="004B2FED">
        <w:rPr>
          <w:rFonts w:ascii="Times New Roman" w:hAnsi="Times New Roman" w:cs="Times New Roman"/>
          <w:bCs/>
          <w:sz w:val="24"/>
          <w:szCs w:val="24"/>
        </w:rPr>
        <w:t>na</w:t>
      </w:r>
      <w:r w:rsidRPr="00577EC2">
        <w:rPr>
          <w:rFonts w:ascii="Times New Roman" w:hAnsi="Times New Roman" w:cs="Times New Roman"/>
          <w:bCs/>
          <w:sz w:val="24"/>
          <w:szCs w:val="24"/>
        </w:rPr>
        <w:t xml:space="preserve"> potrzeby Mazowieckiego Urzędu Wojewódzkiego w Warszawie</w:t>
      </w:r>
      <w:r w:rsidR="00AD2412">
        <w:rPr>
          <w:rFonts w:ascii="Times New Roman" w:hAnsi="Times New Roman" w:cs="Times New Roman"/>
          <w:bCs/>
          <w:sz w:val="24"/>
          <w:szCs w:val="24"/>
        </w:rPr>
        <w:t>, których wykaz i ilości jednostkowe określono w załączniku nr 2.</w:t>
      </w:r>
    </w:p>
    <w:p w:rsidR="00690653" w:rsidRDefault="00690653" w:rsidP="00DA47F1">
      <w:pPr>
        <w:widowControl w:val="0"/>
        <w:suppressAutoHyphens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DA47F1" w:rsidRDefault="00A746AC" w:rsidP="00DA47F1">
      <w:pPr>
        <w:pStyle w:val="Akapitzlist"/>
        <w:numPr>
          <w:ilvl w:val="0"/>
          <w:numId w:val="29"/>
        </w:numPr>
        <w:spacing w:after="14" w:line="360" w:lineRule="auto"/>
        <w:ind w:left="567" w:right="2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A746AC" w:rsidRDefault="00A746AC" w:rsidP="00577EC2">
      <w:pPr>
        <w:spacing w:after="277" w:line="360" w:lineRule="auto"/>
        <w:ind w:right="2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577E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:rsidR="00577EC2" w:rsidRDefault="00577EC2" w:rsidP="00577EC2">
      <w:pPr>
        <w:spacing w:after="277" w:line="360" w:lineRule="auto"/>
        <w:ind w:right="2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– 20 % przy czym termin:</w:t>
      </w:r>
    </w:p>
    <w:p w:rsidR="00577EC2" w:rsidRDefault="00AD2412" w:rsidP="00577EC2">
      <w:pPr>
        <w:spacing w:after="277" w:line="360" w:lineRule="auto"/>
        <w:ind w:right="2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577E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50 dni kalendarzowych – 20 %</w:t>
      </w:r>
    </w:p>
    <w:p w:rsidR="00577EC2" w:rsidRDefault="00AD2412" w:rsidP="00577EC2">
      <w:pPr>
        <w:spacing w:after="277" w:line="360" w:lineRule="auto"/>
        <w:ind w:right="2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577E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51 do 65 dni kalendarzowych – 10 %</w:t>
      </w:r>
    </w:p>
    <w:p w:rsidR="00AD2412" w:rsidRDefault="00AD2412" w:rsidP="00577EC2">
      <w:pPr>
        <w:spacing w:after="277" w:line="360" w:lineRule="auto"/>
        <w:ind w:right="2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66 do 80 dni kalendarzowych – 0 %</w:t>
      </w:r>
    </w:p>
    <w:p w:rsidR="00AD2412" w:rsidRDefault="00AD2412" w:rsidP="00577EC2">
      <w:pPr>
        <w:spacing w:after="277" w:line="360" w:lineRule="auto"/>
        <w:ind w:right="2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 81 dni kalendarzowych – oferta będzie odrzucona</w:t>
      </w:r>
    </w:p>
    <w:p w:rsidR="00DA47F1" w:rsidRPr="00A746AC" w:rsidRDefault="00DA47F1" w:rsidP="00DA47F1">
      <w:pPr>
        <w:spacing w:after="277" w:line="360" w:lineRule="auto"/>
        <w:ind w:left="426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A47F1">
      <w:pPr>
        <w:numPr>
          <w:ilvl w:val="0"/>
          <w:numId w:val="30"/>
        </w:numPr>
        <w:spacing w:after="0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Pr="00DA47F1" w:rsidRDefault="00A746AC" w:rsidP="00DA47F1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</w:t>
      </w:r>
      <w:r w:rsidR="00AD24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do 80 dni kalendarzowych od podpisania umowy.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Pr="00DA47F1" w:rsidRDefault="00A746AC" w:rsidP="00DA47F1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Oczekiwany przez zamawiającego okres gwarancji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Default="00A746AC" w:rsidP="00DA47F1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AD24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miesięcznej gwarancji na dostarczony przedmiot zamówienia. Początek biegu okresu gwarancji rozpoczyna się z dniem dostarczenia przedmiotu umowy / podpisania protokołu odbioru bez zastrzeżeń. </w:t>
      </w:r>
    </w:p>
    <w:p w:rsidR="00DA47F1" w:rsidRPr="00DA47F1" w:rsidRDefault="00DA47F1" w:rsidP="00DA47F1">
      <w:pPr>
        <w:spacing w:after="14" w:line="360" w:lineRule="auto"/>
        <w:ind w:left="851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A47F1">
      <w:pPr>
        <w:keepNext/>
        <w:keepLines/>
        <w:spacing w:after="7" w:line="360" w:lineRule="auto"/>
        <w:ind w:left="567" w:hanging="567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DA47F1" w:rsidRPr="00A746AC" w:rsidRDefault="00A746AC" w:rsidP="00690653">
      <w:pPr>
        <w:spacing w:after="271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:rsidR="00A746AC" w:rsidRPr="00A746AC" w:rsidRDefault="00A746AC" w:rsidP="00DA47F1">
      <w:pPr>
        <w:spacing w:after="27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</w:t>
      </w:r>
      <w:r w:rsidR="003552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do </w:t>
      </w:r>
      <w:r w:rsidR="00AD2412" w:rsidRPr="00AD24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2A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bookmarkStart w:id="0" w:name="_GoBack"/>
      <w:bookmarkEnd w:id="0"/>
      <w:r w:rsidR="00084327" w:rsidRPr="00AD24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.08</w:t>
      </w:r>
      <w:r w:rsidR="00084327" w:rsidRPr="00084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.2024 r.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r w:rsidR="00084327" w:rsidRPr="00084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agruba@mazowieckie.pl.</w:t>
      </w: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A746AC" w:rsidRPr="00A746AC" w:rsidRDefault="00A746AC" w:rsidP="00DA47F1">
      <w:pPr>
        <w:spacing w:after="265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A746AC" w:rsidRDefault="00A746AC" w:rsidP="00DA47F1">
      <w:pPr>
        <w:spacing w:after="14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 Gruba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nr tel. 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25 7558 406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adres e-mail: </w:t>
      </w:r>
      <w:hyperlink r:id="rId7" w:history="1">
        <w:r w:rsidR="00084327" w:rsidRPr="00055C8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agruba@mazowieckie.pl</w:t>
        </w:r>
      </w:hyperlink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84327" w:rsidRPr="00A746AC" w:rsidRDefault="00084327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A746AC" w:rsidRDefault="00A746AC" w:rsidP="00DA47F1">
      <w:pPr>
        <w:pStyle w:val="Akapitzlist"/>
        <w:numPr>
          <w:ilvl w:val="0"/>
          <w:numId w:val="31"/>
        </w:numPr>
        <w:spacing w:after="14" w:line="360" w:lineRule="auto"/>
        <w:ind w:left="993" w:right="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ofertowy;</w:t>
      </w:r>
    </w:p>
    <w:p w:rsidR="00AD2412" w:rsidRDefault="00AD2412" w:rsidP="00DA47F1">
      <w:pPr>
        <w:pStyle w:val="Akapitzlist"/>
        <w:numPr>
          <w:ilvl w:val="0"/>
          <w:numId w:val="31"/>
        </w:numPr>
        <w:spacing w:after="14" w:line="360" w:lineRule="auto"/>
        <w:ind w:left="993" w:right="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 przedmiotu zamówienia</w:t>
      </w:r>
    </w:p>
    <w:p w:rsidR="00E222C6" w:rsidRDefault="00E222C6" w:rsidP="00DA47F1">
      <w:pPr>
        <w:pStyle w:val="Akapitzlist"/>
        <w:numPr>
          <w:ilvl w:val="0"/>
          <w:numId w:val="31"/>
        </w:numPr>
        <w:spacing w:after="14" w:line="360" w:lineRule="auto"/>
        <w:ind w:left="993" w:right="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asortymentowo - cenowy</w:t>
      </w:r>
    </w:p>
    <w:p w:rsidR="001A07A5" w:rsidRPr="00DA47F1" w:rsidRDefault="001A07A5" w:rsidP="001A07A5">
      <w:pPr>
        <w:pStyle w:val="Akapitzlist"/>
        <w:spacing w:after="14" w:line="360" w:lineRule="auto"/>
        <w:ind w:left="99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84327" w:rsidRDefault="00084327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A746AC" w:rsidRPr="00190EF1" w:rsidRDefault="00A746AC" w:rsidP="00190EF1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sectPr w:rsidR="00A746AC" w:rsidRPr="00190EF1" w:rsidSect="00665607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902" w:rsidRDefault="00571902" w:rsidP="00A746AC">
      <w:pPr>
        <w:spacing w:after="0" w:line="240" w:lineRule="auto"/>
      </w:pPr>
      <w:r>
        <w:separator/>
      </w:r>
    </w:p>
  </w:endnote>
  <w:endnote w:type="continuationSeparator" w:id="0">
    <w:p w:rsidR="00571902" w:rsidRDefault="00571902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5719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902" w:rsidRDefault="00571902" w:rsidP="00A746AC">
      <w:pPr>
        <w:spacing w:after="0" w:line="240" w:lineRule="auto"/>
      </w:pPr>
      <w:r>
        <w:separator/>
      </w:r>
    </w:p>
  </w:footnote>
  <w:footnote w:type="continuationSeparator" w:id="0">
    <w:p w:rsidR="00571902" w:rsidRDefault="00571902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5719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F45"/>
    <w:multiLevelType w:val="hybridMultilevel"/>
    <w:tmpl w:val="02E2F702"/>
    <w:lvl w:ilvl="0" w:tplc="20AEF5A2">
      <w:start w:val="4"/>
      <w:numFmt w:val="upperRoman"/>
      <w:lvlText w:val="%1."/>
      <w:lvlJc w:val="left"/>
      <w:pPr>
        <w:ind w:left="76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0799"/>
    <w:multiLevelType w:val="hybridMultilevel"/>
    <w:tmpl w:val="2F8446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53BE7"/>
    <w:multiLevelType w:val="hybridMultilevel"/>
    <w:tmpl w:val="48E4BE4A"/>
    <w:lvl w:ilvl="0" w:tplc="C7161634">
      <w:start w:val="3"/>
      <w:numFmt w:val="upperRoman"/>
      <w:lvlText w:val="%1."/>
      <w:lvlJc w:val="left"/>
      <w:pPr>
        <w:ind w:left="33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69128D"/>
    <w:multiLevelType w:val="hybridMultilevel"/>
    <w:tmpl w:val="EBFE2CA0"/>
    <w:lvl w:ilvl="0" w:tplc="EE7CC4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3457EE2"/>
    <w:multiLevelType w:val="hybridMultilevel"/>
    <w:tmpl w:val="DD7EBCB0"/>
    <w:lvl w:ilvl="0" w:tplc="0415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9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2D3262"/>
    <w:multiLevelType w:val="hybridMultilevel"/>
    <w:tmpl w:val="9E465C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28"/>
  </w:num>
  <w:num w:numId="4">
    <w:abstractNumId w:val="20"/>
  </w:num>
  <w:num w:numId="5">
    <w:abstractNumId w:val="17"/>
  </w:num>
  <w:num w:numId="6">
    <w:abstractNumId w:val="29"/>
  </w:num>
  <w:num w:numId="7">
    <w:abstractNumId w:val="10"/>
  </w:num>
  <w:num w:numId="8">
    <w:abstractNumId w:val="22"/>
  </w:num>
  <w:num w:numId="9">
    <w:abstractNumId w:val="13"/>
  </w:num>
  <w:num w:numId="10">
    <w:abstractNumId w:val="8"/>
  </w:num>
  <w:num w:numId="11">
    <w:abstractNumId w:val="23"/>
  </w:num>
  <w:num w:numId="12">
    <w:abstractNumId w:val="30"/>
  </w:num>
  <w:num w:numId="13">
    <w:abstractNumId w:val="31"/>
  </w:num>
  <w:num w:numId="14">
    <w:abstractNumId w:val="3"/>
  </w:num>
  <w:num w:numId="15">
    <w:abstractNumId w:val="1"/>
  </w:num>
  <w:num w:numId="16">
    <w:abstractNumId w:val="5"/>
  </w:num>
  <w:num w:numId="17">
    <w:abstractNumId w:val="16"/>
  </w:num>
  <w:num w:numId="18">
    <w:abstractNumId w:val="9"/>
  </w:num>
  <w:num w:numId="19">
    <w:abstractNumId w:val="27"/>
  </w:num>
  <w:num w:numId="20">
    <w:abstractNumId w:val="19"/>
  </w:num>
  <w:num w:numId="21">
    <w:abstractNumId w:val="24"/>
  </w:num>
  <w:num w:numId="22">
    <w:abstractNumId w:val="14"/>
  </w:num>
  <w:num w:numId="23">
    <w:abstractNumId w:val="25"/>
  </w:num>
  <w:num w:numId="24">
    <w:abstractNumId w:val="12"/>
  </w:num>
  <w:num w:numId="25">
    <w:abstractNumId w:val="6"/>
  </w:num>
  <w:num w:numId="26">
    <w:abstractNumId w:val="11"/>
  </w:num>
  <w:num w:numId="27">
    <w:abstractNumId w:val="18"/>
  </w:num>
  <w:num w:numId="28">
    <w:abstractNumId w:val="7"/>
  </w:num>
  <w:num w:numId="29">
    <w:abstractNumId w:val="4"/>
  </w:num>
  <w:num w:numId="30">
    <w:abstractNumId w:val="0"/>
  </w:num>
  <w:num w:numId="31">
    <w:abstractNumId w:val="2"/>
  </w:num>
  <w:num w:numId="32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84327"/>
    <w:rsid w:val="000F2BB3"/>
    <w:rsid w:val="00190EF1"/>
    <w:rsid w:val="001A07A5"/>
    <w:rsid w:val="00283430"/>
    <w:rsid w:val="00285674"/>
    <w:rsid w:val="002A59AB"/>
    <w:rsid w:val="00353142"/>
    <w:rsid w:val="00355207"/>
    <w:rsid w:val="004A07C3"/>
    <w:rsid w:val="004B2FED"/>
    <w:rsid w:val="00571902"/>
    <w:rsid w:val="00577EC2"/>
    <w:rsid w:val="005A4308"/>
    <w:rsid w:val="00605FDB"/>
    <w:rsid w:val="00635974"/>
    <w:rsid w:val="00690653"/>
    <w:rsid w:val="00692177"/>
    <w:rsid w:val="008B421C"/>
    <w:rsid w:val="008B7A18"/>
    <w:rsid w:val="008F1915"/>
    <w:rsid w:val="009B0065"/>
    <w:rsid w:val="009C654F"/>
    <w:rsid w:val="00A746AC"/>
    <w:rsid w:val="00AD1F02"/>
    <w:rsid w:val="00AD2412"/>
    <w:rsid w:val="00AF18AD"/>
    <w:rsid w:val="00B32E7E"/>
    <w:rsid w:val="00C94E7A"/>
    <w:rsid w:val="00CA4518"/>
    <w:rsid w:val="00DA47F1"/>
    <w:rsid w:val="00DB2063"/>
    <w:rsid w:val="00DE560F"/>
    <w:rsid w:val="00E222C6"/>
    <w:rsid w:val="00ED4CD6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7328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styleId="Nierozpoznanawzmianka">
    <w:name w:val="Unresolved Mention"/>
    <w:basedOn w:val="Domylnaczcionkaakapitu"/>
    <w:uiPriority w:val="99"/>
    <w:semiHidden/>
    <w:unhideWhenUsed/>
    <w:rsid w:val="00084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uba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Monika Radomska</cp:lastModifiedBy>
  <cp:revision>2</cp:revision>
  <dcterms:created xsi:type="dcterms:W3CDTF">2024-08-21T06:22:00Z</dcterms:created>
  <dcterms:modified xsi:type="dcterms:W3CDTF">2024-08-21T06:22:00Z</dcterms:modified>
</cp:coreProperties>
</file>