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43" w:rsidRDefault="00393573" w:rsidP="00170139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Warszawa, </w:t>
      </w:r>
      <w:bookmarkStart w:id="1" w:name="ezdDataPodpisu"/>
      <w:r>
        <w:rPr>
          <w:sz w:val="24"/>
          <w:szCs w:val="24"/>
        </w:rPr>
        <w:t>08 stycznia 2025 r.</w:t>
      </w:r>
      <w:bookmarkEnd w:id="1"/>
    </w:p>
    <w:p w:rsidR="00006E0B" w:rsidRDefault="00393573" w:rsidP="00006E0B">
      <w:pPr>
        <w:tabs>
          <w:tab w:val="center" w:pos="1418"/>
        </w:tabs>
        <w:snapToGrid w:val="0"/>
        <w:ind w:right="15"/>
        <w:rPr>
          <w:sz w:val="24"/>
          <w:szCs w:val="24"/>
        </w:rPr>
      </w:pPr>
      <w:bookmarkStart w:id="2" w:name="_Hlk135288767"/>
      <w:r>
        <w:rPr>
          <w:sz w:val="24"/>
          <w:szCs w:val="24"/>
        </w:rPr>
        <w:tab/>
      </w:r>
      <w:bookmarkStart w:id="3" w:name="ezdSprawaZnak"/>
      <w:bookmarkEnd w:id="2"/>
      <w:r>
        <w:rPr>
          <w:sz w:val="24"/>
          <w:szCs w:val="24"/>
        </w:rPr>
        <w:t>BOU-III.2500.16.2024</w:t>
      </w:r>
      <w:bookmarkEnd w:id="3"/>
    </w:p>
    <w:p w:rsidR="00734143" w:rsidRPr="0019015C" w:rsidRDefault="00393573" w:rsidP="0019015C">
      <w:pPr>
        <w:tabs>
          <w:tab w:val="center" w:pos="1418"/>
        </w:tabs>
        <w:snapToGrid w:val="0"/>
        <w:ind w:right="15"/>
        <w:rPr>
          <w:sz w:val="24"/>
          <w:szCs w:val="24"/>
        </w:rPr>
      </w:pPr>
    </w:p>
    <w:p w:rsidR="004608A4" w:rsidRPr="007A1968" w:rsidRDefault="00393573" w:rsidP="004608A4">
      <w:pPr>
        <w:pStyle w:val="Tekstpodstawowywcity31"/>
        <w:snapToGrid w:val="0"/>
        <w:rPr>
          <w:rFonts w:ascii="Times New Roman" w:hAnsi="Times New Roman" w:cs="Times New Roman"/>
          <w:b/>
          <w:szCs w:val="24"/>
        </w:rPr>
      </w:pPr>
      <w:r w:rsidRPr="007A1968">
        <w:rPr>
          <w:rFonts w:ascii="Times New Roman" w:hAnsi="Times New Roman" w:cs="Times New Roman"/>
          <w:b/>
          <w:szCs w:val="24"/>
        </w:rPr>
        <w:t xml:space="preserve">Mazowiecki Urząd Wojewódzki </w:t>
      </w:r>
      <w:r>
        <w:rPr>
          <w:rFonts w:ascii="Times New Roman" w:hAnsi="Times New Roman" w:cs="Times New Roman"/>
          <w:b/>
          <w:szCs w:val="24"/>
        </w:rPr>
        <w:br/>
      </w:r>
      <w:r w:rsidRPr="007A1968">
        <w:rPr>
          <w:rFonts w:ascii="Times New Roman" w:hAnsi="Times New Roman" w:cs="Times New Roman"/>
          <w:b/>
          <w:szCs w:val="24"/>
        </w:rPr>
        <w:t>w Warszawie</w:t>
      </w:r>
    </w:p>
    <w:p w:rsidR="004608A4" w:rsidRPr="007A1968" w:rsidRDefault="00393573" w:rsidP="004608A4">
      <w:pPr>
        <w:pStyle w:val="Tekstpodstawowywcity31"/>
        <w:snapToGrid w:val="0"/>
        <w:rPr>
          <w:rFonts w:ascii="Times New Roman" w:hAnsi="Times New Roman" w:cs="Times New Roman"/>
          <w:b/>
          <w:szCs w:val="24"/>
        </w:rPr>
      </w:pPr>
      <w:r w:rsidRPr="007A1968">
        <w:rPr>
          <w:rFonts w:ascii="Times New Roman" w:hAnsi="Times New Roman" w:cs="Times New Roman"/>
          <w:b/>
          <w:szCs w:val="24"/>
        </w:rPr>
        <w:t>pl. Bankowy 3/5</w:t>
      </w:r>
    </w:p>
    <w:p w:rsidR="004608A4" w:rsidRDefault="00393573" w:rsidP="004608A4">
      <w:pPr>
        <w:pStyle w:val="Tekstpodstawowywcity31"/>
        <w:snapToGrid w:val="0"/>
        <w:ind w:left="0"/>
        <w:rPr>
          <w:rFonts w:ascii="Times New Roman" w:hAnsi="Times New Roman" w:cs="Times New Roman"/>
          <w:b/>
          <w:szCs w:val="24"/>
        </w:rPr>
      </w:pPr>
      <w:r w:rsidRPr="007A1968">
        <w:rPr>
          <w:rFonts w:ascii="Times New Roman" w:hAnsi="Times New Roman" w:cs="Times New Roman"/>
          <w:b/>
          <w:szCs w:val="24"/>
        </w:rPr>
        <w:tab/>
      </w:r>
      <w:r w:rsidRPr="007A1968">
        <w:rPr>
          <w:rFonts w:ascii="Times New Roman" w:hAnsi="Times New Roman" w:cs="Times New Roman"/>
          <w:b/>
          <w:szCs w:val="24"/>
        </w:rPr>
        <w:tab/>
      </w:r>
      <w:r w:rsidRPr="007A1968">
        <w:rPr>
          <w:rFonts w:ascii="Times New Roman" w:hAnsi="Times New Roman" w:cs="Times New Roman"/>
          <w:b/>
          <w:szCs w:val="24"/>
        </w:rPr>
        <w:tab/>
      </w:r>
      <w:r w:rsidRPr="007A1968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 xml:space="preserve">     </w:t>
      </w:r>
      <w:r w:rsidRPr="007A1968">
        <w:rPr>
          <w:rFonts w:ascii="Times New Roman" w:hAnsi="Times New Roman" w:cs="Times New Roman"/>
          <w:b/>
          <w:szCs w:val="24"/>
        </w:rPr>
        <w:t>00-930 Warszawa</w:t>
      </w:r>
    </w:p>
    <w:p w:rsidR="004608A4" w:rsidRDefault="00393573" w:rsidP="004608A4">
      <w:pPr>
        <w:pStyle w:val="Tekstpodstawowywcity31"/>
        <w:snapToGrid w:val="0"/>
        <w:ind w:left="0"/>
        <w:rPr>
          <w:rFonts w:ascii="Times New Roman" w:hAnsi="Times New Roman" w:cs="Times New Roman"/>
          <w:b/>
          <w:szCs w:val="24"/>
        </w:rPr>
      </w:pPr>
    </w:p>
    <w:p w:rsidR="004608A4" w:rsidRDefault="00393573" w:rsidP="004608A4">
      <w:pPr>
        <w:pStyle w:val="Tekstpodstawowywcity31"/>
        <w:snapToGrid w:val="0"/>
        <w:ind w:left="0"/>
        <w:rPr>
          <w:rFonts w:ascii="Times New Roman" w:hAnsi="Times New Roman" w:cs="Times New Roman"/>
          <w:szCs w:val="24"/>
        </w:rPr>
      </w:pPr>
    </w:p>
    <w:p w:rsidR="004608A4" w:rsidRPr="007A1968" w:rsidRDefault="00393573" w:rsidP="004608A4">
      <w:pPr>
        <w:spacing w:line="360" w:lineRule="auto"/>
        <w:jc w:val="both"/>
        <w:rPr>
          <w:sz w:val="24"/>
        </w:rPr>
      </w:pPr>
      <w:r w:rsidRPr="007A1968">
        <w:rPr>
          <w:sz w:val="24"/>
        </w:rPr>
        <w:t xml:space="preserve">Zbiorcze zestawienie ofert dotyczące </w:t>
      </w:r>
      <w:r>
        <w:rPr>
          <w:sz w:val="24"/>
        </w:rPr>
        <w:t>pełnienia</w:t>
      </w:r>
      <w:r w:rsidRPr="000C3855">
        <w:rPr>
          <w:sz w:val="24"/>
        </w:rPr>
        <w:t xml:space="preserve"> nadzor</w:t>
      </w:r>
      <w:r>
        <w:rPr>
          <w:sz w:val="24"/>
        </w:rPr>
        <w:t xml:space="preserve">u inwestorskiego nad wykonaniem </w:t>
      </w:r>
      <w:r w:rsidRPr="000C3855">
        <w:rPr>
          <w:sz w:val="24"/>
        </w:rPr>
        <w:t xml:space="preserve">projektu i robót budowlanych </w:t>
      </w:r>
      <w:r w:rsidRPr="000C3855">
        <w:rPr>
          <w:sz w:val="24"/>
        </w:rPr>
        <w:t>związanych z dostosowaniem obiektu do potrzeb</w:t>
      </w:r>
      <w:r>
        <w:rPr>
          <w:sz w:val="24"/>
        </w:rPr>
        <w:t xml:space="preserve"> </w:t>
      </w:r>
      <w:r w:rsidRPr="000C3855">
        <w:rPr>
          <w:sz w:val="24"/>
        </w:rPr>
        <w:t>użytkowników i osób ze szczególnymi potrzebami w budynku przy ul. Andersa 30 w</w:t>
      </w:r>
      <w:r>
        <w:rPr>
          <w:sz w:val="24"/>
        </w:rPr>
        <w:t xml:space="preserve"> </w:t>
      </w:r>
      <w:r w:rsidRPr="000C3855">
        <w:rPr>
          <w:sz w:val="24"/>
        </w:rPr>
        <w:t xml:space="preserve">Warszawie, będącym </w:t>
      </w:r>
      <w:r>
        <w:rPr>
          <w:sz w:val="24"/>
        </w:rPr>
        <w:br/>
      </w:r>
      <w:r w:rsidRPr="000C3855">
        <w:rPr>
          <w:sz w:val="24"/>
        </w:rPr>
        <w:t>w użytkowaniu Mazowieckiego Urzędu Wojewódzkiego w</w:t>
      </w:r>
      <w:r>
        <w:rPr>
          <w:sz w:val="24"/>
        </w:rPr>
        <w:t xml:space="preserve"> </w:t>
      </w:r>
      <w:r w:rsidRPr="000C3855">
        <w:rPr>
          <w:sz w:val="24"/>
        </w:rPr>
        <w:t>Warszawie, w którym mieści się Wydział do spraw Osób Niepełn</w:t>
      </w:r>
      <w:r w:rsidRPr="000C3855">
        <w:rPr>
          <w:sz w:val="24"/>
        </w:rPr>
        <w:t>osprawnych</w:t>
      </w:r>
      <w:r>
        <w:rPr>
          <w:sz w:val="24"/>
        </w:rPr>
        <w:t xml:space="preserve"> </w:t>
      </w:r>
      <w:r w:rsidRPr="000C3855">
        <w:rPr>
          <w:sz w:val="24"/>
        </w:rPr>
        <w:t>Mazowieckiego Urzędu Wojewódzkiego w Warszawie, zwany dalej „WN”, w ramach</w:t>
      </w:r>
      <w:r>
        <w:rPr>
          <w:sz w:val="24"/>
        </w:rPr>
        <w:t xml:space="preserve"> </w:t>
      </w:r>
      <w:r w:rsidRPr="000C3855">
        <w:rPr>
          <w:sz w:val="24"/>
        </w:rPr>
        <w:t>zadania inwestycyjnego pn.: „Modernizacja obiektów użytkowanych przez Mazowiecki</w:t>
      </w:r>
      <w:r>
        <w:rPr>
          <w:sz w:val="24"/>
        </w:rPr>
        <w:t xml:space="preserve"> </w:t>
      </w:r>
      <w:r w:rsidRPr="000C3855">
        <w:rPr>
          <w:sz w:val="24"/>
        </w:rPr>
        <w:t>Urząd Wojewódzki”.</w:t>
      </w:r>
    </w:p>
    <w:p w:rsidR="004608A4" w:rsidRPr="007A1968" w:rsidRDefault="00393573" w:rsidP="004608A4">
      <w:pPr>
        <w:spacing w:line="360" w:lineRule="auto"/>
        <w:jc w:val="both"/>
        <w:rPr>
          <w:sz w:val="24"/>
        </w:rPr>
      </w:pPr>
      <w:r w:rsidRPr="007A1968">
        <w:rPr>
          <w:sz w:val="24"/>
        </w:rPr>
        <w:t xml:space="preserve">Termin składania ofert do dnia </w:t>
      </w:r>
      <w:r>
        <w:rPr>
          <w:sz w:val="24"/>
        </w:rPr>
        <w:t>6</w:t>
      </w:r>
      <w:r w:rsidRPr="007A1968">
        <w:rPr>
          <w:sz w:val="24"/>
        </w:rPr>
        <w:t xml:space="preserve"> </w:t>
      </w:r>
      <w:r>
        <w:rPr>
          <w:sz w:val="24"/>
        </w:rPr>
        <w:t>stycznia 2025</w:t>
      </w:r>
      <w:r>
        <w:rPr>
          <w:sz w:val="24"/>
        </w:rPr>
        <w:t xml:space="preserve"> </w:t>
      </w:r>
      <w:r w:rsidRPr="007A1968">
        <w:rPr>
          <w:sz w:val="24"/>
        </w:rPr>
        <w:t>r., do godz. 10.00</w:t>
      </w:r>
    </w:p>
    <w:p w:rsidR="004608A4" w:rsidRPr="0019015C" w:rsidRDefault="00393573" w:rsidP="004608A4">
      <w:pPr>
        <w:spacing w:line="360" w:lineRule="auto"/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36618F" w:rsidTr="005E6DBA">
        <w:tc>
          <w:tcPr>
            <w:tcW w:w="704" w:type="dxa"/>
          </w:tcPr>
          <w:p w:rsidR="004608A4" w:rsidRPr="007A1968" w:rsidRDefault="00393573" w:rsidP="005E6DBA">
            <w:pPr>
              <w:suppressAutoHyphens w:val="0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7A1968">
              <w:rPr>
                <w:rFonts w:eastAsiaTheme="minorHAnsi"/>
                <w:kern w:val="0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337" w:type="dxa"/>
          </w:tcPr>
          <w:p w:rsidR="004608A4" w:rsidRPr="007A1968" w:rsidRDefault="00393573" w:rsidP="005E6DBA">
            <w:pPr>
              <w:suppressAutoHyphens w:val="0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7A1968">
              <w:rPr>
                <w:rFonts w:eastAsiaTheme="minorHAnsi"/>
                <w:kern w:val="0"/>
                <w:sz w:val="24"/>
                <w:szCs w:val="24"/>
                <w:lang w:eastAsia="en-US"/>
              </w:rPr>
              <w:t>Nazwa (firma) i adres oferenta</w:t>
            </w:r>
          </w:p>
        </w:tc>
        <w:tc>
          <w:tcPr>
            <w:tcW w:w="3021" w:type="dxa"/>
          </w:tcPr>
          <w:p w:rsidR="004608A4" w:rsidRPr="007A1968" w:rsidRDefault="00393573" w:rsidP="005E6DBA">
            <w:pPr>
              <w:suppressAutoHyphens w:val="0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7A1968">
              <w:rPr>
                <w:rFonts w:eastAsiaTheme="minorHAnsi"/>
                <w:kern w:val="0"/>
                <w:sz w:val="24"/>
                <w:szCs w:val="24"/>
                <w:lang w:eastAsia="en-US"/>
              </w:rPr>
              <w:t>Wartość brutto</w:t>
            </w:r>
          </w:p>
        </w:tc>
      </w:tr>
      <w:tr w:rsidR="0036618F" w:rsidTr="005E6DBA">
        <w:tc>
          <w:tcPr>
            <w:tcW w:w="704" w:type="dxa"/>
          </w:tcPr>
          <w:p w:rsidR="004608A4" w:rsidRPr="007A1968" w:rsidRDefault="00393573" w:rsidP="005E6DBA">
            <w:pPr>
              <w:suppressAutoHyphens w:val="0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7A1968">
              <w:rPr>
                <w:rFonts w:eastAsiaTheme="minorHAnsi"/>
                <w:kern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37" w:type="dxa"/>
          </w:tcPr>
          <w:p w:rsidR="004608A4" w:rsidRPr="000C3855" w:rsidRDefault="00393573" w:rsidP="005E6DBA">
            <w:pPr>
              <w:suppressAutoHyphens w:val="0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0C3855">
              <w:rPr>
                <w:rFonts w:eastAsiaTheme="minorHAnsi"/>
                <w:kern w:val="0"/>
                <w:sz w:val="24"/>
                <w:szCs w:val="24"/>
                <w:lang w:eastAsia="en-US"/>
              </w:rPr>
              <w:t xml:space="preserve">ZBUDUJ-ZBADAJ Maciej Nowakowski </w:t>
            </w:r>
          </w:p>
          <w:p w:rsidR="004608A4" w:rsidRPr="000C3855" w:rsidRDefault="00393573" w:rsidP="005E6DBA">
            <w:pPr>
              <w:suppressAutoHyphens w:val="0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0C3855">
              <w:rPr>
                <w:rFonts w:eastAsiaTheme="minorHAnsi"/>
                <w:kern w:val="0"/>
                <w:sz w:val="24"/>
                <w:szCs w:val="24"/>
                <w:lang w:eastAsia="en-US"/>
              </w:rPr>
              <w:t>ul. Radzymińska 183</w:t>
            </w:r>
            <w:r>
              <w:rPr>
                <w:rFonts w:eastAsiaTheme="minorHAnsi"/>
                <w:kern w:val="0"/>
                <w:sz w:val="24"/>
                <w:szCs w:val="24"/>
                <w:lang w:eastAsia="en-US"/>
              </w:rPr>
              <w:t>,</w:t>
            </w:r>
            <w:r w:rsidRPr="000C3855">
              <w:rPr>
                <w:rFonts w:eastAsiaTheme="minorHAnsi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4608A4" w:rsidRPr="007A1968" w:rsidRDefault="00393573" w:rsidP="005E6DBA">
            <w:pPr>
              <w:suppressAutoHyphens w:val="0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0C3855">
              <w:rPr>
                <w:rFonts w:eastAsiaTheme="minorHAnsi"/>
                <w:kern w:val="0"/>
                <w:sz w:val="24"/>
                <w:szCs w:val="24"/>
                <w:lang w:eastAsia="en-US"/>
              </w:rPr>
              <w:t>03-576 Warszawa</w:t>
            </w:r>
          </w:p>
        </w:tc>
        <w:tc>
          <w:tcPr>
            <w:tcW w:w="3021" w:type="dxa"/>
          </w:tcPr>
          <w:p w:rsidR="004608A4" w:rsidRPr="007A1968" w:rsidRDefault="00393573" w:rsidP="005E6DBA">
            <w:pPr>
              <w:suppressAutoHyphens w:val="0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kern w:val="0"/>
                <w:sz w:val="24"/>
                <w:szCs w:val="24"/>
                <w:lang w:eastAsia="en-US"/>
              </w:rPr>
              <w:t>17 220</w:t>
            </w:r>
            <w:r w:rsidRPr="007A1968">
              <w:rPr>
                <w:rFonts w:eastAsiaTheme="minorHAnsi"/>
                <w:kern w:val="0"/>
                <w:sz w:val="24"/>
                <w:szCs w:val="24"/>
                <w:lang w:eastAsia="en-US"/>
              </w:rPr>
              <w:t>,00 zł</w:t>
            </w:r>
          </w:p>
        </w:tc>
      </w:tr>
      <w:tr w:rsidR="0036618F" w:rsidTr="005E6DBA">
        <w:tc>
          <w:tcPr>
            <w:tcW w:w="704" w:type="dxa"/>
          </w:tcPr>
          <w:p w:rsidR="004608A4" w:rsidRPr="007A1968" w:rsidRDefault="00393573" w:rsidP="005E6DBA">
            <w:pPr>
              <w:suppressAutoHyphens w:val="0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kern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37" w:type="dxa"/>
          </w:tcPr>
          <w:p w:rsidR="004608A4" w:rsidRDefault="00393573" w:rsidP="005E6DBA">
            <w:pPr>
              <w:suppressAutoHyphens w:val="0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kern w:val="0"/>
                <w:sz w:val="24"/>
                <w:szCs w:val="24"/>
                <w:lang w:eastAsia="en-US"/>
              </w:rPr>
              <w:t>WDI Wiedza</w:t>
            </w:r>
            <w:r>
              <w:rPr>
                <w:rFonts w:eastAsiaTheme="minorHAnsi"/>
                <w:kern w:val="0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eastAsiaTheme="minorHAnsi"/>
                <w:kern w:val="0"/>
                <w:sz w:val="24"/>
                <w:szCs w:val="24"/>
                <w:lang w:eastAsia="en-US"/>
              </w:rPr>
              <w:t xml:space="preserve"> Doświadczenie – Inwestycje </w:t>
            </w:r>
            <w:r>
              <w:rPr>
                <w:rFonts w:eastAsiaTheme="minorHAnsi"/>
                <w:kern w:val="0"/>
                <w:sz w:val="24"/>
                <w:szCs w:val="24"/>
                <w:lang w:eastAsia="en-US"/>
              </w:rPr>
              <w:br/>
              <w:t>Wanda Ołdakowska</w:t>
            </w:r>
          </w:p>
          <w:p w:rsidR="004608A4" w:rsidRDefault="00393573" w:rsidP="005E6DBA">
            <w:pPr>
              <w:suppressAutoHyphens w:val="0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kern w:val="0"/>
                <w:sz w:val="24"/>
                <w:szCs w:val="24"/>
                <w:lang w:eastAsia="en-US"/>
              </w:rPr>
              <w:t>ul. Sadowa 7,</w:t>
            </w:r>
          </w:p>
          <w:p w:rsidR="004608A4" w:rsidRPr="000C3855" w:rsidRDefault="00393573" w:rsidP="005E6DBA">
            <w:pPr>
              <w:suppressAutoHyphens w:val="0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kern w:val="0"/>
                <w:sz w:val="24"/>
                <w:szCs w:val="24"/>
                <w:lang w:eastAsia="en-US"/>
              </w:rPr>
              <w:t>07-410 Ostrołęka</w:t>
            </w:r>
          </w:p>
        </w:tc>
        <w:tc>
          <w:tcPr>
            <w:tcW w:w="3021" w:type="dxa"/>
          </w:tcPr>
          <w:p w:rsidR="004608A4" w:rsidRDefault="00393573" w:rsidP="005E6DBA">
            <w:pPr>
              <w:suppressAutoHyphens w:val="0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kern w:val="0"/>
                <w:sz w:val="24"/>
                <w:szCs w:val="24"/>
                <w:lang w:eastAsia="en-US"/>
              </w:rPr>
              <w:t>25 711,92 zł</w:t>
            </w:r>
          </w:p>
        </w:tc>
      </w:tr>
    </w:tbl>
    <w:p w:rsidR="00734143" w:rsidRPr="0019015C" w:rsidRDefault="00393573" w:rsidP="0019015C">
      <w:pPr>
        <w:spacing w:line="480" w:lineRule="auto"/>
        <w:ind w:left="709"/>
        <w:rPr>
          <w:color w:val="000000"/>
          <w:sz w:val="24"/>
          <w:szCs w:val="24"/>
        </w:rPr>
      </w:pPr>
    </w:p>
    <w:p w:rsidR="00090A39" w:rsidRDefault="00393573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4" w:name="ezdPracownikNazwa"/>
      <w:bookmarkStart w:id="5" w:name="_Hlk135288260"/>
      <w:r>
        <w:rPr>
          <w:b/>
          <w:bCs/>
          <w:i/>
          <w:iCs/>
          <w:color w:val="000000"/>
          <w:sz w:val="24"/>
          <w:szCs w:val="24"/>
          <w:lang w:eastAsia="pl-PL"/>
        </w:rPr>
        <w:t xml:space="preserve">Wioletta </w:t>
      </w:r>
      <w:r>
        <w:rPr>
          <w:b/>
          <w:bCs/>
          <w:i/>
          <w:iCs/>
          <w:color w:val="000000"/>
          <w:sz w:val="24"/>
          <w:szCs w:val="24"/>
          <w:lang w:eastAsia="pl-PL"/>
        </w:rPr>
        <w:t>Brodzik-Godzina</w:t>
      </w:r>
      <w:bookmarkEnd w:id="4"/>
    </w:p>
    <w:p w:rsidR="00090A39" w:rsidRPr="00D35A04" w:rsidRDefault="00393573" w:rsidP="00090A39">
      <w:pPr>
        <w:tabs>
          <w:tab w:val="center" w:pos="6345"/>
        </w:tabs>
        <w:snapToGrid w:val="0"/>
        <w:ind w:left="4965"/>
        <w:jc w:val="center"/>
        <w:rPr>
          <w:bCs/>
          <w:i/>
          <w:iCs/>
          <w:color w:val="000000"/>
          <w:sz w:val="24"/>
          <w:szCs w:val="24"/>
          <w:lang w:eastAsia="pl-PL"/>
        </w:rPr>
      </w:pPr>
    </w:p>
    <w:p w:rsidR="00090A39" w:rsidRDefault="00393573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6" w:name="ezdPracownikStanowisko"/>
      <w:r w:rsidRPr="001A41F4">
        <w:rPr>
          <w:b/>
          <w:bCs/>
          <w:i/>
          <w:iCs/>
          <w:color w:val="000000"/>
          <w:sz w:val="24"/>
          <w:szCs w:val="24"/>
          <w:lang w:eastAsia="pl-PL"/>
        </w:rPr>
        <w:t>Zastępca Dyrektora Biura Obsługi Urzędu</w:t>
      </w:r>
      <w:bookmarkEnd w:id="6"/>
    </w:p>
    <w:bookmarkEnd w:id="5"/>
    <w:p w:rsidR="00734143" w:rsidRDefault="00393573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</w:pPr>
    </w:p>
    <w:p w:rsidR="00734143" w:rsidRPr="00D35A04" w:rsidRDefault="00393573" w:rsidP="00D35A04">
      <w:pPr>
        <w:tabs>
          <w:tab w:val="center" w:pos="6345"/>
        </w:tabs>
        <w:snapToGrid w:val="0"/>
        <w:ind w:left="4965"/>
        <w:jc w:val="center"/>
      </w:pPr>
    </w:p>
    <w:sectPr w:rsidR="00734143" w:rsidRPr="00D35A04" w:rsidSect="00734143">
      <w:headerReference w:type="first" r:id="rId6"/>
      <w:footerReference w:type="first" r:id="rId7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573" w:rsidRDefault="00393573">
      <w:r>
        <w:separator/>
      </w:r>
    </w:p>
  </w:endnote>
  <w:endnote w:type="continuationSeparator" w:id="0">
    <w:p w:rsidR="00393573" w:rsidRDefault="0039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C65" w:rsidRPr="00C8649C" w:rsidRDefault="00393573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E67C65" w:rsidRPr="00C8649C" w:rsidRDefault="00393573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>, 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E67C65" w:rsidRPr="00C8649C" w:rsidRDefault="00393573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781D82" w:rsidRPr="00E67C65" w:rsidRDefault="00393573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 xml:space="preserve">Administratorem danych osobowych jest Wojewoda Mazowiecki. Dane przetwarzane są w celu realizacji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573" w:rsidRDefault="00393573">
      <w:r>
        <w:separator/>
      </w:r>
    </w:p>
  </w:footnote>
  <w:footnote w:type="continuationSeparator" w:id="0">
    <w:p w:rsidR="00393573" w:rsidRDefault="0039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D82" w:rsidRDefault="00393573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E67C65" w:rsidRPr="00E67C65" w:rsidRDefault="00393573" w:rsidP="00E67C65">
    <w:pPr>
      <w:ind w:right="4554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8F"/>
    <w:rsid w:val="0036618F"/>
    <w:rsid w:val="00393573"/>
    <w:rsid w:val="00AB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4019E-F183-494A-B62C-E493A085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  <w:style w:type="table" w:styleId="Tabela-Siatka">
    <w:name w:val="Table Grid"/>
    <w:basedOn w:val="Standardowy"/>
    <w:uiPriority w:val="39"/>
    <w:rsid w:val="00460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Lewandowski</dc:creator>
  <cp:lastModifiedBy>Anna Marciniak</cp:lastModifiedBy>
  <cp:revision>2</cp:revision>
  <dcterms:created xsi:type="dcterms:W3CDTF">2025-01-09T07:28:00Z</dcterms:created>
  <dcterms:modified xsi:type="dcterms:W3CDTF">2025-01-09T07:28:00Z</dcterms:modified>
</cp:coreProperties>
</file>